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7.jpeg" ContentType="image/jpeg"/>
  <Override PartName="/word/media/image16.jpeg" ContentType="image/jpeg"/>
  <Override PartName="/word/media/image15.jpeg" ContentType="image/jpeg"/>
  <Override PartName="/word/media/image14.jpeg" ContentType="image/jpeg"/>
  <Override PartName="/word/media/image13.jpeg" ContentType="image/jpeg"/>
  <Override PartName="/word/media/image12.jpeg" ContentType="image/jpeg"/>
  <Override PartName="/word/media/image11.jpeg" ContentType="image/jpeg"/>
  <Override PartName="/word/media/image10.jpeg" ContentType="image/jpeg"/>
  <Override PartName="/word/media/image8.jpeg" ContentType="image/jpeg"/>
  <Override PartName="/word/media/image7.jpeg" ContentType="image/jpeg"/>
  <Override PartName="/word/media/image9.jpeg" ContentType="image/jpeg"/>
  <Override PartName="/word/media/image6.jpeg" ContentType="image/jpeg"/>
  <Override PartName="/word/media/image4.jpeg" ContentType="image/jpeg"/>
  <Override PartName="/word/media/image5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Додаток №2 «</w:t>
      </w:r>
      <w:r>
        <w:rPr>
          <w:sz w:val="28"/>
          <w:szCs w:val="28"/>
        </w:rPr>
        <w:t>Типові рекламні засоби, що є базовими зразковими моделями</w:t>
      </w:r>
      <w:r>
        <w:rPr>
          <w:b/>
          <w:sz w:val="28"/>
          <w:szCs w:val="28"/>
        </w:rPr>
        <w:t>»</w:t>
      </w:r>
    </w:p>
    <w:p>
      <w:pPr>
        <w:pStyle w:val="Normal"/>
        <w:jc w:val="both"/>
        <w:rPr/>
      </w:pPr>
      <w:r>
        <w:rPr/>
        <w:t xml:space="preserve">Наземні рекламні засоби повинні мати моноопорну конструкцію висотою не менше 3 метрів від поверхні землі. Вибір формату наземних спеціальних конструкцій та порядок опрацювання їх прив’язки до місцевості має здійснюватись відповідно до архітектурно-планувальних вимог. Виходячи із містобудівної ситуації, приймаються такі типові розміри щитових конструкцій: 1.2м х 1.8м, 2.0м х 3.0м, 3.0м х 4.0м, 3.0м х 6.0м. </w:t>
      </w:r>
    </w:p>
    <w:p>
      <w:pPr>
        <w:pStyle w:val="Normal"/>
        <w:jc w:val="both"/>
        <w:rPr/>
      </w:pPr>
      <w:r>
        <w:rPr/>
      </w:r>
    </w:p>
    <w:tbl>
      <w:tblPr>
        <w:jc w:val="left"/>
        <w:tblInd w:w="0" w:type="dxa"/>
        <w:tblBorders>
          <w:top w:val="single" w:sz="18" w:space="0" w:color="00000A"/>
          <w:left w:val="single" w:sz="18" w:space="0" w:color="00000A"/>
          <w:bottom w:val="single" w:sz="6" w:space="0" w:color="00000A"/>
          <w:insideH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446"/>
        <w:gridCol w:w="47"/>
        <w:gridCol w:w="6"/>
        <w:gridCol w:w="3022"/>
        <w:gridCol w:w="1"/>
        <w:gridCol w:w="6333"/>
      </w:tblGrid>
      <w:tr>
        <w:trPr>
          <w:trHeight w:val="164" w:hRule="atLeast"/>
          <w:cantSplit w:val="false"/>
        </w:trPr>
        <w:tc>
          <w:tcPr>
            <w:tcW w:w="499" w:type="dxa"/>
            <w:gridSpan w:val="3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22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Рекламний засіб</w:t>
            </w:r>
          </w:p>
        </w:tc>
        <w:tc>
          <w:tcPr>
            <w:tcW w:w="6334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Макет</w:t>
            </w:r>
          </w:p>
        </w:tc>
      </w:tr>
      <w:tr>
        <w:trPr>
          <w:trHeight w:val="11187" w:hRule="atLeast"/>
          <w:cantSplit w:val="false"/>
        </w:trPr>
        <w:tc>
          <w:tcPr>
            <w:tcW w:w="499" w:type="dxa"/>
            <w:gridSpan w:val="3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Односторонній рекламний щит -  розміщується на відкритій земельній ділянці, має одну зовнішню площину для розміщення реклами та складається з фундаменту, стійки, просторового каркаса та рекламного поля.</w:t>
            </w:r>
          </w:p>
        </w:tc>
        <w:tc>
          <w:tcPr>
            <w:tcW w:w="63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252.7pt;height:359.2pt">
                  <v:imagedata r:id="rId2" detectmouseclick="t"/>
                  <v:wrap v:type="none"/>
                  <v:stroke color="#3465a4" joinstyle="round" endcap="flat"/>
                </v:rect>
              </w:pic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72" w:hRule="atLeast"/>
          <w:cantSplit w:val="false"/>
        </w:trPr>
        <w:tc>
          <w:tcPr>
            <w:tcW w:w="446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0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Рекламний засіб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Макет</w:t>
            </w:r>
          </w:p>
        </w:tc>
      </w:tr>
      <w:tr>
        <w:trPr>
          <w:trHeight w:val="8208" w:hRule="atLeast"/>
          <w:cantSplit w:val="false"/>
        </w:trPr>
        <w:tc>
          <w:tcPr>
            <w:tcW w:w="446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30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Двосторонній рекламний щит - розміщується на відкритій земельній ділянці, має дві зовнішні площини для розміщення реклами та складається з фундаменту, стійки, просторового каркаса та рекламного поля.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252.7pt;height:359.2pt">
                  <v:imagedata r:id="rId3" detectmouseclick="t"/>
                  <v:wrap v:type="none"/>
                  <v:stroke color="#3465a4" joinstyle="round" endcap="flat"/>
                </v:rect>
              </w:pic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723" w:hRule="atLeast"/>
          <w:cantSplit w:val="false"/>
        </w:trPr>
        <w:tc>
          <w:tcPr>
            <w:tcW w:w="446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30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Двоплощинний рекламний щит  - розміщується на відкритій земельній ділянці, має дві зовнішні послідовні площини для розміщення реклами та складається з фундаменту, стійки, просторового каркаса та рекламного поля.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283.45pt;height:200.2pt">
                  <v:imagedata r:id="rId4" detectmouseclick="t"/>
                  <v:wrap v:type="none"/>
                  <v:stroke color="#3465a4" joinstyle="round" endcap="flat"/>
                </v:rect>
              </w:pic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72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Рекламний засіб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Макет</w:t>
            </w:r>
          </w:p>
        </w:tc>
      </w:tr>
      <w:tr>
        <w:trPr>
          <w:trHeight w:val="14019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Подвійний рекламний щит - розміщується на відкритій земельній ділянці, має дві зовнішні площини, для розміщення реклами, які розміщені під кутом одна до одної та складається з фундаменту, стійки, просторового каркаса та рекламного поля.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252.7pt;height:503.95pt">
                  <v:imagedata r:id="rId5" detectmouseclick="t"/>
                  <v:wrap v:type="none"/>
                  <v:stroke color="#3465a4" joinstyle="round" endcap="flat"/>
                </v:rect>
              </w:pict>
            </w:r>
          </w:p>
        </w:tc>
      </w:tr>
      <w:tr>
        <w:trPr>
          <w:trHeight w:val="272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Рекламний засіб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Макет</w:t>
            </w:r>
          </w:p>
        </w:tc>
      </w:tr>
      <w:tr>
        <w:trPr>
          <w:trHeight w:val="14019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Тристоронній рекламний щит  - розміщується на відкритій земельній ділянці, має три зовнішні  площини для розміщення реклами та складається з фундаменту, стійки, просторового каркаса та рекламного поля.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252.7pt;height:503.95pt">
                  <v:imagedata r:id="rId6" detectmouseclick="t"/>
                  <v:wrap v:type="none"/>
                  <v:stroke color="#3465a4" joinstyle="round" endcap="flat"/>
                </v:rect>
              </w:pict>
            </w:r>
          </w:p>
        </w:tc>
      </w:tr>
      <w:tr>
        <w:trPr>
          <w:trHeight w:val="272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Рекламний засіб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Макет</w:t>
            </w:r>
          </w:p>
        </w:tc>
      </w:tr>
      <w:tr>
        <w:trPr>
          <w:trHeight w:val="14019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Двохярусний рекламний щит - розміщується на відкритій земельній ділянці, має  зовнішні  площини для розміщення реклами, розташовані у два яруси та складається з фундаменту, стійки, просторового каркаса та рекламного поля.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252.7pt;height:495.7pt">
                  <v:imagedata r:id="rId7" detectmouseclick="t"/>
                  <v:wrap v:type="none"/>
                  <v:stroke color="#3465a4" joinstyle="round" endcap="flat"/>
                </v:rect>
              </w:pict>
            </w:r>
          </w:p>
        </w:tc>
      </w:tr>
      <w:tr>
        <w:trPr>
          <w:trHeight w:val="272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Рекламний засіб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Макет</w:t>
            </w:r>
          </w:p>
        </w:tc>
      </w:tr>
      <w:tr>
        <w:trPr>
          <w:trHeight w:val="6918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Беклайт – рекламний засіб, рекламна площина якого виготовляється на просвічуваній банерній тканині, яка прикріплена за допомогою системи натягу до просторового каркасу та складається з фундаменту, стійки.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252.7pt;height:248.95pt">
                  <v:imagedata r:id="rId8" detectmouseclick="t"/>
                  <v:wrap v:type="none"/>
                  <v:stroke color="#3465a4" joinstyle="round" endcap="flat"/>
                </v:rect>
              </w:pict>
            </w:r>
          </w:p>
        </w:tc>
      </w:tr>
      <w:tr>
        <w:trPr>
          <w:trHeight w:val="7073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Призматрон  - рекламний засіб, рекламна площина якого складається з тригранних сегментів, за допомогою яких послідовно змінюється рекламний сюжет.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252.7pt;height:248.95pt">
                  <v:imagedata r:id="rId9" detectmouseclick="t"/>
                  <v:wrap v:type="none"/>
                  <v:stroke color="#3465a4" joinstyle="round" endcap="flat"/>
                </v:rect>
              </w:pict>
            </w:r>
          </w:p>
        </w:tc>
      </w:tr>
      <w:tr>
        <w:trPr>
          <w:trHeight w:val="272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Рекламний засіб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Макет</w:t>
            </w:r>
          </w:p>
        </w:tc>
      </w:tr>
      <w:tr>
        <w:trPr>
          <w:trHeight w:val="6932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Скролл  - рекламний засіб,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рекламна площина якого кріпиться до спеціальних барабанів та дистанційних кронштейнів, за допомогою яких змінюється рекламний сюжет.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252.7pt;height:248.95pt">
                  <v:imagedata r:id="rId10" detectmouseclick="t"/>
                  <v:wrap v:type="none"/>
                  <v:stroke color="#3465a4" joinstyle="round" endcap="flat"/>
                </v:rect>
              </w:pict>
            </w:r>
          </w:p>
        </w:tc>
      </w:tr>
      <w:tr>
        <w:trPr>
          <w:trHeight w:val="7073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Cs/>
              </w:rPr>
            </w:pPr>
            <w:r>
              <w:rPr>
                <w:bCs/>
              </w:rPr>
              <w:t>Лайтпостер – окрема рекламна конструкція з внутрішнім підсвічуванням, що розміщується на відкритій земельній ділянці, має поверхні для розміщення реклами і складається з фундаменту, просторового металевого каркаса з рекламним полем.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254.95pt;height:259.45pt">
                  <v:imagedata r:id="rId11" detectmouseclick="t"/>
                  <v:wrap v:type="none"/>
                  <v:stroke color="#3465a4" joinstyle="round" endcap="flat"/>
                </v:rect>
              </w:pict>
            </w:r>
          </w:p>
        </w:tc>
      </w:tr>
      <w:tr>
        <w:trPr>
          <w:trHeight w:val="272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Рекламний засіб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Макет</w:t>
            </w:r>
          </w:p>
        </w:tc>
      </w:tr>
      <w:tr>
        <w:trPr>
          <w:trHeight w:val="5940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Лайтпостер на декоративному світильнику - рекламний засіб з внутрішнім підсвічуванням, що розміщується на опорі із декоративним світильником, має поверхні для розміщення реклами і складається з фундаменту, просторового металевого каркаса та рекламного поля.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102.7pt;height:269.2pt">
                  <v:imagedata r:id="rId12" detectmouseclick="t"/>
                  <v:wrap v:type="none"/>
                  <v:stroke color="#3465a4" joinstyle="round" endcap="flat"/>
                </v:rect>
              </w:pict>
            </w:r>
          </w:p>
        </w:tc>
      </w:tr>
      <w:tr>
        <w:trPr>
          <w:trHeight w:val="8065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Тріедр – динамічний тристоронній лайтпостер, з прямими гранями, встановлений на опорі</w:t>
            </w:r>
            <w:r>
              <w:rPr>
                <w:lang w:val="ru-RU"/>
              </w:rPr>
              <w:t xml:space="preserve"> </w:t>
            </w:r>
            <w:r>
              <w:rPr/>
              <w:t>- осі, навколо якої обертається.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132.7pt;height:364.45pt">
                  <v:imagedata r:id="rId13" detectmouseclick="t"/>
                  <v:wrap v:type="none"/>
                  <v:stroke color="#3465a4" joinstyle="round" endcap="flat"/>
                </v:rect>
              </w:pic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>
          <w:trHeight w:val="272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Рекламний засіб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Макет</w:t>
            </w:r>
          </w:p>
        </w:tc>
      </w:tr>
      <w:tr>
        <w:trPr>
          <w:trHeight w:val="6932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Піллар – конструкція, що стоїть окремо, з внутрішнім підсвічуванням, складається з трьох поверхонь, вгнутих всередину або вигнутих назовні з розміщенням рекламного поля 3.0м х 1.4 м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109.45pt;height:311.95pt">
                  <v:imagedata r:id="rId14" detectmouseclick="t"/>
                  <v:wrap v:type="none"/>
                  <v:stroke color="#3465a4" joinstyle="round" endcap="flat"/>
                </v:rect>
              </w:pict>
            </w:r>
          </w:p>
        </w:tc>
      </w:tr>
      <w:tr>
        <w:trPr>
          <w:trHeight w:val="7073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Світлова тумба  -  об'ємно-просторова конструкція, що стоїть окремо, у вигляді вертикального циліндра з внутрішнім підсвічуванням.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РЗ не повинен перешкоджати вільному руху пішоходів.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107.95pt;height:311.95pt">
                  <v:imagedata r:id="rId15" detectmouseclick="t"/>
                  <v:wrap v:type="none"/>
                  <v:stroke color="#3465a4" joinstyle="round" endcap="flat"/>
                </v:rect>
              </w:pict>
            </w:r>
          </w:p>
        </w:tc>
      </w:tr>
      <w:tr>
        <w:trPr>
          <w:trHeight w:val="272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Рекламний засіб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Макет</w:t>
            </w:r>
          </w:p>
        </w:tc>
      </w:tr>
      <w:tr>
        <w:trPr>
          <w:trHeight w:val="6932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Cs/>
              </w:rPr>
            </w:pPr>
            <w:r>
              <w:rPr>
                <w:bCs/>
              </w:rPr>
              <w:t xml:space="preserve">Пілон –рекламний засіб, що стоїть окремо у вигляді плоскої стелли з двома вигнутими наверх, підсвіченими зсередини рекламними поверхнями, розмірами 2.8м х 1.4м, </w:t>
            </w:r>
          </w:p>
          <w:p>
            <w:pPr>
              <w:pStyle w:val="Normal"/>
              <w:spacing w:lineRule="auto" w:line="240" w:before="0" w:after="0"/>
              <w:rPr>
                <w:bCs/>
              </w:rPr>
            </w:pPr>
            <w:r>
              <w:rPr>
                <w:bCs/>
              </w:rPr>
              <w:t>або 3.0м х 1.5м.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117.7pt;height:311.95pt">
                  <v:imagedata r:id="rId16" detectmouseclick="t"/>
                  <v:wrap v:type="none"/>
                  <v:stroke color="#3465a4" joinstyle="round" endcap="flat"/>
                </v:rect>
              </w:pict>
            </w:r>
          </w:p>
        </w:tc>
      </w:tr>
      <w:tr>
        <w:trPr>
          <w:trHeight w:val="7076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Прапор, прапорець, що використовується як рекламо носій - рекламний засіб, що розміщується на відкритій земельній ділянці, має зовнішні поверхні для розміщення реклами та складається з фундаменту, стійки та рекламного поля.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71.2pt;height:311.95pt">
                  <v:imagedata r:id="rId17" detectmouseclick="t"/>
                  <v:wrap v:type="none"/>
                  <v:stroke color="#3465a4" joinstyle="round" endcap="flat"/>
                </v:rect>
              </w:pict>
            </w:r>
          </w:p>
        </w:tc>
      </w:tr>
      <w:tr>
        <w:trPr>
          <w:trHeight w:val="272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Рекламний засіб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Макет</w:t>
            </w:r>
          </w:p>
        </w:tc>
      </w:tr>
      <w:tr>
        <w:trPr>
          <w:trHeight w:val="6790" w:hRule="atLeast"/>
          <w:cantSplit w:val="false"/>
        </w:trPr>
        <w:tc>
          <w:tcPr>
            <w:tcW w:w="493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3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E5E5E5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Тимчасова виносна спеціальна конструкція (штендер) - мобільний (переносний) рекламний засіб, що використовується для розміщення зовнішньої реклами. Складається з каркаса та рекламного поля. Рекламний засіб встановлюється на вулиці в безпосередній близькості від компанії-рекламодавця.</w:t>
            </w:r>
          </w:p>
          <w:p>
            <w:pPr>
              <w:pStyle w:val="Normal"/>
              <w:spacing w:lineRule="auto" w:line="240"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Формат виносних конструкцій (штендерів) повинен відповідати таким встановленим розмірам: висота – 1.0 м, ширина – 0.7 м.</w:t>
            </w:r>
          </w:p>
          <w:p>
            <w:pPr>
              <w:pStyle w:val="Normal"/>
              <w:spacing w:lineRule="auto" w:line="240"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Штендери розміщуються паралельно фасаду приміщення з обов’язковим кріпленням їх до тротуарного покриття, фасаду будівлі або вхідної площадки.</w:t>
            </w:r>
          </w:p>
          <w:p>
            <w:pPr>
              <w:pStyle w:val="Normal"/>
              <w:spacing w:lineRule="auto" w:line="240"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Місце встановлення штендерів визначаються такими розмірами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більше 2 м в обидві сторони від входу в приміщення;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-не більше 0,5 м від фасаду будівлі в сторону тротуару.</w:t>
            </w:r>
          </w:p>
          <w:p>
            <w:pPr>
              <w:pStyle w:val="Normal"/>
              <w:spacing w:lineRule="auto" w:line="240"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Можливе розміщення штендерів на вхідних площадках.</w:t>
            </w:r>
          </w:p>
        </w:tc>
        <w:tc>
          <w:tcPr>
            <w:tcW w:w="6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22" w:type="dxa"/>
            </w:tcMar>
          </w:tcPr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pict>
                <v:rect id="shape_0" stroked="f" style="position:absolute;margin-left:0pt;margin-top:0pt;width:200.95pt;height:224.95pt">
                  <v:imagedata r:id="rId18" detectmouseclick="t"/>
                  <v:wrap v:type="none"/>
                  <v:stroke color="#3465a4" joinstyle="round" endcap="flat"/>
                </v:rect>
              </w:pict>
            </w:r>
          </w:p>
        </w:tc>
      </w:tr>
    </w:tbl>
    <w:p>
      <w:pPr>
        <w:pStyle w:val="Normal"/>
        <w:spacing w:before="240" w:after="200"/>
        <w:rPr/>
      </w:pPr>
      <w:r>
        <w:rPr/>
      </w:r>
    </w:p>
    <w:sectPr>
      <w:footerReference w:type="default" r:id="rId19"/>
      <w:type w:val="nextPage"/>
      <w:pgSz w:w="11906" w:h="16838"/>
      <w:pgMar w:left="1417" w:right="850" w:header="0" w:top="850" w:footer="708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rPr/>
    </w:pPr>
    <w:r>
      <w:rPr/>
    </w:r>
    <w:r>
      <w:pict>
        <v:rect stroked="f" strokeweight="0pt" style="position:absolute;width:44.55pt;height:15.1pt;mso-wrap-distance-left:9pt;mso-wrap-distance-right:9pt;mso-wrap-distance-top:0pt;mso-wrap-distance-bottom:0pt;margin-top:813.1pt;margin-left:551.75pt">
          <v:textbox inset="0.1in,0in,0.1in,0in">
            <w:txbxContent>
              <w:p>
                <w:pPr>
                  <w:pStyle w:val="Style20"/>
                  <w:pBdr>
                    <w:top w:val="single" w:sz="4" w:space="1" w:color="7F7F7F"/>
                    <w:left w:val="nil"/>
                    <w:bottom w:val="nil"/>
                    <w:right w:val="nil"/>
                  </w:pBdr>
                  <w:spacing w:before="0" w:after="200"/>
                  <w:jc w:val="center"/>
                  <w:rPr>
                    <w:lang w:val="ru-RU"/>
                  </w:rPr>
                </w:pPr>
                <w:r>
                  <w:rPr>
                    <w:lang w:val="ru-RU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locked="1" w:unhideWhenUsed="0" w:name="Normal"/>
    <w:lsdException w:qFormat="1" w:semiHidden="0" w:uiPriority="0" w:locked="1" w:unhideWhenUsed="0" w:name="heading 1"/>
    <w:lsdException w:qFormat="1" w:uiPriority="0" w:locked="1" w:name="heading 2"/>
    <w:lsdException w:qFormat="1" w:semiHidden="0" w:uiPriority="0" w:locked="1" w:unhideWhenUsed="0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iPriority="0" w:locked="1" w:unhideWhenUsed="0" w:name="toc 1"/>
    <w:lsdException w:semiHidden="0" w:uiPriority="0" w:locked="1" w:unhideWhenUsed="0" w:name="toc 2"/>
    <w:lsdException w:semiHidden="0" w:uiPriority="0" w:locked="1" w:unhideWhenUsed="0" w:name="toc 3"/>
    <w:lsdException w:semiHidden="0" w:uiPriority="0" w:locked="1" w:unhideWhenUsed="0" w:name="toc 4"/>
    <w:lsdException w:semiHidden="0" w:uiPriority="0" w:locked="1" w:unhideWhenUsed="0" w:name="toc 5"/>
    <w:lsdException w:semiHidden="0" w:uiPriority="0" w:locked="1" w:unhideWhenUsed="0" w:name="toc 6"/>
    <w:lsdException w:semiHidden="0" w:uiPriority="0" w:locked="1" w:unhideWhenUsed="0" w:name="toc 7"/>
    <w:lsdException w:semiHidden="0" w:uiPriority="0" w:locked="1" w:unhideWhenUsed="0" w:name="toc 8"/>
    <w:lsdException w:semiHidden="0" w:uiPriority="0" w:locked="1" w:unhideWhenUsed="0" w:name="toc 9"/>
    <w:lsdException w:qFormat="1" w:uiPriority="0" w:locked="1" w:name="caption"/>
    <w:lsdException w:qFormat="1" w:semiHidden="0" w:uiPriority="0" w:locked="1" w:unhideWhenUsed="0" w:name="Title"/>
    <w:lsdException w:semiHidden="0" w:uiPriority="0" w:locked="1" w:unhideWhenUsed="0" w:name="Default Paragraph Font"/>
    <w:lsdException w:qFormat="1" w:semiHidden="0" w:uiPriority="0" w:locked="1" w:unhideWhenUsed="0" w:name="Subtitle"/>
    <w:lsdException w:qFormat="1" w:semiHidden="0" w:uiPriority="0" w:locked="1" w:unhideWhenUsed="0" w:name="Strong"/>
    <w:lsdException w:qFormat="1" w:semiHidden="0" w:uiPriority="0" w:locked="1" w:unhideWhenUsed="0" w:name="Emphasis"/>
    <w:lsdException w:semiHidden="0" w:uiPriority="0" w:locked="1" w:unhideWhenUsed="0" w:name="Normal (Web)"/>
    <w:lsdException w:semiHidden="0" w:uiPriority="0" w:locked="1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672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val="uk-UA" w:eastAsia="en-US" w:bidi="ar-SA"/>
    </w:rPr>
  </w:style>
  <w:style w:type="paragraph" w:styleId="3">
    <w:name w:val="Заголовок 3"/>
    <w:uiPriority w:val="99"/>
    <w:qFormat/>
    <w:link w:val="Heading3Char"/>
    <w:rsid w:val="00387849"/>
    <w:basedOn w:val="Normal"/>
    <w:next w:val="Normal"/>
    <w:pPr>
      <w:keepNext/>
      <w:suppressAutoHyphens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DefaultParagraphFont" w:default="1">
    <w:name w:val="Default Paragraph Font"/>
    <w:uiPriority w:val="99"/>
    <w:semiHidden/>
    <w:rPr/>
  </w:style>
  <w:style w:type="character" w:styleId="Heading3Char" w:customStyle="1">
    <w:name w:val="Heading 3 Char"/>
    <w:uiPriority w:val="99"/>
    <w:link w:val="Heading3"/>
    <w:locked/>
    <w:rsid w:val="00387849"/>
    <w:basedOn w:val="DefaultParagraphFont"/>
    <w:rPr>
      <w:rFonts w:ascii="Arial" w:hAnsi="Arial" w:cs="Arial"/>
      <w:b/>
      <w:bCs/>
      <w:sz w:val="26"/>
      <w:szCs w:val="26"/>
      <w:lang w:eastAsia="zh-CN"/>
    </w:rPr>
  </w:style>
  <w:style w:type="character" w:styleId="BalloonTextChar" w:customStyle="1">
    <w:name w:val="Balloon Text Char"/>
    <w:uiPriority w:val="99"/>
    <w:semiHidden/>
    <w:link w:val="BalloonText"/>
    <w:locked/>
    <w:rsid w:val="00601316"/>
    <w:basedOn w:val="DefaultParagraphFont"/>
    <w:rPr>
      <w:rFonts w:ascii="Tahoma" w:hAnsi="Tahoma" w:cs="Tahoma"/>
      <w:sz w:val="16"/>
      <w:szCs w:val="16"/>
    </w:rPr>
  </w:style>
  <w:style w:type="character" w:styleId="HeaderChar" w:customStyle="1">
    <w:name w:val="Header Char"/>
    <w:uiPriority w:val="99"/>
    <w:semiHidden/>
    <w:link w:val="Header"/>
    <w:locked/>
    <w:rsid w:val="00d02df6"/>
    <w:basedOn w:val="DefaultParagraphFont"/>
    <w:rPr>
      <w:rFonts w:cs="Times New Roman"/>
    </w:rPr>
  </w:style>
  <w:style w:type="character" w:styleId="FooterChar" w:customStyle="1">
    <w:name w:val="Footer Char"/>
    <w:uiPriority w:val="99"/>
    <w:semiHidden/>
    <w:link w:val="Footer"/>
    <w:locked/>
    <w:rsid w:val="00d02df6"/>
    <w:basedOn w:val="DefaultParagraphFont"/>
    <w:rPr>
      <w:rFonts w:cs="Times New Roman"/>
    </w:rPr>
  </w:style>
  <w:style w:type="character" w:styleId="ListLabel1">
    <w:name w:val="ListLabel 1"/>
    <w:rPr>
      <w:rFonts w:eastAsia="Times New Roman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Times New Roman" w:hAnsi="Times New Roman" w:eastAsia="Droid Sans Fallback" w:cs="FreeSans"/>
      <w:sz w:val="28"/>
      <w:szCs w:val="28"/>
    </w:rPr>
  </w:style>
  <w:style w:type="paragraph" w:styleId="Style14">
    <w:name w:val="Основни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ascii="Times New Roman" w:hAnsi="Times New Roman" w:cs="FreeSans"/>
    </w:rPr>
  </w:style>
  <w:style w:type="paragraph" w:styleId="Style16">
    <w:name w:val="Розділ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8"/>
      <w:szCs w:val="24"/>
    </w:rPr>
  </w:style>
  <w:style w:type="paragraph" w:styleId="Style17">
    <w:name w:val="Покажчик"/>
    <w:basedOn w:val="Normal"/>
    <w:pPr>
      <w:suppressLineNumbers/>
    </w:pPr>
    <w:rPr>
      <w:rFonts w:ascii="Times New Roman" w:hAnsi="Times New Roman" w:cs="FreeSans"/>
    </w:rPr>
  </w:style>
  <w:style w:type="paragraph" w:styleId="BalloonText">
    <w:name w:val="Balloon Text"/>
    <w:uiPriority w:val="99"/>
    <w:semiHidden/>
    <w:link w:val="BalloonTextChar"/>
    <w:rsid w:val="00601316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8">
    <w:name w:val="Верхній колонтитул"/>
    <w:uiPriority w:val="99"/>
    <w:semiHidden/>
    <w:link w:val="HeaderChar"/>
    <w:rsid w:val="00d02df6"/>
    <w:basedOn w:val="Normal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19">
    <w:name w:val="Нижній колонтитул"/>
    <w:uiPriority w:val="99"/>
    <w:semiHidden/>
    <w:link w:val="FooterChar"/>
    <w:rsid w:val="00d02df6"/>
    <w:basedOn w:val="Normal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rmalWeb">
    <w:name w:val="Normal (Web)"/>
    <w:uiPriority w:val="99"/>
    <w:rsid w:val="009b6449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ListParagraph">
    <w:name w:val="List Paragraph"/>
    <w:uiPriority w:val="99"/>
    <w:qFormat/>
    <w:rsid w:val="009b6449"/>
    <w:basedOn w:val="Normal"/>
    <w:pPr>
      <w:spacing w:before="0" w:after="200"/>
      <w:ind w:left="720" w:right="0" w:hanging="0"/>
      <w:contextualSpacing/>
    </w:pPr>
    <w:rPr/>
  </w:style>
  <w:style w:type="paragraph" w:styleId="Style20">
    <w:name w:val="Вміст кадру"/>
    <w:basedOn w:val="Normal"/>
    <w:pPr/>
    <w:rPr/>
  </w:style>
  <w:style w:type="paragraph" w:styleId="Style21">
    <w:name w:val="Вміст таблиці"/>
    <w:basedOn w:val="Normal"/>
    <w:pPr/>
    <w:rPr/>
  </w:style>
  <w:style w:type="paragraph" w:styleId="Style22">
    <w:name w:val="Заголовок таблиці"/>
    <w:basedOn w:val="Style21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01316"/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footer" Target="footer1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8132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2016-03-31T06:46:00Z</dcterms:created>
  <dc:creator>Oles</dc:creator>
  <dc:language>uk-UA</dc:language>
  <cp:lastModifiedBy>Sheva</cp:lastModifiedBy>
  <cp:lastPrinted>2016-03-31T06:57:00Z</cp:lastPrinted>
  <dcterms:modified xsi:type="dcterms:W3CDTF">2016-04-22T05:30:00Z</dcterms:modified>
  <cp:revision>42</cp:revision>
</cp:coreProperties>
</file>