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B2C" w:rsidRPr="00BA7D5A" w:rsidRDefault="001F0B2C" w:rsidP="00BA7D5A">
      <w:pPr>
        <w:jc w:val="right"/>
        <w:rPr>
          <w:sz w:val="28"/>
          <w:szCs w:val="28"/>
          <w:lang w:val="uk-UA" w:eastAsia="uk-UA"/>
        </w:rPr>
      </w:pPr>
      <w:r>
        <w:rPr>
          <w:lang w:val="uk-UA" w:eastAsia="uk-UA"/>
        </w:rPr>
        <w:t xml:space="preserve"> </w:t>
      </w:r>
      <w:r>
        <w:rPr>
          <w:lang w:val="uk-UA" w:eastAsia="uk-UA"/>
        </w:rPr>
        <w:tab/>
      </w:r>
      <w:r w:rsidRPr="00BA7D5A">
        <w:rPr>
          <w:sz w:val="28"/>
          <w:szCs w:val="28"/>
          <w:lang w:val="uk-UA" w:eastAsia="uk-UA"/>
        </w:rPr>
        <w:t xml:space="preserve">Додаток до рішення </w:t>
      </w:r>
    </w:p>
    <w:p w:rsidR="001F0B2C" w:rsidRDefault="001F0B2C" w:rsidP="00BA7D5A">
      <w:pPr>
        <w:jc w:val="right"/>
        <w:rPr>
          <w:sz w:val="28"/>
          <w:szCs w:val="28"/>
          <w:lang w:val="uk-UA" w:eastAsia="uk-UA"/>
        </w:rPr>
      </w:pPr>
      <w:r w:rsidRPr="00BA7D5A">
        <w:rPr>
          <w:sz w:val="28"/>
          <w:szCs w:val="28"/>
          <w:lang w:val="uk-UA" w:eastAsia="uk-UA"/>
        </w:rPr>
        <w:t>міської ради</w:t>
      </w:r>
    </w:p>
    <w:p w:rsidR="001F0B2C" w:rsidRDefault="001F0B2C" w:rsidP="00634972">
      <w:pPr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                                               від____________№_____</w:t>
      </w:r>
    </w:p>
    <w:p w:rsidR="001F0B2C" w:rsidRDefault="001F0B2C" w:rsidP="00BA7D5A">
      <w:pPr>
        <w:jc w:val="right"/>
        <w:rPr>
          <w:sz w:val="28"/>
          <w:szCs w:val="28"/>
          <w:lang w:val="uk-UA" w:eastAsia="uk-UA"/>
        </w:rPr>
      </w:pPr>
    </w:p>
    <w:p w:rsidR="001F0B2C" w:rsidRDefault="001F0B2C" w:rsidP="00BA7D5A">
      <w:pPr>
        <w:jc w:val="righ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Кабінет Міністрів України</w:t>
      </w:r>
    </w:p>
    <w:p w:rsidR="001F0B2C" w:rsidRDefault="001F0B2C" w:rsidP="00BA7D5A">
      <w:pPr>
        <w:jc w:val="righ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вул. Грушевського, 12/2</w:t>
      </w:r>
    </w:p>
    <w:p w:rsidR="001F0B2C" w:rsidRDefault="001F0B2C" w:rsidP="00BA7D5A">
      <w:pPr>
        <w:jc w:val="righ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м. Київ 01008</w:t>
      </w:r>
    </w:p>
    <w:p w:rsidR="001F0B2C" w:rsidRPr="0012739D" w:rsidRDefault="001F0B2C" w:rsidP="00BA7D5A">
      <w:pPr>
        <w:jc w:val="right"/>
        <w:rPr>
          <w:lang w:eastAsia="uk-UA"/>
        </w:rPr>
      </w:pPr>
    </w:p>
    <w:p w:rsidR="001F0B2C" w:rsidRPr="0012739D" w:rsidRDefault="001F0B2C" w:rsidP="009577EA">
      <w:pPr>
        <w:jc w:val="both"/>
        <w:rPr>
          <w:lang w:eastAsia="uk-UA"/>
        </w:rPr>
      </w:pPr>
      <w:r w:rsidRPr="0012739D">
        <w:rPr>
          <w:lang w:eastAsia="uk-UA"/>
        </w:rPr>
        <w:tab/>
      </w:r>
    </w:p>
    <w:p w:rsidR="001F0B2C" w:rsidRPr="00B24E1B" w:rsidRDefault="001F0B2C" w:rsidP="009577EA">
      <w:pPr>
        <w:jc w:val="both"/>
        <w:rPr>
          <w:lang w:eastAsia="uk-UA"/>
        </w:rPr>
      </w:pPr>
    </w:p>
    <w:p w:rsidR="001F0B2C" w:rsidRPr="00B24E1B" w:rsidRDefault="001F0B2C" w:rsidP="009577EA">
      <w:pPr>
        <w:jc w:val="both"/>
        <w:rPr>
          <w:lang w:eastAsia="uk-UA"/>
        </w:rPr>
      </w:pPr>
    </w:p>
    <w:p w:rsidR="001F0B2C" w:rsidRDefault="001F0B2C" w:rsidP="00D60E2E">
      <w:pPr>
        <w:jc w:val="center"/>
        <w:rPr>
          <w:sz w:val="28"/>
          <w:szCs w:val="28"/>
          <w:lang w:val="uk-UA" w:eastAsia="uk-UA"/>
        </w:rPr>
      </w:pPr>
      <w:r w:rsidRPr="00D60E2E">
        <w:rPr>
          <w:sz w:val="28"/>
          <w:szCs w:val="28"/>
          <w:lang w:val="uk-UA" w:eastAsia="uk-UA"/>
        </w:rPr>
        <w:t xml:space="preserve">Звернення до Кабінету міністрів України </w:t>
      </w:r>
    </w:p>
    <w:p w:rsidR="001F0B2C" w:rsidRDefault="001F0B2C" w:rsidP="00D60E2E">
      <w:pPr>
        <w:jc w:val="center"/>
        <w:rPr>
          <w:sz w:val="28"/>
          <w:szCs w:val="28"/>
          <w:lang w:val="uk-UA" w:eastAsia="uk-UA"/>
        </w:rPr>
      </w:pPr>
      <w:r w:rsidRPr="00D60E2E">
        <w:rPr>
          <w:sz w:val="28"/>
          <w:szCs w:val="28"/>
          <w:lang w:val="uk-UA" w:eastAsia="uk-UA"/>
        </w:rPr>
        <w:t xml:space="preserve">про </w:t>
      </w:r>
      <w:r>
        <w:rPr>
          <w:sz w:val="28"/>
          <w:szCs w:val="28"/>
          <w:lang w:val="uk-UA" w:eastAsia="uk-UA"/>
        </w:rPr>
        <w:t xml:space="preserve">неефективність та недоцільність </w:t>
      </w:r>
    </w:p>
    <w:p w:rsidR="001F0B2C" w:rsidRDefault="001F0B2C" w:rsidP="00D60E2E">
      <w:pPr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упровадження дистанційного навчання</w:t>
      </w:r>
    </w:p>
    <w:p w:rsidR="001F0B2C" w:rsidRPr="00D60E2E" w:rsidRDefault="001F0B2C" w:rsidP="00D60E2E">
      <w:pPr>
        <w:jc w:val="center"/>
        <w:rPr>
          <w:sz w:val="28"/>
          <w:szCs w:val="28"/>
          <w:lang w:val="uk-UA" w:eastAsia="uk-UA"/>
        </w:rPr>
      </w:pPr>
    </w:p>
    <w:p w:rsidR="001F0B2C" w:rsidRDefault="001F0B2C" w:rsidP="009577EA">
      <w:pPr>
        <w:jc w:val="both"/>
        <w:rPr>
          <w:sz w:val="28"/>
          <w:szCs w:val="28"/>
          <w:lang w:val="uk-UA" w:eastAsia="uk-UA"/>
        </w:rPr>
      </w:pPr>
      <w:r w:rsidRPr="00B24E1B">
        <w:rPr>
          <w:lang w:eastAsia="uk-UA"/>
        </w:rPr>
        <w:tab/>
      </w:r>
      <w:r w:rsidRPr="00254E9A">
        <w:rPr>
          <w:sz w:val="28"/>
          <w:szCs w:val="28"/>
          <w:lang w:val="uk-UA" w:eastAsia="uk-UA"/>
        </w:rPr>
        <w:t xml:space="preserve"> У зв’язку із епідеміологічною ситуацією, викликаною поширенням коронавірусної інфекції, у всіх закладах освіти із 12. 03. 2020 р. запроваджено дистанційне навчання, яке  стало викликом не тільки для педагогів</w:t>
      </w:r>
      <w:r>
        <w:rPr>
          <w:sz w:val="28"/>
          <w:szCs w:val="28"/>
          <w:lang w:val="uk-UA" w:eastAsia="uk-UA"/>
        </w:rPr>
        <w:t>,</w:t>
      </w:r>
      <w:r w:rsidRPr="00254E9A">
        <w:rPr>
          <w:sz w:val="28"/>
          <w:szCs w:val="28"/>
          <w:lang w:val="uk-UA" w:eastAsia="uk-UA"/>
        </w:rPr>
        <w:t xml:space="preserve">  дітей, а й  для батьківської громадськості.  Досвід </w:t>
      </w:r>
      <w:r w:rsidRPr="0012739D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його використання  показав, що за умов карантину, інших причин призупинення освітнього процесу воно є актуальним. Проте дистанційне навчання не може стати основним ресурсом (окрім індивідуального, сімейного тощо) передачі знань здобувачам освіти. </w:t>
      </w:r>
    </w:p>
    <w:p w:rsidR="001F0B2C" w:rsidRPr="00F363ED" w:rsidRDefault="001F0B2C" w:rsidP="001273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ab/>
        <w:t>П</w:t>
      </w:r>
      <w:r w:rsidRPr="00254E9A">
        <w:rPr>
          <w:sz w:val="28"/>
          <w:szCs w:val="28"/>
          <w:lang w:val="uk-UA" w:eastAsia="uk-UA"/>
        </w:rPr>
        <w:t>одальше</w:t>
      </w:r>
      <w:r w:rsidRPr="00F363ED">
        <w:rPr>
          <w:sz w:val="28"/>
          <w:szCs w:val="28"/>
          <w:lang w:val="uk-UA" w:eastAsia="uk-UA"/>
        </w:rPr>
        <w:t xml:space="preserve"> впровадження </w:t>
      </w:r>
      <w:r>
        <w:rPr>
          <w:sz w:val="28"/>
          <w:szCs w:val="28"/>
          <w:lang w:val="uk-UA" w:eastAsia="uk-UA"/>
        </w:rPr>
        <w:t xml:space="preserve">лише </w:t>
      </w:r>
      <w:r w:rsidRPr="00F363ED">
        <w:rPr>
          <w:sz w:val="28"/>
          <w:szCs w:val="28"/>
          <w:lang w:val="uk-UA" w:eastAsia="uk-UA"/>
        </w:rPr>
        <w:t xml:space="preserve">дистанційного навчання </w:t>
      </w:r>
      <w:r>
        <w:rPr>
          <w:sz w:val="28"/>
          <w:szCs w:val="28"/>
          <w:lang w:val="uk-UA" w:eastAsia="uk-UA"/>
        </w:rPr>
        <w:t>створить багато проблем, які стануть передумовою нівелювання потреби в активному засвоєнні знань, налагодженні комунікацій між усіма учасниками освітнього процесу</w:t>
      </w:r>
      <w:r w:rsidRPr="00F363ED">
        <w:rPr>
          <w:sz w:val="28"/>
          <w:szCs w:val="28"/>
          <w:lang w:val="uk-UA" w:eastAsia="uk-UA"/>
        </w:rPr>
        <w:t xml:space="preserve">. </w:t>
      </w:r>
      <w:r>
        <w:rPr>
          <w:sz w:val="28"/>
          <w:szCs w:val="28"/>
          <w:lang w:val="uk-UA" w:eastAsia="uk-UA"/>
        </w:rPr>
        <w:t>У</w:t>
      </w:r>
      <w:r w:rsidRPr="00F363ED">
        <w:rPr>
          <w:sz w:val="28"/>
          <w:szCs w:val="28"/>
          <w:lang w:val="uk-UA" w:eastAsia="uk-UA"/>
        </w:rPr>
        <w:t xml:space="preserve">роки в класній кімнаті – це </w:t>
      </w:r>
      <w:r>
        <w:rPr>
          <w:sz w:val="28"/>
          <w:szCs w:val="28"/>
          <w:lang w:val="uk-UA" w:eastAsia="uk-UA"/>
        </w:rPr>
        <w:t>ресурс</w:t>
      </w:r>
      <w:r w:rsidRPr="00F363ED">
        <w:rPr>
          <w:sz w:val="28"/>
          <w:szCs w:val="28"/>
          <w:lang w:val="uk-UA" w:eastAsia="uk-UA"/>
        </w:rPr>
        <w:t xml:space="preserve"> налагодження суб’єкт-суб’єктної взаємодії</w:t>
      </w:r>
      <w:r>
        <w:rPr>
          <w:sz w:val="28"/>
          <w:szCs w:val="28"/>
          <w:lang w:val="uk-UA" w:eastAsia="uk-UA"/>
        </w:rPr>
        <w:t xml:space="preserve">, розвитку соціальної, творчої активності дітей, прикладного застосування отриманих навиків. </w:t>
      </w:r>
      <w:r w:rsidRPr="00F363ED">
        <w:rPr>
          <w:sz w:val="28"/>
          <w:szCs w:val="28"/>
          <w:lang w:val="uk-UA"/>
        </w:rPr>
        <w:t xml:space="preserve">Навчання  у дистанційному форматі </w:t>
      </w:r>
      <w:r>
        <w:rPr>
          <w:sz w:val="28"/>
          <w:szCs w:val="28"/>
          <w:lang w:val="uk-UA"/>
        </w:rPr>
        <w:t xml:space="preserve">є причиною втрати </w:t>
      </w:r>
      <w:r w:rsidRPr="00F363ED">
        <w:rPr>
          <w:sz w:val="28"/>
          <w:szCs w:val="28"/>
          <w:lang w:val="uk-UA"/>
        </w:rPr>
        <w:t>зв’язку «</w:t>
      </w:r>
      <w:r>
        <w:rPr>
          <w:sz w:val="28"/>
          <w:szCs w:val="28"/>
          <w:lang w:val="uk-UA"/>
        </w:rPr>
        <w:t>наставник-вихованец</w:t>
      </w:r>
      <w:r w:rsidRPr="00F363ED">
        <w:rPr>
          <w:sz w:val="28"/>
          <w:szCs w:val="28"/>
          <w:lang w:val="uk-UA"/>
        </w:rPr>
        <w:t>ь», що</w:t>
      </w:r>
      <w:r>
        <w:rPr>
          <w:sz w:val="28"/>
          <w:szCs w:val="28"/>
          <w:lang w:val="uk-UA"/>
        </w:rPr>
        <w:t>,</w:t>
      </w:r>
      <w:r w:rsidRPr="00F363ED">
        <w:rPr>
          <w:sz w:val="28"/>
          <w:szCs w:val="28"/>
          <w:lang w:val="uk-UA"/>
        </w:rPr>
        <w:t xml:space="preserve"> в свою чергу</w:t>
      </w:r>
      <w:r>
        <w:rPr>
          <w:sz w:val="28"/>
          <w:szCs w:val="28"/>
          <w:lang w:val="uk-UA"/>
        </w:rPr>
        <w:t>,</w:t>
      </w:r>
      <w:r w:rsidRPr="00F363ED">
        <w:rPr>
          <w:sz w:val="28"/>
          <w:szCs w:val="28"/>
          <w:lang w:val="uk-UA"/>
        </w:rPr>
        <w:t xml:space="preserve">  викликає обмеження професійних очікувань </w:t>
      </w:r>
      <w:r>
        <w:rPr>
          <w:sz w:val="28"/>
          <w:szCs w:val="28"/>
          <w:lang w:val="uk-UA"/>
        </w:rPr>
        <w:t>педагогів</w:t>
      </w:r>
      <w:r w:rsidRPr="00F363ED">
        <w:rPr>
          <w:sz w:val="28"/>
          <w:szCs w:val="28"/>
          <w:lang w:val="uk-UA"/>
        </w:rPr>
        <w:t xml:space="preserve"> у відношенні до особистісних досягнень </w:t>
      </w:r>
      <w:r>
        <w:rPr>
          <w:sz w:val="28"/>
          <w:szCs w:val="28"/>
          <w:lang w:val="uk-UA"/>
        </w:rPr>
        <w:t>вихованц</w:t>
      </w:r>
      <w:r w:rsidRPr="00F363ED">
        <w:rPr>
          <w:sz w:val="28"/>
          <w:szCs w:val="28"/>
          <w:lang w:val="uk-UA"/>
        </w:rPr>
        <w:t xml:space="preserve">ів; </w:t>
      </w:r>
      <w:r>
        <w:rPr>
          <w:sz w:val="28"/>
          <w:szCs w:val="28"/>
          <w:lang w:val="uk-UA"/>
        </w:rPr>
        <w:t>виникнення</w:t>
      </w:r>
      <w:r w:rsidRPr="00F363ED">
        <w:rPr>
          <w:sz w:val="28"/>
          <w:szCs w:val="28"/>
          <w:lang w:val="uk-UA"/>
        </w:rPr>
        <w:t xml:space="preserve"> почуття тривоги за рівень засвоєння й подачі  навчальної інформації, а також складність та непередбачуваність виникнення педагогічних ситуацій. </w:t>
      </w:r>
    </w:p>
    <w:p w:rsidR="001F0B2C" w:rsidRDefault="001F0B2C" w:rsidP="00CD6822">
      <w:pPr>
        <w:shd w:val="clear" w:color="auto" w:fill="FFFFFF"/>
        <w:spacing w:after="45"/>
        <w:ind w:firstLine="4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</w:t>
      </w:r>
      <w:r w:rsidRPr="00F363ED">
        <w:rPr>
          <w:sz w:val="28"/>
          <w:szCs w:val="28"/>
          <w:lang w:val="uk-UA"/>
        </w:rPr>
        <w:t>авчання  і викладання «перед монітором»</w:t>
      </w:r>
      <w:r>
        <w:rPr>
          <w:sz w:val="28"/>
          <w:szCs w:val="28"/>
          <w:lang w:val="uk-UA"/>
        </w:rPr>
        <w:t xml:space="preserve"> </w:t>
      </w:r>
      <w:r w:rsidRPr="00F363ED">
        <w:rPr>
          <w:sz w:val="28"/>
          <w:szCs w:val="28"/>
          <w:lang w:val="uk-UA"/>
        </w:rPr>
        <w:t xml:space="preserve"> – це повернення  до інертності та консервативності в освітньому процесі</w:t>
      </w:r>
      <w:r>
        <w:rPr>
          <w:sz w:val="28"/>
          <w:szCs w:val="28"/>
          <w:lang w:val="uk-UA"/>
        </w:rPr>
        <w:t xml:space="preserve">, втрата потреби у запровадженні педагогічних інновацій, у самореалізації, </w:t>
      </w:r>
      <w:r w:rsidRPr="00F363ED">
        <w:rPr>
          <w:sz w:val="28"/>
          <w:szCs w:val="28"/>
          <w:lang w:val="uk-UA"/>
        </w:rPr>
        <w:t xml:space="preserve"> впевненості у власн</w:t>
      </w:r>
      <w:r>
        <w:rPr>
          <w:sz w:val="28"/>
          <w:szCs w:val="28"/>
          <w:lang w:val="uk-UA"/>
        </w:rPr>
        <w:t>их силах та внутрішніх ресурсах,</w:t>
      </w:r>
      <w:r w:rsidRPr="00F363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причина </w:t>
      </w:r>
      <w:r w:rsidRPr="00F363ED">
        <w:rPr>
          <w:sz w:val="28"/>
          <w:szCs w:val="28"/>
          <w:lang w:val="uk-UA"/>
        </w:rPr>
        <w:t>емоційн</w:t>
      </w:r>
      <w:r>
        <w:rPr>
          <w:sz w:val="28"/>
          <w:szCs w:val="28"/>
          <w:lang w:val="uk-UA"/>
        </w:rPr>
        <w:t>ої нестійкості</w:t>
      </w:r>
      <w:r w:rsidRPr="00F363ED">
        <w:rPr>
          <w:sz w:val="28"/>
          <w:szCs w:val="28"/>
          <w:lang w:val="uk-UA"/>
        </w:rPr>
        <w:t>, підвищен</w:t>
      </w:r>
      <w:r>
        <w:rPr>
          <w:sz w:val="28"/>
          <w:szCs w:val="28"/>
          <w:lang w:val="uk-UA"/>
        </w:rPr>
        <w:t>ої тривожності</w:t>
      </w:r>
      <w:r w:rsidRPr="00F363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заниженої</w:t>
      </w:r>
      <w:r w:rsidRPr="00F363ED">
        <w:rPr>
          <w:sz w:val="28"/>
          <w:szCs w:val="28"/>
          <w:lang w:val="uk-UA"/>
        </w:rPr>
        <w:t xml:space="preserve"> самооцінки </w:t>
      </w:r>
      <w:r>
        <w:rPr>
          <w:sz w:val="28"/>
          <w:szCs w:val="28"/>
          <w:lang w:val="uk-UA"/>
        </w:rPr>
        <w:t xml:space="preserve">педагогів і дітей. Таке навчання </w:t>
      </w:r>
      <w:r w:rsidRPr="00F363ED">
        <w:rPr>
          <w:sz w:val="28"/>
          <w:szCs w:val="28"/>
          <w:lang w:val="uk-UA"/>
        </w:rPr>
        <w:t xml:space="preserve"> неминуче призведе до  професійного вигорання</w:t>
      </w:r>
      <w:r>
        <w:rPr>
          <w:sz w:val="28"/>
          <w:szCs w:val="28"/>
          <w:lang w:val="uk-UA"/>
        </w:rPr>
        <w:t xml:space="preserve"> освітян</w:t>
      </w:r>
      <w:r w:rsidRPr="00F363E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нівелювання значення освіти для її здобувач</w:t>
      </w:r>
      <w:r w:rsidRPr="00F363ED">
        <w:rPr>
          <w:sz w:val="28"/>
          <w:szCs w:val="28"/>
          <w:lang w:val="uk-UA"/>
        </w:rPr>
        <w:t xml:space="preserve">ів. </w:t>
      </w:r>
      <w:r>
        <w:rPr>
          <w:sz w:val="28"/>
          <w:szCs w:val="28"/>
          <w:lang w:val="uk-UA"/>
        </w:rPr>
        <w:t xml:space="preserve">Проміжок робочого часу педагога, який витрачається на підготовку, викладання і перевірку знань та індивідуальну діяльність  з дітьми, – не регламентований, оскільки відсутня методика його обрахування. </w:t>
      </w:r>
    </w:p>
    <w:p w:rsidR="001F0B2C" w:rsidRPr="00F363ED" w:rsidRDefault="001F0B2C" w:rsidP="00F363E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F363ED">
        <w:rPr>
          <w:sz w:val="28"/>
          <w:szCs w:val="28"/>
          <w:lang w:val="uk-UA"/>
        </w:rPr>
        <w:t xml:space="preserve">истанційне навчання негативно впливає на стан психічного і фізичного здоров’я учасників освітнього процесу: нерегламентоване проведення часу за </w:t>
      </w:r>
      <w:r>
        <w:rPr>
          <w:sz w:val="28"/>
          <w:szCs w:val="28"/>
          <w:lang w:val="uk-UA"/>
        </w:rPr>
        <w:t xml:space="preserve">гаджетом </w:t>
      </w:r>
      <w:r w:rsidRPr="00F363ED">
        <w:rPr>
          <w:sz w:val="28"/>
          <w:szCs w:val="28"/>
          <w:lang w:val="uk-UA"/>
        </w:rPr>
        <w:t xml:space="preserve"> в рази перевищує офіційно встановлені вимоги</w:t>
      </w:r>
      <w:r>
        <w:rPr>
          <w:sz w:val="28"/>
          <w:szCs w:val="28"/>
          <w:lang w:val="uk-UA"/>
        </w:rPr>
        <w:t>. З</w:t>
      </w:r>
      <w:r w:rsidRPr="00F363ED">
        <w:rPr>
          <w:sz w:val="28"/>
          <w:szCs w:val="28"/>
          <w:lang w:val="uk-UA"/>
        </w:rPr>
        <w:t>ниження рухової активності, обмеженість особистого простору – додаткові фактори, які посилюють негативні ураження особистості, яка</w:t>
      </w:r>
      <w:r>
        <w:rPr>
          <w:sz w:val="28"/>
          <w:szCs w:val="28"/>
          <w:lang w:val="uk-UA"/>
        </w:rPr>
        <w:t>,</w:t>
      </w:r>
      <w:r w:rsidRPr="00F363ED">
        <w:rPr>
          <w:sz w:val="28"/>
          <w:szCs w:val="28"/>
          <w:lang w:val="uk-UA"/>
        </w:rPr>
        <w:t xml:space="preserve"> в силу своєї специфіки</w:t>
      </w:r>
      <w:r>
        <w:rPr>
          <w:sz w:val="28"/>
          <w:szCs w:val="28"/>
          <w:lang w:val="uk-UA"/>
        </w:rPr>
        <w:t>,</w:t>
      </w:r>
      <w:r w:rsidRPr="00F363ED">
        <w:rPr>
          <w:sz w:val="28"/>
          <w:szCs w:val="28"/>
          <w:lang w:val="uk-UA"/>
        </w:rPr>
        <w:t xml:space="preserve"> є стресогенною. </w:t>
      </w:r>
      <w:r>
        <w:rPr>
          <w:sz w:val="28"/>
          <w:szCs w:val="28"/>
          <w:lang w:val="uk-UA"/>
        </w:rPr>
        <w:t xml:space="preserve">Дистанційний формат навчання абсолютно нівелює ідеї інклюзивної освіти. Крім того, існує загроза комп’ютерних ігор на зразок «Синій кит», «Тихий дім», «Червона сова» і т. ін. та необхідність в організації належної кібергбезпеки. Великою проблемою на сьогодні стало сімейне насилля фізичного, морального, психологічного та економічного змісту. </w:t>
      </w:r>
    </w:p>
    <w:p w:rsidR="001F0B2C" w:rsidRDefault="001F0B2C" w:rsidP="00CD6822">
      <w:pPr>
        <w:pStyle w:val="NormalWeb"/>
        <w:shd w:val="clear" w:color="auto" w:fill="FFFFFF"/>
        <w:spacing w:before="0" w:beforeAutospacing="0" w:after="0" w:afterAutospacing="0"/>
        <w:ind w:firstLine="403"/>
        <w:jc w:val="both"/>
        <w:rPr>
          <w:sz w:val="28"/>
          <w:szCs w:val="28"/>
        </w:rPr>
      </w:pPr>
      <w:r>
        <w:rPr>
          <w:sz w:val="28"/>
          <w:szCs w:val="28"/>
        </w:rPr>
        <w:tab/>
        <w:t>Великий недолік</w:t>
      </w:r>
      <w:r w:rsidRPr="00F363ED">
        <w:rPr>
          <w:sz w:val="28"/>
          <w:szCs w:val="28"/>
        </w:rPr>
        <w:t xml:space="preserve"> дистанційної освіти ще </w:t>
      </w:r>
      <w:r>
        <w:rPr>
          <w:sz w:val="28"/>
          <w:szCs w:val="28"/>
        </w:rPr>
        <w:t>й у різних рівнях забезпеченості</w:t>
      </w:r>
      <w:r w:rsidRPr="00F363ED">
        <w:rPr>
          <w:sz w:val="28"/>
          <w:szCs w:val="28"/>
        </w:rPr>
        <w:t>, а</w:t>
      </w:r>
      <w:r>
        <w:rPr>
          <w:sz w:val="28"/>
          <w:szCs w:val="28"/>
        </w:rPr>
        <w:t xml:space="preserve"> подекуди</w:t>
      </w:r>
      <w:r w:rsidRPr="00F363ED">
        <w:rPr>
          <w:sz w:val="28"/>
          <w:szCs w:val="28"/>
        </w:rPr>
        <w:t xml:space="preserve"> </w:t>
      </w:r>
      <w:r>
        <w:rPr>
          <w:sz w:val="28"/>
          <w:szCs w:val="28"/>
        </w:rPr>
        <w:t>й відсутності</w:t>
      </w:r>
      <w:r w:rsidRPr="00F363ED">
        <w:rPr>
          <w:sz w:val="28"/>
          <w:szCs w:val="28"/>
        </w:rPr>
        <w:t xml:space="preserve"> інформаційно-комп’ютерного обладнання у педагогів та </w:t>
      </w:r>
      <w:r>
        <w:rPr>
          <w:sz w:val="28"/>
          <w:szCs w:val="28"/>
        </w:rPr>
        <w:t>вихованців, у неможливості використання метеріально-технічної бази освітнього закладу, наочності, яку не замінить онлайн-трансляція</w:t>
      </w:r>
      <w:r w:rsidRPr="00F363E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1F0B2C" w:rsidRDefault="001F0B2C" w:rsidP="00CD6822">
      <w:pPr>
        <w:pStyle w:val="NormalWeb"/>
        <w:shd w:val="clear" w:color="auto" w:fill="FFFFFF"/>
        <w:spacing w:before="0" w:beforeAutospacing="0" w:after="0" w:afterAutospacing="0"/>
        <w:ind w:firstLine="40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Як показала практика трьох місяців карантину, – супроводжуючи  дистанційне навчання, батьки змушені залишатися вдома, кидаючи роботу,  адже часто в дітей  прослідковується </w:t>
      </w:r>
      <w:r w:rsidRPr="0090128F">
        <w:rPr>
          <w:sz w:val="28"/>
          <w:szCs w:val="28"/>
        </w:rPr>
        <w:t xml:space="preserve">відсутність </w:t>
      </w:r>
      <w:r>
        <w:rPr>
          <w:color w:val="303030"/>
          <w:sz w:val="28"/>
          <w:szCs w:val="28"/>
        </w:rPr>
        <w:t>належ</w:t>
      </w:r>
      <w:r w:rsidRPr="0090128F">
        <w:rPr>
          <w:color w:val="303030"/>
          <w:sz w:val="28"/>
          <w:szCs w:val="28"/>
        </w:rPr>
        <w:t xml:space="preserve">ної </w:t>
      </w:r>
      <w:r w:rsidRPr="0090128F">
        <w:rPr>
          <w:sz w:val="28"/>
          <w:szCs w:val="28"/>
        </w:rPr>
        <w:t xml:space="preserve">особистісної мотивації, вміння навчатися самостійно, без постійної підтримки. </w:t>
      </w:r>
      <w:r>
        <w:rPr>
          <w:sz w:val="28"/>
          <w:szCs w:val="28"/>
        </w:rPr>
        <w:t>Крім того, супровід навчання дітей вдома є непрофесійним, оскільки не всі батьки  мають відповідну освіту, навики пояснення матеріалу. Спостерігається відсутність  спеціальної методики дистанційного навчання, необхідної методології навчання на відстані.</w:t>
      </w:r>
    </w:p>
    <w:p w:rsidR="001F0B2C" w:rsidRDefault="001F0B2C" w:rsidP="00CD6822">
      <w:pPr>
        <w:pStyle w:val="NormalWeb"/>
        <w:shd w:val="clear" w:color="auto" w:fill="FFFFFF"/>
        <w:spacing w:before="0" w:beforeAutospacing="0" w:after="0" w:afterAutospacing="0"/>
        <w:ind w:firstLine="403"/>
        <w:jc w:val="both"/>
        <w:rPr>
          <w:sz w:val="28"/>
          <w:szCs w:val="28"/>
        </w:rPr>
      </w:pPr>
      <w:r>
        <w:rPr>
          <w:sz w:val="28"/>
          <w:szCs w:val="28"/>
        </w:rPr>
        <w:tab/>
        <w:t>Дистанційне навчання унеможливлює належний рівень виконання нових державних стандартів освіти, ефективне запровадження ідей Нової української школи. Відсутність скорегованих і адаптованих до дистанційної освіти навчальних програм  ускладнює і перевантажує освітній процес.</w:t>
      </w:r>
    </w:p>
    <w:p w:rsidR="001F0B2C" w:rsidRDefault="001F0B2C" w:rsidP="008E7889">
      <w:pPr>
        <w:ind w:firstLine="708"/>
        <w:jc w:val="both"/>
        <w:rPr>
          <w:sz w:val="28"/>
          <w:szCs w:val="28"/>
          <w:lang w:val="uk-UA" w:eastAsia="uk-UA"/>
        </w:rPr>
      </w:pPr>
      <w:r w:rsidRPr="006F41D3">
        <w:rPr>
          <w:sz w:val="28"/>
          <w:szCs w:val="28"/>
          <w:lang w:val="uk-UA" w:eastAsia="uk-UA"/>
        </w:rPr>
        <w:t>І нарешті</w:t>
      </w:r>
      <w:r>
        <w:rPr>
          <w:sz w:val="28"/>
          <w:szCs w:val="28"/>
          <w:lang w:val="uk-UA" w:eastAsia="uk-UA"/>
        </w:rPr>
        <w:t xml:space="preserve"> – заклад освіти має позитивний виховний вплив на особистість (який часто відсутній у сім’ях та родинах), на всебічний розвиток її, на формування основних морально-етичних, духовних, патріотичних засад, загальної культури, який при дистанційному навчанні повністю відсутній.</w:t>
      </w:r>
    </w:p>
    <w:p w:rsidR="001F0B2C" w:rsidRDefault="001F0B2C" w:rsidP="008E7889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Взявши до уваги вище викладене, вважаємо упровадження дистанційного навчання, як основного виду освітньої діяльності  учасників освітнього процесу з 1 вересня 2020 року, неефективним та недоцільним. </w:t>
      </w:r>
    </w:p>
    <w:p w:rsidR="001F0B2C" w:rsidRDefault="001F0B2C" w:rsidP="008E7889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Просимо Міністерство освіти і науки України до початку навчального року розробити систему навчання, за якої учні могли б відвідувати навчання з дотриманням безпеки під час карантину.</w:t>
      </w:r>
    </w:p>
    <w:p w:rsidR="001F0B2C" w:rsidRDefault="001F0B2C" w:rsidP="008E7889">
      <w:pPr>
        <w:ind w:firstLine="708"/>
        <w:jc w:val="both"/>
        <w:rPr>
          <w:sz w:val="28"/>
          <w:szCs w:val="28"/>
          <w:lang w:val="uk-UA" w:eastAsia="uk-UA"/>
        </w:rPr>
      </w:pPr>
    </w:p>
    <w:p w:rsidR="001F0B2C" w:rsidRDefault="001F0B2C" w:rsidP="00D226B5">
      <w:pPr>
        <w:ind w:firstLine="708"/>
        <w:rPr>
          <w:sz w:val="28"/>
          <w:szCs w:val="28"/>
          <w:lang w:val="uk-UA" w:eastAsia="uk-UA"/>
        </w:rPr>
      </w:pPr>
    </w:p>
    <w:p w:rsidR="001F0B2C" w:rsidRDefault="001F0B2C" w:rsidP="00D226B5">
      <w:pPr>
        <w:ind w:firstLine="708"/>
        <w:rPr>
          <w:sz w:val="28"/>
          <w:szCs w:val="28"/>
          <w:lang w:val="uk-UA" w:eastAsia="uk-UA"/>
        </w:rPr>
      </w:pPr>
    </w:p>
    <w:p w:rsidR="001F0B2C" w:rsidRPr="006F41D3" w:rsidRDefault="001F0B2C" w:rsidP="00D226B5">
      <w:pPr>
        <w:ind w:firstLine="708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Секретар  міської ради                                          Григорій ПУСТОВІТ</w:t>
      </w:r>
    </w:p>
    <w:sectPr w:rsidR="001F0B2C" w:rsidRPr="006F41D3" w:rsidSect="007D67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D3A23"/>
    <w:multiLevelType w:val="multilevel"/>
    <w:tmpl w:val="17D006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72E"/>
    <w:rsid w:val="00094597"/>
    <w:rsid w:val="00100193"/>
    <w:rsid w:val="00102D0B"/>
    <w:rsid w:val="0012739D"/>
    <w:rsid w:val="001878E3"/>
    <w:rsid w:val="001F0B2C"/>
    <w:rsid w:val="001F2FF1"/>
    <w:rsid w:val="001F554F"/>
    <w:rsid w:val="001F56E1"/>
    <w:rsid w:val="0023315C"/>
    <w:rsid w:val="0024415A"/>
    <w:rsid w:val="00254E9A"/>
    <w:rsid w:val="002E1FF9"/>
    <w:rsid w:val="002E536B"/>
    <w:rsid w:val="00316B2D"/>
    <w:rsid w:val="00380C51"/>
    <w:rsid w:val="003854B6"/>
    <w:rsid w:val="003D6BD1"/>
    <w:rsid w:val="004205EF"/>
    <w:rsid w:val="00430466"/>
    <w:rsid w:val="004837FC"/>
    <w:rsid w:val="004C06BC"/>
    <w:rsid w:val="00565407"/>
    <w:rsid w:val="00587D74"/>
    <w:rsid w:val="006107A0"/>
    <w:rsid w:val="00632066"/>
    <w:rsid w:val="00634972"/>
    <w:rsid w:val="006978F0"/>
    <w:rsid w:val="006C74E5"/>
    <w:rsid w:val="006F41D3"/>
    <w:rsid w:val="00713CC1"/>
    <w:rsid w:val="0072030D"/>
    <w:rsid w:val="00730D99"/>
    <w:rsid w:val="00767101"/>
    <w:rsid w:val="007C6612"/>
    <w:rsid w:val="007D67C9"/>
    <w:rsid w:val="007D67F8"/>
    <w:rsid w:val="008140C6"/>
    <w:rsid w:val="0082791C"/>
    <w:rsid w:val="008D6741"/>
    <w:rsid w:val="008E7889"/>
    <w:rsid w:val="008F167A"/>
    <w:rsid w:val="0090128F"/>
    <w:rsid w:val="00942148"/>
    <w:rsid w:val="0095479A"/>
    <w:rsid w:val="009577EA"/>
    <w:rsid w:val="0096595B"/>
    <w:rsid w:val="009B0F99"/>
    <w:rsid w:val="009C7F46"/>
    <w:rsid w:val="009D262E"/>
    <w:rsid w:val="00A1166E"/>
    <w:rsid w:val="00A535A5"/>
    <w:rsid w:val="00A9324F"/>
    <w:rsid w:val="00AA5A83"/>
    <w:rsid w:val="00B24E1B"/>
    <w:rsid w:val="00B563F4"/>
    <w:rsid w:val="00BA7D5A"/>
    <w:rsid w:val="00BB3FEF"/>
    <w:rsid w:val="00C16FD3"/>
    <w:rsid w:val="00C40195"/>
    <w:rsid w:val="00CC7541"/>
    <w:rsid w:val="00CD6822"/>
    <w:rsid w:val="00CF73D0"/>
    <w:rsid w:val="00D06F16"/>
    <w:rsid w:val="00D1777A"/>
    <w:rsid w:val="00D226B5"/>
    <w:rsid w:val="00D27AB1"/>
    <w:rsid w:val="00D60E2E"/>
    <w:rsid w:val="00DB464E"/>
    <w:rsid w:val="00E1436C"/>
    <w:rsid w:val="00E847B2"/>
    <w:rsid w:val="00F0372E"/>
    <w:rsid w:val="00F3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F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1F2F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2FF1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paragraph" w:styleId="NoSpacing">
    <w:name w:val="No Spacing"/>
    <w:uiPriority w:val="99"/>
    <w:qFormat/>
    <w:rsid w:val="006978F0"/>
    <w:rPr>
      <w:lang w:eastAsia="en-US"/>
    </w:rPr>
  </w:style>
  <w:style w:type="paragraph" w:customStyle="1" w:styleId="1">
    <w:name w:val="Без інтервалів1"/>
    <w:uiPriority w:val="99"/>
    <w:rsid w:val="006978F0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87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78E3"/>
    <w:rPr>
      <w:rFonts w:ascii="Tahoma" w:hAnsi="Tahoma" w:cs="Tahoma"/>
      <w:sz w:val="16"/>
      <w:szCs w:val="16"/>
      <w:lang w:val="ru-RU" w:eastAsia="ru-RU"/>
    </w:rPr>
  </w:style>
  <w:style w:type="paragraph" w:styleId="NormalWeb">
    <w:name w:val="Normal (Web)"/>
    <w:basedOn w:val="Normal"/>
    <w:uiPriority w:val="99"/>
    <w:rsid w:val="001F2FF1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45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5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477</TotalTime>
  <Pages>2</Pages>
  <Words>3060</Words>
  <Characters>1745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Kyljak</dc:creator>
  <cp:keywords/>
  <dc:description/>
  <cp:lastModifiedBy>kasjanova</cp:lastModifiedBy>
  <cp:revision>45</cp:revision>
  <cp:lastPrinted>2020-07-01T08:36:00Z</cp:lastPrinted>
  <dcterms:created xsi:type="dcterms:W3CDTF">2020-06-05T08:04:00Z</dcterms:created>
  <dcterms:modified xsi:type="dcterms:W3CDTF">2020-07-03T05:47:00Z</dcterms:modified>
</cp:coreProperties>
</file>