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bidi w:val="0"/>
        <w:ind w:hanging="12"/>
        <w:jc w:val="right"/>
        <w:rPr>
          <w:rFonts w:ascii="Times New Roman" w:hAnsi="Times New Roman"/>
          <w:b w:val="false"/>
          <w:b w:val="false"/>
          <w:i w:val="false"/>
          <w:i w:val="false"/>
          <w:caps w:val="false"/>
          <w:smallCaps w:val="false"/>
          <w:color w:val="000000"/>
          <w:sz w:val="24"/>
        </w:rPr>
      </w:pPr>
      <w:r>
        <w:rPr>
          <w:rFonts w:ascii="Times New Roman" w:hAnsi="Times New Roman"/>
          <w:b w:val="false"/>
          <w:i w:val="false"/>
          <w:caps w:val="false"/>
          <w:smallCaps w:val="false"/>
          <w:color w:val="000000"/>
          <w:sz w:val="24"/>
        </w:rPr>
        <w:t>Центральна виборча комісія</w:t>
      </w:r>
    </w:p>
    <w:p>
      <w:pPr>
        <w:pStyle w:val="Normal"/>
        <w:widowControl/>
        <w:bidi w:val="0"/>
        <w:jc w:val="right"/>
        <w:rPr>
          <w:rFonts w:ascii="Times New Roman" w:hAnsi="Times New Roman"/>
          <w:b w:val="false"/>
          <w:b w:val="false"/>
          <w:i w:val="false"/>
          <w:i w:val="false"/>
          <w:caps w:val="false"/>
          <w:smallCaps w:val="false"/>
          <w:color w:val="000000"/>
          <w:sz w:val="24"/>
        </w:rPr>
      </w:pPr>
      <w:r>
        <w:rPr>
          <w:rFonts w:ascii="Times New Roman" w:hAnsi="Times New Roman"/>
          <w:b w:val="false"/>
          <w:i w:val="false"/>
          <w:caps w:val="false"/>
          <w:smallCaps w:val="false"/>
          <w:color w:val="000000"/>
          <w:sz w:val="24"/>
        </w:rPr>
        <w:t> </w:t>
      </w:r>
    </w:p>
    <w:p>
      <w:pPr>
        <w:pStyle w:val="Normal"/>
        <w:widowControl/>
        <w:bidi w:val="0"/>
        <w:jc w:val="center"/>
        <w:rPr>
          <w:rFonts w:ascii="Times New Roman" w:hAnsi="Times New Roman"/>
          <w:b/>
          <w:b/>
          <w:i w:val="false"/>
          <w:i w:val="false"/>
          <w:caps w:val="false"/>
          <w:smallCaps w:val="false"/>
          <w:color w:val="000000"/>
          <w:sz w:val="24"/>
        </w:rPr>
      </w:pPr>
      <w:r>
        <w:rPr>
          <w:rFonts w:ascii="Times New Roman" w:hAnsi="Times New Roman"/>
          <w:b/>
          <w:i w:val="false"/>
          <w:caps w:val="false"/>
          <w:smallCaps w:val="false"/>
          <w:color w:val="000000"/>
          <w:sz w:val="24"/>
        </w:rPr>
        <w:t>ПОДАННЯ</w:t>
      </w:r>
    </w:p>
    <w:p>
      <w:pPr>
        <w:pStyle w:val="Normal"/>
        <w:widowControl/>
        <w:bidi w:val="0"/>
        <w:jc w:val="center"/>
        <w:rPr>
          <w:rFonts w:ascii="Times New Roman" w:hAnsi="Times New Roman"/>
          <w:b/>
          <w:b/>
          <w:i w:val="false"/>
          <w:i w:val="false"/>
          <w:caps w:val="false"/>
          <w:smallCaps w:val="false"/>
          <w:color w:val="000000"/>
          <w:sz w:val="24"/>
        </w:rPr>
      </w:pPr>
      <w:r>
        <w:rPr>
          <w:rFonts w:ascii="Times New Roman" w:hAnsi="Times New Roman"/>
          <w:b/>
          <w:i w:val="false"/>
          <w:caps w:val="false"/>
          <w:smallCaps w:val="false"/>
          <w:color w:val="000000"/>
          <w:sz w:val="24"/>
        </w:rPr>
        <w:t>щодо внесення змін до переліку звичайних та спеціальних виборчих дільниць, утворених на постійній основі</w:t>
      </w:r>
    </w:p>
    <w:tbl>
      <w:tblPr>
        <w:tblW w:w="23" w:type="dxa"/>
        <w:jc w:val="left"/>
        <w:tblInd w:w="0" w:type="dxa"/>
        <w:tblCellMar>
          <w:top w:w="0" w:type="dxa"/>
          <w:left w:w="0" w:type="dxa"/>
          <w:bottom w:w="0" w:type="dxa"/>
          <w:right w:w="0" w:type="dxa"/>
        </w:tblCellMar>
      </w:tblPr>
      <w:tblGrid>
        <w:gridCol w:w="23"/>
      </w:tblGrid>
      <w:tr>
        <w:trPr/>
        <w:tc>
          <w:tcPr>
            <w:tcW w:w="23" w:type="dxa"/>
            <w:tcBorders/>
            <w:shd w:fill="auto" w:val="clear"/>
          </w:tcPr>
          <w:p>
            <w:pPr>
              <w:pStyle w:val="Normal"/>
              <w:bidi w:val="0"/>
              <w:jc w:val="left"/>
              <w:rPr/>
            </w:pPr>
            <w:r>
              <w:rPr/>
            </w:r>
          </w:p>
        </w:tc>
      </w:tr>
    </w:tbl>
    <w:p>
      <w:pPr>
        <w:pStyle w:val="Normal"/>
        <w:widowControl/>
        <w:bidi w:val="0"/>
        <w:jc w:val="center"/>
        <w:rPr>
          <w:rFonts w:ascii="Times New Roman" w:hAnsi="Times New Roman"/>
          <w:b w:val="false"/>
          <w:b w:val="false"/>
          <w:i w:val="false"/>
          <w:i w:val="false"/>
          <w:caps w:val="false"/>
          <w:smallCaps w:val="false"/>
          <w:color w:val="000000"/>
          <w:sz w:val="24"/>
        </w:rPr>
      </w:pPr>
      <w:r>
        <w:rPr>
          <w:rFonts w:ascii="Times New Roman" w:hAnsi="Times New Roman"/>
          <w:b w:val="false"/>
          <w:i w:val="false"/>
          <w:caps w:val="false"/>
          <w:smallCaps w:val="false"/>
          <w:color w:val="000000"/>
          <w:sz w:val="24"/>
        </w:rPr>
        <w:t>Волинська обл., м.Луцьк</w:t>
      </w:r>
    </w:p>
    <w:p>
      <w:pPr>
        <w:pStyle w:val="Normal"/>
        <w:widowControl/>
        <w:bidi w:val="0"/>
        <w:jc w:val="center"/>
        <w:rPr>
          <w:rFonts w:ascii="Times New Roman" w:hAnsi="Times New Roman"/>
          <w:b w:val="false"/>
          <w:b w:val="false"/>
          <w:i w:val="false"/>
          <w:i w:val="false"/>
          <w:caps w:val="false"/>
          <w:smallCaps w:val="false"/>
          <w:color w:val="000000"/>
          <w:sz w:val="24"/>
        </w:rPr>
      </w:pPr>
      <w:r>
        <w:rPr>
          <w:rFonts w:ascii="Times New Roman" w:hAnsi="Times New Roman"/>
          <w:b w:val="false"/>
          <w:i w:val="false"/>
          <w:caps w:val="false"/>
          <w:smallCaps w:val="false"/>
          <w:color w:val="000000"/>
          <w:sz w:val="24"/>
        </w:rPr>
        <w:t> </w:t>
      </w:r>
    </w:p>
    <w:p>
      <w:pPr>
        <w:pStyle w:val="Normal"/>
        <w:widowControl/>
        <w:bidi w:val="0"/>
        <w:ind w:firstLine="684"/>
        <w:jc w:val="left"/>
        <w:rPr>
          <w:rFonts w:ascii="Times New Roman" w:hAnsi="Times New Roman"/>
          <w:b w:val="false"/>
          <w:b w:val="false"/>
          <w:i w:val="false"/>
          <w:i w:val="false"/>
          <w:caps w:val="false"/>
          <w:smallCaps w:val="false"/>
          <w:color w:val="000000"/>
          <w:sz w:val="24"/>
        </w:rPr>
      </w:pPr>
      <w:r>
        <w:rPr>
          <w:rFonts w:ascii="Times New Roman" w:hAnsi="Times New Roman"/>
          <w:b w:val="false"/>
          <w:i w:val="false"/>
          <w:caps w:val="false"/>
          <w:smallCaps w:val="false"/>
          <w:color w:val="000000"/>
          <w:sz w:val="24"/>
        </w:rPr>
        <w:t>Пропонуємо внести до переліку виборчих дільниць, утворених на постійній основі, такі зміни:</w:t>
      </w:r>
    </w:p>
    <w:tbl>
      <w:tblPr>
        <w:tblW w:w="15711" w:type="dxa"/>
        <w:jc w:val="left"/>
        <w:tblInd w:w="0" w:type="dxa"/>
        <w:tblCellMar>
          <w:top w:w="284" w:type="dxa"/>
          <w:left w:w="0" w:type="dxa"/>
          <w:bottom w:w="0" w:type="dxa"/>
          <w:right w:w="0" w:type="dxa"/>
        </w:tblCellMar>
      </w:tblPr>
      <w:tblGrid>
        <w:gridCol w:w="1240"/>
        <w:gridCol w:w="860"/>
        <w:gridCol w:w="2840"/>
        <w:gridCol w:w="1640"/>
        <w:gridCol w:w="1180"/>
        <w:gridCol w:w="1820"/>
        <w:gridCol w:w="1240"/>
        <w:gridCol w:w="4889"/>
      </w:tblGrid>
      <w:tr>
        <w:trPr>
          <w:cantSplit w:val="true"/>
        </w:trPr>
        <w:tc>
          <w:tcPr>
            <w:tcW w:w="15709" w:type="dxa"/>
            <w:gridSpan w:val="8"/>
            <w:tcBorders/>
            <w:shd w:fill="auto" w:val="clear"/>
          </w:tcPr>
          <w:p>
            <w:pPr>
              <w:pStyle w:val="Normal"/>
              <w:keepLines/>
              <w:widowControl/>
              <w:bidi w:val="0"/>
              <w:spacing w:lineRule="atLeast" w:line="280"/>
              <w:jc w:val="center"/>
              <w:rPr>
                <w:rFonts w:ascii="Times New Roman" w:hAnsi="Times New Roman"/>
                <w:b w:val="false"/>
                <w:b w:val="false"/>
                <w:i/>
                <w:i/>
                <w:caps w:val="false"/>
                <w:smallCaps w:val="false"/>
                <w:color w:val="000000"/>
                <w:sz w:val="24"/>
              </w:rPr>
            </w:pPr>
            <w:r>
              <w:rPr>
                <w:rFonts w:ascii="Times New Roman" w:hAnsi="Times New Roman"/>
                <w:b w:val="false"/>
                <w:i/>
                <w:caps w:val="false"/>
                <w:smallCaps w:val="false"/>
                <w:color w:val="000000"/>
                <w:sz w:val="24"/>
              </w:rPr>
              <w:t>Звичайні виборчі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Суть змін</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 xml:space="preserve">№ </w:t>
            </w:r>
            <w:r>
              <w:rPr>
                <w:rFonts w:ascii="Times New Roman" w:hAnsi="Times New Roman"/>
                <w:b/>
                <w:i w:val="false"/>
                <w:caps w:val="false"/>
                <w:smallCaps w:val="false"/>
                <w:color w:val="000000"/>
                <w:sz w:val="18"/>
              </w:rPr>
              <w:t>виборчої дільниці</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Опис меж виборчої дільниці</w:t>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Адреса та місцезнаходження приміщення для голосування</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Площа приміщення для голосування (кв.м)</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Адреса та місцезнаходження приміщення дільничної виборчої комісії</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Площа приміщення дільничної виборчої комісії (кв.м)</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Обгрунтування необхідності внесення відповідних змін</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меж виборчої дільниці</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071025</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м.Луцьк – вул.Боженка, вул.Гостинна, вул.Ковпака, вул.Мамсурова: 1–6; вул.Окружна, вул.Прасолів, вул.Станіславського: 74–78А; вул.Стара дорога, вул.Фільваркова, вул.Шота Руставелі: 1–9, 10А–49;</w:t>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На підставі листа секретаря Луцької міської ради від 07.04.2020 року №20-13/213 та у зв’язку з усуненням кратності нумерації житлового будинку №9 по вул.Шота Руставелі будинок №9пр вилучено з адресного регістру, що призвело до зміни опису меж виборчої дільниці №071025.</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меж виборчої дільниці</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071051</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м.Луцьк – вул.Брестська, вул.Клима Савура: 1–41Б; вул.Привокзальна: 1–4; вул.Саперів: 1–5А, 7, 9, 11–15А; просп.Перемоги: 11, 13–34А;</w:t>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У зв’язку із реєстрацією виборців згідно з відомістю періодичного поновлення від 03.04.2020 №57/8-15/3.4 та на підставі наказу управління містобудування та архітектури Луцької міської ради від 08.07.2019 №11-АР до адресного регістру додано новий житловий будинок №34А по просп.Перемоги, який віднесено до меж виборчої дільниці №071051.</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меж виборчої дільниці</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071095</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м.Луцьк – вул.Безіменна, вул.Вахтангова, вул.Вишківська, вул.Героїв УПА, вул.Глибока, вул.Заньковецької, вул.Липлянська, вул.Можайського, вул.Руданського, вул.Салтикова-Щедріна, вул.Селищна, вул.Ціолковського, пров.Героїв УПА</w:t>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рішення Луцької міської ради від 26.02.2020 №70/92 пров.Черешневий перейменовано на пров.Героїв УПА, що призвело до зміни меж ВД №071095.</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меж виборчої дільниці</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071131</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м.Луцьк – вул.В’ячеслава Чорновола: 40–44; вул.Дмитра Іващенка, вул.Карпенка-Карого: 5, 9–11; вул.Липинського, вул.Олеся Гончара: 1–3А;</w:t>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На підставі відомості періодичного поновлення від 03.04.2020 року №57/8-15/3.4 та у зв’язку із реєстрацією виборців до адресного регістру додано новий житловий будинок №40 по вул.В’ячеслава Чорновола, який віднесено до меж виборчої дільниці №071131.</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071025</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вул.Шота Руставелі, 11В, м.Луцьк, Волинська обл., 43017, КЗ "Луцька загальноосвітня школа І-ІІІ ст. №20" вестибюль, 1-й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234,5</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розпорядження Луцького міського голови від 16.06.2016 №342 змінено адресу навчального закладу з: вул.Шота Руставелі, 11, м.Луцьк, Волинська обл., 43017 на: вул.Шота Руставелі, 11В, м.Луцьк, Волинська обл., 43017.</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071025</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вул.Шота Руставелі, 11В, м.Луцьк, Волинська обл., 43017, КЗ "Луцька загальноосвітня школа І-ІІІ ст. №20", каб.музики, каб. індивідуальної работи, 1-й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63</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розпорядження Луцького міського голови від 16.06.2016 №342 змінено адресу навчального закладу з: вул.Шота Руставелі, 11, м.Луцьк, Волинська обл., 43017 на: вул.Шота Руставелі, 11В, м.Луцьк, Волинська обл., 43017.</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071030</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вул.Черняховського, 8, м.Луцьк, Волинська обл., 43003, КЗ НВК "Гімназія №14 імені Василя Сухомлинського", спортивний зал, 1-й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268,7</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10.04.2020 року №07-10-101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№071030 з: вул.Черняховського, 8, м.Луцьк, Волинська обл., 43018 на: вул.Черняховського, 8, м.Луцьк, Волинська обл., 43003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071030</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вул.Черняховського, 8, м.Луцьк, Волинська обл., 43003, КЗ НВК "Гімназія №14 імені Василя Сухомлинського", читальний зал, спорзтивний зал, 1-й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319,5</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10.04.2020 року №07-10-101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№071030 з: вул.Черняховського, 8, м.Луцьк, Волинська обл., 43018 на: вул.Черняховського, 8, м.Луцьк, Волинська обл., 43003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071031</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вул.Потебні, 52, м.Луцьк, Волинська обл., 43003, ДПТНЗ "Луцьке вище професійне училище будівниутва та архітектури", спортзал, 1-й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506,9</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06.05.2020 року №07-10-129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№071031 з: вул.Потебні, 52, м.Луцьк, Волинська обл., 43018 на: вул.Потебні, 52, м.Луцьк, Волинська обл., 43003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071031</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вул.Потебні, 52, м.Луцьк, Волинська обл., 43003, ДПТНЗ "Луцьке вище професійне училище будівниутва та архітектури", к.майстра, спортзал, 1-й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556,3</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06.05.2020 року №07-10-129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№071031 з: вул.Потебні, 52, м.Луцьк, Волинська обл., 43018 на: вул.Потебні, 52, м.Луцьк, Волинська обл., 43003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071032</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вул.Даньшина, 8, корп.ГУРТ, м.Луцьк, Волинська обл., 43003, Гуртожиток Луцького національного технічного університету, актовий зал, 1-й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79,5</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06.05.2020 року №07-10-129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№071032 з: вул.Даньшина, 8, корп.ГУРТ, м.Луцьк, Волинська обл., 43018 на: вул.Даньшина, 8, корп.ГУРТ, м.Луцьк, Волинська обл., 43003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071032</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вул.Даньшина, 8, корп.ГУРТ, м.Луцьк, Волинська обл., 43003, Гуртожиток Луцького національного технічного університету, каб. 2, каб. 3, 1-й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32,6</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06.05.2020 року №07-10-129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№071032 з: вул.Даньшина, 8, корп.ГУРТ, м.Луцьк, Волинська обл., 43018 на: вул.Даньшина, 8, корп.ГУРТ, м.Луцьк, Волинська обл., 43003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071046</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вул.Стрілецька, 49, м.Луцьк, Волинська обл., 43006, станція Луцьк ВП"Рівненська дирекція залізничних перевезень", зал засідань, 1-й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204,6</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10.07.2020 року №07-10-231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№071046 з: вул.Стрілецька, 49, м.Луцьк, Волинська обл., 43021 на: вул.Стрілецька, 49, м.Луцьк, Волинська обл., 43006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071046</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вул.Стрілецька, 49, м.Луцьк, Волинська обл., 43006, станція Луцьк ВП"Рівненська дирекція залізничних перевезень", к.охорони, 1-пов., бібліотека, 2 пов.</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62,8</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10.07.2020 року №07-10-231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№071046 з: вул.Стрілецька, 49, м.Луцьк, Волинська обл., 43021 на: вул.Стрілецька, 49, м.Луцьк, Волинська обл., 43006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071049</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вул.Привокзальна, 13А, корп.ГУРТ, м.Луцьк, Волинська обл., 43005, Бібліотека-філія №4, книжковий зал, 1-й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58</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06.05.2020 року №07-10-129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№071049 з: вул.Привокзальна, 13А, корп.ГУРТ, м.Луцьк, Волинська обл., 43021 на: вул.Привокзальна, 13А, корп.ГУРТ, м.Луцьк, Волинська обл., 43005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071049</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вул.Привокзальна, 13А, корп.ГУРТ, м.Луцьк, Волинська обл., 43005, Бібліотека-філія №4, читальний зал, книжковий зал, 1-й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106</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06.05.2020 року №07-10-129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№071049 з: вул.Привокзальна, 13А, корп.ГУРТ, м.Луцьк, Волинська обл., 43021 на: вул.Привокзальна, 13А, корп.ГУРТ, м.Луцьк, Волинська обл., 43005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071060</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вул.Рівненська, 52А, м.Луцьк, Волинська обл., 43020, Філія "Луцька ДЕД" ДП"Волинський облавтодор", актовий зал, 1-й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72</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22.05.2020 року №07-10-152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№071060 з: вул.Рівненська, 52А, м.Луцьк, Волинська обл., 43012 на: вул.Рівненська, 52А, м.Луцьк, Волинська обл., 43020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071060</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вул.Рівненська, 52А, м.Луцьк, Волинська обл., 43020, Філія "Луцька ДЕД" ДП"Волинський облавтодор", к. для чергових, актовий зал, 1-й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78</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22.05.2020 року №07-10-152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№071060 з: вул.Рівненська, 52А, м.Луцьк, Волинська обл., 43012 на: вул.Рівненська, 52А, м.Луцьк, Волинська обл., 43020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071062</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просп.Відродження, 20А, м.Луцьк, Волинська обл., 43008, КЗ "Луцька гімназія №18", спортивний зал, 1-й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280</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"Укрпошта"від 10.07.2020 року №07-10-231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№071062 з: просп.Відродження, 20А, м.Луцьк, Волинська обл., 43024 на: просп.Відродження, 20А, м.Луцьк, Волинська обл., 43008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071062</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просп.Відродження, 20А, м.Луцьк, Волинська обл., 43008, КЗ "Луцька гімназія №18", каб. учителів фізкультури, каб. музики, 1-й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88</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"Укрпошта"від 10.07.2020 року №07-10-231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№071062 з: просп.Відродження, 20А, м.Луцьк, Волинська обл., 43024 на: просп.Відродження, 20А, м.Луцьк, Волинська обл., 43008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071063</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вул.Щусева, 7, м.Луцьк, Волинська обл., 43020, КЗ "Луцька загальноосвітня школа І-ІІІ ст.№17", спрортзал, 1-й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267</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22.05.2020 року №07-10-152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№071063 з: вул.Щусева, 7, м.Луцьк, Волинська обл., 43012 на: вул.Щусева, 7, м.Луцьк, Волинська обл., 43020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071063</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вул.Щусева, 7, м.Луцьк, Волинська обл., 43020, КЗ "Луцька загальноосвітня школа І-ІІІ ст.№17", спортзал, актовий зал, 1-й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277</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22.05.2020 року №07-10-152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№071063 з: вул.Щусева, 7, м.Луцьк, Волинська обл., 43012 на: вул.Щусева, 7, м.Луцьк, Волинська обл., 43020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071064</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вул.Декабристів, 15, м.Луцьк, Волинська обл., 43020, КЗ "Луцька музична школа №2", фоє, 1-й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104,7</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22.05.2020 року №07-10-152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№071064 з: вул.Декабристів, 15, м.Луцьк, Волинська обл., 43012 на: вул.Декабристів, 15, м.Луцьк, Волинська обл., 43020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071064</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вул.Декабристів, 15, м.Луцьк, Волинська обл., 43020, КЗ "Луцька музична школа №2", клас 43, фоє, 1-й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131,4</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22.05.2020 року №07-10-152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№071064 з: вул.Декабристів, 15, м.Луцьк, Волинська обл., 43012 на: вул.Декабристів, 15, м.Луцьк, Волинська обл., 43020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071065</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вул.Гетьмана Мазепи, 49А, м.Луцьк, Волинська обл., 43024, КЗ "ДЮСШ №2", спортивний зал, 1-й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210,5</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22.05.2020 року №07-10-152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№071065 з: вул.Гетьмана Мазепи, 49А, м.Луцьк, Волинська обл., 43012 на: вул.Гетьмана Мазепи, 49А, м.Луцьк, Волинська обл., 43024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071065</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вул.Гетьмана Мазепи, 49А, м.Луцьк, Волинська обл., 43024, КЗ "ДЮСШ №2", медичний кабінет, спортивний зал, 1-й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221,9</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22.05.2020 року №07-10-152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№071065 з: вул.Гетьмана Мазепи, 49А, м.Луцьк, Волинська обл., 43012 на: вул.Гетьмана Мазепи, 49А, м.Луцьк, Волинська обл., 43024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071067</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просп.Відродження, 22А, м.Луцьк, Волинська обл., 43008, Волинський боксерський клуб олімпійського резерву, зал приміщення, 1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300</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"Укрпошта"від 10.07.2020 року №07-10-231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№071067 з: просп.Відродження, 22А, м.Луцьк, Волинська обл., 43024 на: просп.Відродження, 22А, м.Луцьк, Волинська обл., 43008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071067</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просп.Відродження, 22А, м.Луцьк, Волинська обл., 43008, Волинський боксерський клуб олімпійського резерву, кімната тренера, кімната інвентаря, 1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16,5</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"Укрпошта"від 10.07.2020 року №07-10-231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№071067 з: просп.Відродження, 22А, м.Луцьк, Волинська обл., 43024 на: просп.Відродження, 22А, м.Луцьк, Волинська обл., 43008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071071</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просп.Відродження, 26Б, м.Луцьк, Волинська обл., 43008, Бібліотека-філія №5 для дорослих , читальний зал, 1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80,3</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10.07.2020 року №07-10-231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№071071 з: просп.Відродження, 26Б, м.Луцьк, Волинська обл., 43024 на: просп.Відродження, 26Б, м.Луцьк, Волинська обл., 43008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071071</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просп.Відродження, 26Б, м.Луцьк, Волинська обл., 43008, Бібліотека-філія №5 для дорослих , ігрова кімната, читальний зал, 1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108,8</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10.07.2020 року №07-10-231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№071071 з: просп.Відродження, 26Б, м.Луцьк, Волинська обл., 43024 на: просп.Відродження, 26Б, м.Луцьк, Волинська обл., 43008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071072</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просп.Відродження, 32, м.Луцьк, Волинська обл., 43008, КЗ "Луцький НВК загальноосвітня школа І-ІІІ ст. №22-ліцей"вестибюль (права сторона), 1-й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116</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"Укрпошта"від 10.07.2020 року №07-10-231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№071072 з: просп.Відродження, 32, м.Луцьк, Волинська обл., 43024 на: просп.Відродження, 32, м.Луцьк, Волинська обл., 43008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071072</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просп.Відродження, 32, м.Луцьк, Волинська обл., 43008, КЗ "Луцький НВК загальноосвітня школа І-ІІІ ст. №22-ліцей", каб. №11, вестибюль,1-й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166</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"Укрпошта"від 10.07.2020 року №07-10-231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№071072 з: просп.Відродження, 32, м.Луцьк, Волинська обл., 43024 на: просп.Відродження, 32, м.Луцьк, Волинська обл., 43008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071073</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просп.Відродження, 32, м.Луцьк, Волинська обл., 43008, КЗ "Луцький НВК загальноосвітня школа І-ІІІ ст. №22-ліцей", вестибюль (ліва сторона), 1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116</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"Укрпошта"від 10.07.2020 року №07-10-231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№071073 з: просп.Відродження, 32, м.Луцьк, Волинська обл., 43024 на: просп.Відродження, 32, м.Луцьк, Волинська обл., 43008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071073</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просп.Відродження, 32, м.Луцьк, Волинська обл., 43008, КЗ "Луцький НВК загальноосвітня школа І-ІІІ ст. №22-ліцей". каб. музики №1, вестибюль, 1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166</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"Укрпошта"від 10.07.2020 року №07-10-231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№071073 з: просп.Відродження, 32, м.Луцьк, Волинська обл., 43024 на: просп.Відродження, 32, м.Луцьк, Волинська обл., 43008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071094</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вул.Ківерцівська, 9Б, м.Луцьк, Волинська обл., 43023, Волинський обласний еколого-натуралістичний центр, актова зала, 1-й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102</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06.05.2020 року №07-10-129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№071094 з: вул.Ківерцівська, 9Б, м.Луцьк, Волинська обл., 43006 на: вул.Ківерцівська, 9Б, м.Луцьк, Волинська обл., 43023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071094</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вул.Ківерцівська, 9Б, м.Луцьк, Волинська обл., 43023, Волинський обласний еколого-натуралістичний центр, кабінет екології, актова зала. 1-й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144</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06.05.2020 року №07-10-129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№071094 з: вул.Ківерцівська, 9Б, м.Луцьк, Волинська обл., 43006 на: вул.Ківерцівська, 9Б, м.Луцьк, Волинська обл., 43023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071095</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вул.Салтикова-Щедріна, 1, м.Луцьк, Волинська обл., 43023, КЗ "Луцька загальноосвітня школа №12 Луцької міської ради", спортзал, 1-й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269,7</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06.05.2020 року №07-10-129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№071095 з: вул.Салтикова-Щедріна, 1, м.Луцьк, Волинська обл., 43006 на: вул.Салтикова-Щедріна, 1, м.Луцьк, Волинська обл., 43023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071095</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вул.Салтикова-Щедріна, 1, м.Луцьк, Волинська обл., 43023, КЗ "Луцька загальноосвітня школа №12 Луцької міської ради", каб.12, спортзал, 1-й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276,9</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 від 06.05.2020 року №07-10-129 щодо уточнення поштових індексів у м.Луцьку пропонується змінити адресу приміщення для голосування та адресу приміщення ДВК звичайної виборчої дільниці №071095 з: вул.Салтикова-Щедріна, 1, м.Луцьк, Волинська обл., 43006 на: вул.Салтикова-Щедріна, 1, м.Луцьк, Волинська обл., 43023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для голосування</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071131</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вул.Олеся Гончара, 5, м.Луцьк, Волинська обл., 43021, КЗ ЗСО "Луцький ліцей №27", їдальня, 1 поверх</w:t>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210</w:t>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"Укрпошта"від 10.07.2020 року №07-10-231 щодо уточнення поштових індексів в м.Луцьку пропонується змінити адресу приміщення для голосування та адресу приміщення ДВК звичайної виборчої дільниці №071131 з: вул.Олеся Гончара, 5, м.Луцьк, Волинська обл., 43024 на: вул.Олеся Гончара, 5, м.Луцьк, Волинська обл., 43021 без зміни фактичного місцезнаходження зазначеної дільниці.</w:t>
            </w:r>
          </w:p>
        </w:tc>
      </w:tr>
      <w:tr>
        <w:trPr>
          <w:cantSplit w:val="true"/>
        </w:trPr>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6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071131</w:t>
            </w:r>
          </w:p>
        </w:tc>
        <w:tc>
          <w:tcPr>
            <w:tcW w:w="28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8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82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вул.Олеся Гончара, 5, м.Луцьк, Волинська обл., 43021, КЗ ЗСО "Луцький ліцей №27" кабінет №12,, їдальня, 1 поверх</w:t>
            </w:r>
          </w:p>
        </w:tc>
        <w:tc>
          <w:tcPr>
            <w:tcW w:w="124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305</w:t>
            </w:r>
          </w:p>
        </w:tc>
        <w:tc>
          <w:tcPr>
            <w:tcW w:w="4889"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"Укрпошта"від 10.07.2020 року №07-10-231 щодо уточнення поштових індексів в м.Луцьку пропонується змінити адресу приміщення для голосування та адресу приміщення ДВК звичайної виборчої дільниці №071131 з: вул.Олеся Гончара, 5, м.Луцьк, Волинська обл., 43024 на: вул.Олеся Гончара, 5, м.Луцьк, Волинська обл., 43021 без зміни фактичного місцезнаходження зазначеної дільниці.</w:t>
            </w:r>
          </w:p>
        </w:tc>
      </w:tr>
    </w:tbl>
    <w:p>
      <w:pPr>
        <w:pStyle w:val="Style15"/>
        <w:pageBreakBefore w:val="false"/>
        <w:rPr/>
      </w:pPr>
      <w:r>
        <w:rPr/>
      </w:r>
    </w:p>
    <w:p>
      <w:pPr>
        <w:pStyle w:val="Style15"/>
        <w:rPr/>
      </w:pPr>
      <w:r>
        <w:rPr/>
      </w:r>
    </w:p>
    <w:tbl>
      <w:tblPr>
        <w:tblW w:w="15706" w:type="dxa"/>
        <w:jc w:val="left"/>
        <w:tblInd w:w="0" w:type="dxa"/>
        <w:tblCellMar>
          <w:top w:w="1134" w:type="dxa"/>
          <w:left w:w="0" w:type="dxa"/>
          <w:bottom w:w="0" w:type="dxa"/>
          <w:right w:w="0" w:type="dxa"/>
        </w:tblCellMar>
      </w:tblPr>
      <w:tblGrid>
        <w:gridCol w:w="1130"/>
        <w:gridCol w:w="850"/>
        <w:gridCol w:w="4822"/>
        <w:gridCol w:w="733"/>
        <w:gridCol w:w="399"/>
        <w:gridCol w:w="1244"/>
        <w:gridCol w:w="1131"/>
        <w:gridCol w:w="1594"/>
        <w:gridCol w:w="104"/>
        <w:gridCol w:w="1132"/>
        <w:gridCol w:w="2565"/>
      </w:tblGrid>
      <w:tr>
        <w:trPr>
          <w:trHeight w:val="567" w:hRule="atLeast"/>
          <w:cantSplit w:val="true"/>
        </w:trPr>
        <w:tc>
          <w:tcPr>
            <w:tcW w:w="15704" w:type="dxa"/>
            <w:gridSpan w:val="11"/>
            <w:tcBorders/>
            <w:shd w:fill="auto" w:val="clear"/>
          </w:tcPr>
          <w:p>
            <w:pPr>
              <w:pStyle w:val="Normal"/>
              <w:keepLines/>
              <w:widowControl/>
              <w:bidi w:val="0"/>
              <w:spacing w:lineRule="atLeast" w:line="280"/>
              <w:jc w:val="center"/>
              <w:rPr/>
            </w:pPr>
            <w:r>
              <w:rPr>
                <w:rFonts w:ascii="Times New Roman" w:hAnsi="Times New Roman"/>
                <w:b w:val="false"/>
                <w:i/>
                <w:caps w:val="false"/>
                <w:smallCaps w:val="false"/>
                <w:color w:val="000000"/>
                <w:sz w:val="24"/>
              </w:rPr>
              <w:t>Спеціальні виборчі дільниці</w:t>
            </w:r>
          </w:p>
          <w:p>
            <w:pPr>
              <w:pStyle w:val="Normal"/>
              <w:widowControl/>
              <w:bidi w:val="0"/>
              <w:spacing w:lineRule="atLeast" w:line="280"/>
              <w:jc w:val="center"/>
              <w:rPr>
                <w:rFonts w:ascii="Times New Roman" w:hAnsi="Times New Roman"/>
                <w:b w:val="false"/>
                <w:b w:val="false"/>
                <w:i/>
                <w:i/>
                <w:caps w:val="false"/>
                <w:smallCaps w:val="false"/>
                <w:color w:val="000000"/>
                <w:sz w:val="24"/>
              </w:rPr>
            </w:pPr>
            <w:r>
              <w:rPr/>
            </w:r>
          </w:p>
          <w:p>
            <w:pPr>
              <w:pStyle w:val="Normal"/>
              <w:widowControl/>
              <w:bidi w:val="0"/>
              <w:spacing w:lineRule="atLeast" w:line="280"/>
              <w:jc w:val="center"/>
              <w:rPr>
                <w:rFonts w:ascii="Times New Roman" w:hAnsi="Times New Roman"/>
                <w:b w:val="false"/>
                <w:b w:val="false"/>
                <w:i/>
                <w:i/>
                <w:caps w:val="false"/>
                <w:smallCaps w:val="false"/>
                <w:color w:val="000000"/>
                <w:sz w:val="24"/>
              </w:rPr>
            </w:pPr>
            <w:r>
              <w:rPr/>
            </w:r>
          </w:p>
        </w:tc>
      </w:tr>
      <w:tr>
        <w:trPr>
          <w:cantSplit w:val="true"/>
        </w:trPr>
        <w:tc>
          <w:tcPr>
            <w:tcW w:w="113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Суть змін</w:t>
            </w:r>
          </w:p>
        </w:tc>
        <w:tc>
          <w:tcPr>
            <w:tcW w:w="85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 xml:space="preserve">№ </w:t>
            </w:r>
            <w:r>
              <w:rPr>
                <w:rFonts w:ascii="Times New Roman" w:hAnsi="Times New Roman"/>
                <w:b/>
                <w:i w:val="false"/>
                <w:caps w:val="false"/>
                <w:smallCaps w:val="false"/>
                <w:color w:val="000000"/>
                <w:sz w:val="18"/>
              </w:rPr>
              <w:t>виборчої дільниці</w:t>
            </w:r>
          </w:p>
        </w:tc>
        <w:tc>
          <w:tcPr>
            <w:tcW w:w="5555"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Назва закладу, установи чи полярної станції України</w:t>
            </w:r>
          </w:p>
        </w:tc>
        <w:tc>
          <w:tcPr>
            <w:tcW w:w="1643"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Адреса та місцезнаходження приміщення для голосування</w:t>
            </w:r>
          </w:p>
        </w:tc>
        <w:tc>
          <w:tcPr>
            <w:tcW w:w="1131"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Площа приміщення для голосування (кв.м)</w:t>
            </w:r>
          </w:p>
        </w:tc>
        <w:tc>
          <w:tcPr>
            <w:tcW w:w="169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Адреса та місцезнаходження приміщення дільничної виборчої комісії</w:t>
            </w:r>
          </w:p>
        </w:tc>
        <w:tc>
          <w:tcPr>
            <w:tcW w:w="1132"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Площа приміщення дільничної виборчої комісії (кв.м)</w:t>
            </w:r>
          </w:p>
        </w:tc>
        <w:tc>
          <w:tcPr>
            <w:tcW w:w="2565"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Обгрунтування необхідності внесення відповідних змін</w:t>
            </w:r>
          </w:p>
        </w:tc>
      </w:tr>
      <w:tr>
        <w:trPr>
          <w:cantSplit w:val="true"/>
        </w:trPr>
        <w:tc>
          <w:tcPr>
            <w:tcW w:w="113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Утворення нової виборчої дільниці</w:t>
            </w:r>
          </w:p>
        </w:tc>
        <w:tc>
          <w:tcPr>
            <w:tcW w:w="85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5555"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ДУ "Луцький слідчий ізолтор"</w:t>
            </w:r>
          </w:p>
        </w:tc>
        <w:tc>
          <w:tcPr>
            <w:tcW w:w="1643"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вул.Нестора Бурчака, 3, м.Луцьк, Волинська обл., 43025 (ДУ "Луцький слідчий ізолятор", актовий зал, 2 поверх)</w:t>
            </w:r>
          </w:p>
        </w:tc>
        <w:tc>
          <w:tcPr>
            <w:tcW w:w="1131"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56,1</w:t>
            </w:r>
          </w:p>
        </w:tc>
        <w:tc>
          <w:tcPr>
            <w:tcW w:w="169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вул.Нестора Бурчака, 3, м.Луцьк, Волинська обл., 43025 (ДУ "Луцький слідчий ізолятор", актовий зал, 2 поверх)</w:t>
            </w:r>
          </w:p>
        </w:tc>
        <w:tc>
          <w:tcPr>
            <w:tcW w:w="1132"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56,1</w:t>
            </w:r>
          </w:p>
        </w:tc>
        <w:tc>
          <w:tcPr>
            <w:tcW w:w="2565"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На виконання вимог статті 30 Виборчого кодексу України, постанови Центральної виборчої комісії від 25.06.2020 №116 "Про Порядок утворення виборчих дільниць на постійній основі, їх тимчасового закриття, ліквідації та внесення змін до відомостей про утворені виборчі дільниці" та згідно із клопотанням керівника ДП "Луцький слідчий ізолятор" від 09.07.2020 №СІ/2531/5 пропонуємо утворити спеціальну виборчу дільницю на постійній основі в ДУ "Луцький слідчий ізолятор".</w:t>
            </w:r>
          </w:p>
        </w:tc>
      </w:tr>
      <w:tr>
        <w:trPr>
          <w:cantSplit w:val="true"/>
        </w:trPr>
        <w:tc>
          <w:tcPr>
            <w:tcW w:w="113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 xml:space="preserve">Зміна адреси приміщення для </w:t>
            </w:r>
            <w:r>
              <w:rPr>
                <w:rFonts w:ascii="Times New Roman" w:hAnsi="Times New Roman"/>
                <w:b/>
                <w:i w:val="false"/>
                <w:caps w:val="false"/>
                <w:smallCaps w:val="false"/>
                <w:color w:val="000000"/>
                <w:sz w:val="16"/>
                <w:szCs w:val="16"/>
              </w:rPr>
              <w:t>голосування</w:t>
            </w:r>
          </w:p>
        </w:tc>
        <w:tc>
          <w:tcPr>
            <w:tcW w:w="85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071103</w:t>
            </w:r>
          </w:p>
        </w:tc>
        <w:tc>
          <w:tcPr>
            <w:tcW w:w="5555"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3"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просп.Відродження, 13, м.Луцьк, Волинська обл., 43008, Луцька міська клінічна лікарня, актовий зал, 2-й поверх</w:t>
            </w:r>
          </w:p>
        </w:tc>
        <w:tc>
          <w:tcPr>
            <w:tcW w:w="1131"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84,8</w:t>
            </w:r>
          </w:p>
        </w:tc>
        <w:tc>
          <w:tcPr>
            <w:tcW w:w="169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32"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2565"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"Укрпошта"від 10.07.2020 року №07-10-231 щодо уточнення поштових індексів в м.Луцьку пропонується змінити адресу приміщення для голосування та адресу приміщення ДВК звичайної виборчої дільниці №071103 з: просп.Відродження, 13, м.Луцьк, Волинська обл., 43024 на: просп.Відродження, 13, м.Луцьк, Волинська обл., 43008 без зміни фактичного місцезнаходження зазначеної дільниці.</w:t>
            </w:r>
          </w:p>
        </w:tc>
      </w:tr>
      <w:tr>
        <w:trPr>
          <w:cantSplit w:val="true"/>
        </w:trPr>
        <w:tc>
          <w:tcPr>
            <w:tcW w:w="113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адреси приміщення дільничної виборчої комісії</w:t>
            </w:r>
          </w:p>
        </w:tc>
        <w:tc>
          <w:tcPr>
            <w:tcW w:w="85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071103</w:t>
            </w:r>
          </w:p>
        </w:tc>
        <w:tc>
          <w:tcPr>
            <w:tcW w:w="5555"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43"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31"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9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просп.Відродження, 13, м.Луцьк, Волинська обл., 43008, Луцька міська клінічна лікарня, хол перед актовим залом, актовий зал, 2-й поверх</w:t>
            </w:r>
          </w:p>
        </w:tc>
        <w:tc>
          <w:tcPr>
            <w:tcW w:w="1132"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129,4</w:t>
            </w:r>
          </w:p>
        </w:tc>
        <w:tc>
          <w:tcPr>
            <w:tcW w:w="2565"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Волинської дирекції АТ "Укрпошта"від 10.07.2020 року №07-10-231 щодо уточнення поштових індексів в м.Луцьку пропонується змінити адресу приміщення для голосування та адресу приміщення ДВК звичайної виборчої дільниці №071103 з: просп.Відродження, 13, м.Луцьк, Волинська обл., 43024 на: просп.Відродження, 13, м.Луцьк, Волинська обл., 43008 без зміни фактичного місцезнаходження зазначеної дільниці.</w:t>
            </w:r>
          </w:p>
        </w:tc>
      </w:tr>
      <w:tr>
        <w:trPr>
          <w:cantSplit w:val="true"/>
        </w:trPr>
        <w:tc>
          <w:tcPr>
            <w:tcW w:w="113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назви закладу, установи чи полярної станції України</w:t>
            </w:r>
          </w:p>
        </w:tc>
        <w:tc>
          <w:tcPr>
            <w:tcW w:w="85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071096</w:t>
            </w:r>
          </w:p>
        </w:tc>
        <w:tc>
          <w:tcPr>
            <w:tcW w:w="5555"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КП "Волинський обласний медичний центр онкології" Волинської обласної ради</w:t>
            </w:r>
          </w:p>
        </w:tc>
        <w:tc>
          <w:tcPr>
            <w:tcW w:w="1643"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31"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9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32"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2565"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директора КП "Волинський обласний медичний центр онкології" Волинської обласної ради від 14.07.2020 №3942/7-6.20 змінено назву лікувального закладу з: Волинський обласний онкологічний диспансер на: КП "Волинський обласний медичний центр онкології" Волинської обласної ради.</w:t>
            </w:r>
          </w:p>
        </w:tc>
      </w:tr>
      <w:tr>
        <w:trPr>
          <w:cantSplit w:val="true"/>
        </w:trPr>
        <w:tc>
          <w:tcPr>
            <w:tcW w:w="113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назви закладу, установи чи полярної станції України</w:t>
            </w:r>
          </w:p>
        </w:tc>
        <w:tc>
          <w:tcPr>
            <w:tcW w:w="85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071097</w:t>
            </w:r>
          </w:p>
        </w:tc>
        <w:tc>
          <w:tcPr>
            <w:tcW w:w="5555"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КП "Волинський обласний фтизіопульмонологічний медичний центр" Волинської обласної ради</w:t>
            </w:r>
          </w:p>
        </w:tc>
        <w:tc>
          <w:tcPr>
            <w:tcW w:w="1643"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31"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9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32"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2565"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генерального директора КП "Волинський обласний фтизіопульмонологічний медичний центр" Волинської обласної ради від 17.07.2020 №712/1.6/2-20 змінено назву лікувального закладу з: Волинське обласне територіальне медичне протитуберкульозне об’єднання на: КП "Волинський обласний фтизіопульмонологічний медичний центр" Волинської обласної ради.</w:t>
            </w:r>
          </w:p>
        </w:tc>
      </w:tr>
      <w:tr>
        <w:trPr>
          <w:cantSplit w:val="true"/>
        </w:trPr>
        <w:tc>
          <w:tcPr>
            <w:tcW w:w="113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назви закладу, установи чи полярної станції України</w:t>
            </w:r>
          </w:p>
        </w:tc>
        <w:tc>
          <w:tcPr>
            <w:tcW w:w="85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071098</w:t>
            </w:r>
          </w:p>
        </w:tc>
        <w:tc>
          <w:tcPr>
            <w:tcW w:w="5555"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КП "Волинський обласний госпіталь ветеранів війни" Волинської обласної ради</w:t>
            </w:r>
          </w:p>
        </w:tc>
        <w:tc>
          <w:tcPr>
            <w:tcW w:w="1643"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31"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9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32"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2565"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директора КП "Волинський обласний госпіталь ветеранів війни" від 20.07.2020 №1097/2-9,20 змінено назву лікувального закладу з: Лікувально-профілактичний заклад "Волинський обласний госпіталь ветеранів війни" на: КП "Волинський обласний госпіталь ветеранів війни" Волинської обласної ради.</w:t>
            </w:r>
          </w:p>
        </w:tc>
      </w:tr>
      <w:tr>
        <w:trPr>
          <w:cantSplit w:val="true"/>
        </w:trPr>
        <w:tc>
          <w:tcPr>
            <w:tcW w:w="113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назви закладу, установи чи полярної станції України</w:t>
            </w:r>
          </w:p>
        </w:tc>
        <w:tc>
          <w:tcPr>
            <w:tcW w:w="85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071099</w:t>
            </w:r>
          </w:p>
        </w:tc>
        <w:tc>
          <w:tcPr>
            <w:tcW w:w="5555"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КП "Волинська обласна інфекційна лікарня" Волинської обласної ради</w:t>
            </w:r>
          </w:p>
        </w:tc>
        <w:tc>
          <w:tcPr>
            <w:tcW w:w="1643"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31"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9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32"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2565"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директора КП "Волинська обласна інфекційна лікарня" Волинської обласної ради від 21.07.2020 №733/01-09 змінено назву лікувального закладу з: Волинська обласна інфекційна лікарня на КП "Волинська обласна інфекційна лікарня" Волинської обласної ради.</w:t>
            </w:r>
          </w:p>
        </w:tc>
      </w:tr>
      <w:tr>
        <w:trPr>
          <w:cantSplit w:val="true"/>
        </w:trPr>
        <w:tc>
          <w:tcPr>
            <w:tcW w:w="113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назви закладу, установи чи полярної станції України</w:t>
            </w:r>
          </w:p>
        </w:tc>
        <w:tc>
          <w:tcPr>
            <w:tcW w:w="85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071101</w:t>
            </w:r>
          </w:p>
        </w:tc>
        <w:tc>
          <w:tcPr>
            <w:tcW w:w="5555"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КП "Волинська обласна клінічна лікарня" Волинської обласної ради</w:t>
            </w:r>
          </w:p>
        </w:tc>
        <w:tc>
          <w:tcPr>
            <w:tcW w:w="1643"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31"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9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32"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2565"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директора КП "Волинська обласна клінічна лікарня" Волинської обласної ради від 13.07.2020 №1253/1-06.20 змінено назву лікувального закладу з: Волинська обласна клінічна лікарня на: КП "Волинська обласна клінічна лікарня" Волинської обласної ради.</w:t>
            </w:r>
          </w:p>
        </w:tc>
      </w:tr>
      <w:tr>
        <w:trPr>
          <w:cantSplit w:val="true"/>
        </w:trPr>
        <w:tc>
          <w:tcPr>
            <w:tcW w:w="113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10"/>
              <w:jc w:val="center"/>
              <w:rPr>
                <w:rFonts w:ascii="Times New Roman" w:hAnsi="Times New Roman"/>
                <w:b/>
                <w:b/>
                <w:i w:val="false"/>
                <w:i w:val="false"/>
                <w:caps w:val="false"/>
                <w:smallCaps w:val="false"/>
                <w:color w:val="000000"/>
                <w:sz w:val="18"/>
              </w:rPr>
            </w:pPr>
            <w:r>
              <w:rPr>
                <w:rFonts w:ascii="Times New Roman" w:hAnsi="Times New Roman"/>
                <w:b/>
                <w:i w:val="false"/>
                <w:caps w:val="false"/>
                <w:smallCaps w:val="false"/>
                <w:color w:val="000000"/>
                <w:sz w:val="18"/>
              </w:rPr>
              <w:t>Зміна назви закладу, установи чи полярної станції України</w:t>
            </w:r>
          </w:p>
        </w:tc>
        <w:tc>
          <w:tcPr>
            <w:tcW w:w="850"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071104</w:t>
            </w:r>
          </w:p>
        </w:tc>
        <w:tc>
          <w:tcPr>
            <w:tcW w:w="5555"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КП "Волинський медичний центр терапії залежностей" Волинської обласної ради</w:t>
            </w:r>
          </w:p>
        </w:tc>
        <w:tc>
          <w:tcPr>
            <w:tcW w:w="1643"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31"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698" w:type="dxa"/>
            <w:gridSpan w:val="2"/>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1132"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bidi w:val="0"/>
              <w:jc w:val="left"/>
              <w:rPr/>
            </w:pPr>
            <w:r>
              <w:rPr/>
            </w:r>
          </w:p>
        </w:tc>
        <w:tc>
          <w:tcPr>
            <w:tcW w:w="2565" w:type="dxa"/>
            <w:tcBorders>
              <w:top w:val="single" w:sz="2" w:space="0" w:color="000000"/>
              <w:left w:val="single" w:sz="2" w:space="0" w:color="000000"/>
              <w:bottom w:val="single" w:sz="2" w:space="0" w:color="000000"/>
              <w:right w:val="single" w:sz="2" w:space="0" w:color="000000"/>
            </w:tcBorders>
            <w:shd w:fill="auto" w:val="clear"/>
            <w:tcMar>
              <w:top w:w="54" w:type="dxa"/>
              <w:left w:w="54" w:type="dxa"/>
              <w:bottom w:w="54" w:type="dxa"/>
              <w:right w:w="54" w:type="dxa"/>
            </w:tcMar>
            <w:vAlign w:val="center"/>
          </w:tcPr>
          <w:p>
            <w:pPr>
              <w:pStyle w:val="Normal"/>
              <w:keepLines/>
              <w:widowControl/>
              <w:bidi w:val="0"/>
              <w:spacing w:lineRule="atLeast" w:line="234"/>
              <w:jc w:val="left"/>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Відповідно до листа директора КП "Волинський медичний центр терапії залежностей" Волинської обласної ради від 13.07.2020 №3058/1-10 змінено назву лікувального закладу з: Волинський обласний наркологічний диспансер на: КП "Волинський медичний центр терапії залежностей" Волинської обласної ради.</w:t>
            </w:r>
          </w:p>
        </w:tc>
      </w:tr>
      <w:tr>
        <w:trPr>
          <w:cantSplit w:val="true"/>
        </w:trPr>
        <w:tc>
          <w:tcPr>
            <w:tcW w:w="6802" w:type="dxa"/>
            <w:gridSpan w:val="3"/>
            <w:tcBorders/>
            <w:shd w:fill="auto" w:val="clear"/>
          </w:tcPr>
          <w:p>
            <w:pPr>
              <w:pStyle w:val="Normal"/>
              <w:keepLines/>
              <w:widowControl/>
              <w:bidi w:val="0"/>
              <w:spacing w:lineRule="atLeast" w:line="280"/>
              <w:jc w:val="center"/>
              <w:rPr>
                <w:rFonts w:ascii="Times New Roman" w:hAnsi="Times New Roman"/>
                <w:b w:val="false"/>
                <w:b w:val="false"/>
                <w:i w:val="false"/>
                <w:i w:val="false"/>
                <w:caps w:val="false"/>
                <w:smallCaps w:val="false"/>
                <w:color w:val="000000"/>
                <w:sz w:val="24"/>
              </w:rPr>
            </w:pPr>
            <w:r>
              <w:rPr>
                <w:rFonts w:ascii="Times New Roman" w:hAnsi="Times New Roman"/>
                <w:b w:val="false"/>
                <w:i w:val="false"/>
                <w:caps w:val="false"/>
                <w:smallCaps w:val="false"/>
                <w:color w:val="000000"/>
                <w:sz w:val="24"/>
              </w:rPr>
              <w:t>Секретар міської ради, виконувач повноважень міського голови</w:t>
            </w:r>
          </w:p>
        </w:tc>
        <w:tc>
          <w:tcPr>
            <w:tcW w:w="1132" w:type="dxa"/>
            <w:gridSpan w:val="2"/>
            <w:tcBorders/>
            <w:shd w:fill="auto" w:val="clear"/>
            <w:vAlign w:val="bottom"/>
          </w:tcPr>
          <w:p>
            <w:pPr>
              <w:pStyle w:val="Normal"/>
              <w:keepLines/>
              <w:widowControl/>
              <w:bidi w:val="0"/>
              <w:spacing w:lineRule="atLeast" w:line="280"/>
              <w:jc w:val="center"/>
              <w:rPr>
                <w:rFonts w:ascii="Times New Roman" w:hAnsi="Times New Roman"/>
                <w:b w:val="false"/>
                <w:b w:val="false"/>
                <w:i w:val="false"/>
                <w:i w:val="false"/>
                <w:caps w:val="false"/>
                <w:smallCaps w:val="false"/>
                <w:color w:val="000000"/>
                <w:sz w:val="20"/>
              </w:rPr>
            </w:pPr>
            <w:r>
              <w:rPr>
                <w:rFonts w:ascii="Times New Roman" w:hAnsi="Times New Roman"/>
                <w:b w:val="false"/>
                <w:i w:val="false"/>
                <w:caps w:val="false"/>
                <w:smallCaps w:val="false"/>
                <w:color w:val="000000"/>
                <w:sz w:val="20"/>
              </w:rPr>
              <w:t>МП</w:t>
            </w:r>
          </w:p>
        </w:tc>
        <w:tc>
          <w:tcPr>
            <w:tcW w:w="3969" w:type="dxa"/>
            <w:gridSpan w:val="3"/>
            <w:tcBorders/>
            <w:shd w:fill="auto" w:val="clear"/>
          </w:tcPr>
          <w:p>
            <w:pPr>
              <w:pStyle w:val="Normal"/>
              <w:keepLines/>
              <w:widowControl/>
              <w:bidi w:val="0"/>
              <w:spacing w:lineRule="atLeast" w:line="280"/>
              <w:jc w:val="center"/>
              <w:rPr>
                <w:rFonts w:ascii="Times New Roman" w:hAnsi="Times New Roman"/>
                <w:b w:val="false"/>
                <w:b w:val="false"/>
                <w:i w:val="false"/>
                <w:i w:val="false"/>
                <w:caps w:val="false"/>
                <w:smallCaps w:val="false"/>
                <w:color w:val="000000"/>
                <w:sz w:val="16"/>
              </w:rPr>
            </w:pPr>
            <w:r>
              <w:rPr>
                <w:rFonts w:ascii="Times New Roman" w:hAnsi="Times New Roman"/>
                <w:b w:val="false"/>
                <w:i w:val="false"/>
                <w:caps w:val="false"/>
                <w:smallCaps w:val="false"/>
                <w:color w:val="000000"/>
                <w:sz w:val="16"/>
              </w:rPr>
              <w:t>____________________</w:t>
            </w:r>
          </w:p>
          <w:p>
            <w:pPr>
              <w:pStyle w:val="Normal"/>
              <w:keepLines/>
              <w:widowControl/>
              <w:bidi w:val="0"/>
              <w:spacing w:lineRule="atLeast" w:line="160"/>
              <w:jc w:val="center"/>
              <w:rPr>
                <w:rFonts w:ascii="Times New Roman" w:hAnsi="Times New Roman"/>
                <w:b w:val="false"/>
                <w:b w:val="false"/>
                <w:i w:val="false"/>
                <w:i w:val="false"/>
                <w:caps w:val="false"/>
                <w:smallCaps w:val="false"/>
                <w:color w:val="000000"/>
                <w:sz w:val="16"/>
              </w:rPr>
            </w:pPr>
            <w:r>
              <w:rPr>
                <w:rFonts w:ascii="Times New Roman" w:hAnsi="Times New Roman"/>
                <w:b w:val="false"/>
                <w:i w:val="false"/>
                <w:caps w:val="false"/>
                <w:smallCaps w:val="false"/>
                <w:color w:val="000000"/>
                <w:sz w:val="16"/>
              </w:rPr>
              <w:t>(підпис)</w:t>
            </w:r>
          </w:p>
        </w:tc>
        <w:tc>
          <w:tcPr>
            <w:tcW w:w="3801" w:type="dxa"/>
            <w:gridSpan w:val="3"/>
            <w:tcBorders/>
            <w:shd w:fill="auto" w:val="clear"/>
          </w:tcPr>
          <w:p>
            <w:pPr>
              <w:pStyle w:val="Normal"/>
              <w:keepLines/>
              <w:widowControl/>
              <w:bidi w:val="0"/>
              <w:spacing w:lineRule="atLeast" w:line="280"/>
              <w:jc w:val="center"/>
              <w:rPr>
                <w:rFonts w:ascii="Times New Roman" w:hAnsi="Times New Roman"/>
                <w:b w:val="false"/>
                <w:b w:val="false"/>
                <w:i w:val="false"/>
                <w:i w:val="false"/>
                <w:caps w:val="false"/>
                <w:smallCaps w:val="false"/>
                <w:color w:val="000000"/>
                <w:sz w:val="24"/>
              </w:rPr>
            </w:pPr>
            <w:r>
              <w:rPr>
                <w:rFonts w:ascii="Times New Roman" w:hAnsi="Times New Roman"/>
                <w:b w:val="false"/>
                <w:i w:val="false"/>
                <w:caps w:val="false"/>
                <w:smallCaps w:val="false"/>
                <w:color w:val="000000"/>
                <w:sz w:val="24"/>
              </w:rPr>
              <w:t>Г.О. Пустовіт</w:t>
            </w:r>
          </w:p>
        </w:tc>
      </w:tr>
      <w:tr>
        <w:trPr>
          <w:cantSplit w:val="true"/>
        </w:trPr>
        <w:tc>
          <w:tcPr>
            <w:tcW w:w="6802" w:type="dxa"/>
            <w:gridSpan w:val="3"/>
            <w:tcBorders/>
            <w:shd w:fill="auto" w:val="clear"/>
            <w:tcMar>
              <w:top w:w="224" w:type="dxa"/>
            </w:tcMar>
          </w:tcPr>
          <w:p>
            <w:pPr>
              <w:pStyle w:val="Normal"/>
              <w:keepLines/>
              <w:widowControl/>
              <w:bidi w:val="0"/>
              <w:spacing w:lineRule="atLeast" w:line="280"/>
              <w:jc w:val="left"/>
              <w:rPr>
                <w:rFonts w:ascii="Times New Roman" w:hAnsi="Times New Roman"/>
                <w:b w:val="false"/>
                <w:b w:val="false"/>
                <w:i w:val="false"/>
                <w:i w:val="false"/>
                <w:caps w:val="false"/>
                <w:smallCaps w:val="false"/>
                <w:color w:val="000000"/>
                <w:sz w:val="24"/>
              </w:rPr>
            </w:pPr>
            <w:r>
              <w:rPr>
                <w:rFonts w:ascii="Times New Roman" w:hAnsi="Times New Roman"/>
                <w:b w:val="false"/>
                <w:i w:val="false"/>
                <w:caps w:val="false"/>
                <w:smallCaps w:val="false"/>
                <w:color w:val="000000"/>
                <w:sz w:val="24"/>
              </w:rPr>
              <w:t>"___"____________20___року</w:t>
            </w:r>
          </w:p>
        </w:tc>
        <w:tc>
          <w:tcPr>
            <w:tcW w:w="1132" w:type="dxa"/>
            <w:gridSpan w:val="2"/>
            <w:tcBorders/>
            <w:shd w:fill="auto" w:val="clear"/>
            <w:tcMar>
              <w:top w:w="0" w:type="dxa"/>
            </w:tcMar>
          </w:tcPr>
          <w:p>
            <w:pPr>
              <w:pStyle w:val="Normal"/>
              <w:bidi w:val="0"/>
              <w:jc w:val="left"/>
              <w:rPr/>
            </w:pPr>
            <w:r>
              <w:rPr/>
            </w:r>
          </w:p>
        </w:tc>
        <w:tc>
          <w:tcPr>
            <w:tcW w:w="3969" w:type="dxa"/>
            <w:gridSpan w:val="3"/>
            <w:tcBorders/>
            <w:shd w:fill="auto" w:val="clear"/>
            <w:tcMar>
              <w:top w:w="0" w:type="dxa"/>
            </w:tcMar>
          </w:tcPr>
          <w:p>
            <w:pPr>
              <w:pStyle w:val="Normal"/>
              <w:bidi w:val="0"/>
              <w:jc w:val="left"/>
              <w:rPr/>
            </w:pPr>
            <w:r>
              <w:rPr/>
            </w:r>
          </w:p>
        </w:tc>
        <w:tc>
          <w:tcPr>
            <w:tcW w:w="3801" w:type="dxa"/>
            <w:gridSpan w:val="3"/>
            <w:tcBorders/>
            <w:shd w:fill="auto" w:val="clear"/>
            <w:tcMar>
              <w:top w:w="0" w:type="dxa"/>
            </w:tcMar>
          </w:tcPr>
          <w:p>
            <w:pPr>
              <w:pStyle w:val="Normal"/>
              <w:bidi w:val="0"/>
              <w:jc w:val="left"/>
              <w:rPr/>
            </w:pPr>
            <w:r>
              <w:rPr/>
            </w:r>
          </w:p>
        </w:tc>
      </w:tr>
    </w:tbl>
    <w:p>
      <w:pPr>
        <w:pStyle w:val="Normal"/>
        <w:bidi w:val="0"/>
        <w:jc w:val="left"/>
        <w:rPr/>
      </w:pPr>
      <w:r>
        <w:rPr/>
      </w:r>
    </w:p>
    <w:sectPr>
      <w:footerReference w:type="default" r:id="rId2"/>
      <w:type w:val="nextPage"/>
      <w:pgSz w:orient="landscape" w:w="16838" w:h="11906"/>
      <w:pgMar w:left="566" w:right="566" w:header="0" w:top="1700" w:footer="0" w:bottom="850"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0"/>
      <w:widowControl/>
      <w:bidi w:val="0"/>
      <w:jc w:val="left"/>
      <w:rPr/>
    </w:pPr>
    <w:r>
      <w:rPr>
        <w:rFonts w:ascii="Times New Roman" w:hAnsi="Times New Roman"/>
        <w:b w:val="false"/>
        <w:i w:val="false"/>
        <w:caps w:val="false"/>
        <w:smallCaps w:val="false"/>
        <w:color w:val="000000"/>
        <w:sz w:val="16"/>
      </w:rPr>
      <w:t>АІТС ДРВ © ЦВК Звіт №972 22.07.2020 14:01:40</w:t>
    </w:r>
  </w:p>
  <w:p>
    <w:pPr>
      <w:pStyle w:val="Style20"/>
      <w:widowControl/>
      <w:bidi w:val="0"/>
      <w:jc w:val="right"/>
      <w:rPr/>
    </w:pPr>
    <w:r>
      <w:rPr>
        <w:rFonts w:ascii="Times New Roman" w:hAnsi="Times New Roman"/>
        <w:b w:val="false"/>
        <w:i w:val="false"/>
        <w:caps w:val="false"/>
        <w:smallCaps w:val="false"/>
        <w:sz w:val="18"/>
      </w:rPr>
      <w:fldChar w:fldCharType="begin"/>
    </w:r>
    <w:r>
      <w:rPr>
        <w:smallCaps w:val="false"/>
        <w:caps w:val="false"/>
        <w:sz w:val="18"/>
        <w:i w:val="false"/>
        <w:b w:val="false"/>
        <w:rFonts w:ascii="Times New Roman" w:hAnsi="Times New Roman"/>
      </w:rPr>
      <w:instrText> PAGE </w:instrText>
    </w:r>
    <w:r>
      <w:rPr>
        <w:smallCaps w:val="false"/>
        <w:caps w:val="false"/>
        <w:sz w:val="18"/>
        <w:i w:val="false"/>
        <w:b w:val="false"/>
        <w:rFonts w:ascii="Times New Roman" w:hAnsi="Times New Roman"/>
      </w:rPr>
      <w:fldChar w:fldCharType="separate"/>
    </w:r>
    <w:r>
      <w:rPr>
        <w:smallCaps w:val="false"/>
        <w:caps w:val="false"/>
        <w:sz w:val="18"/>
        <w:i w:val="false"/>
        <w:b w:val="false"/>
        <w:rFonts w:ascii="Times New Roman" w:hAnsi="Times New Roman"/>
      </w:rPr>
      <w:t>17</w:t>
    </w:r>
    <w:r>
      <w:rPr>
        <w:smallCaps w:val="false"/>
        <w:caps w:val="false"/>
        <w:sz w:val="18"/>
        <w:i w:val="false"/>
        <w:b w:val="false"/>
        <w:rFonts w:ascii="Times New Roman" w:hAnsi="Times New Roman"/>
      </w:rPr>
      <w:fldChar w:fldCharType="end"/>
    </w:r>
  </w:p>
</w:ftr>
</file>

<file path=word/settings.xml><?xml version="1.0" encoding="utf-8"?>
<w:settings xmlns:w="http://schemas.openxmlformats.org/wordprocessingml/2006/main">
  <w:zoom w:percent="75"/>
  <w:defaultTabStop w:val="113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0"/>
        <w:szCs w:val="24"/>
        <w:lang w:val="en-US" w:eastAsia="en-US" w:bidi="en-US"/>
      </w:rPr>
    </w:rPrDefault>
    <w:pPrDefault>
      <w:pPr/>
    </w:pPrDefault>
  </w:docDefaults>
  <w:style w:type="paragraph" w:styleId="Normal">
    <w:name w:val="Normal"/>
    <w:qFormat/>
    <w:pPr>
      <w:widowControl w:val="false"/>
      <w:bidi w:val="0"/>
      <w:jc w:val="left"/>
    </w:pPr>
    <w:rPr>
      <w:rFonts w:ascii="Liberation Serif" w:hAnsi="Liberation Serif" w:eastAsia="Segoe UI" w:cs="Tahoma"/>
      <w:color w:val="000000"/>
      <w:kern w:val="0"/>
      <w:sz w:val="24"/>
      <w:szCs w:val="24"/>
      <w:lang w:val="en-US" w:eastAsia="en-US" w:bidi="en-US"/>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Верхній і нижній колонтитули"/>
    <w:basedOn w:val="Normal"/>
    <w:qFormat/>
    <w:pPr>
      <w:suppressLineNumbers/>
      <w:tabs>
        <w:tab w:val="clear" w:pos="1134"/>
        <w:tab w:val="center" w:pos="4819" w:leader="none"/>
        <w:tab w:val="right" w:pos="9638" w:leader="none"/>
      </w:tabs>
    </w:pPr>
    <w:rPr/>
  </w:style>
  <w:style w:type="paragraph" w:styleId="Style20">
    <w:name w:val="Footer"/>
    <w:basedOn w:val="Style19"/>
    <w:pPr>
      <w:suppressLineNumbers/>
      <w:tabs>
        <w:tab w:val="center" w:pos="4819" w:leader="none"/>
        <w:tab w:val="right" w:pos="9638" w:leader="none"/>
      </w:tabs>
    </w:pPr>
    <w:rPr/>
  </w:style>
  <w:style w:type="paragraph" w:styleId="Style21">
    <w:name w:val="Вміст таблиці"/>
    <w:basedOn w:val="Normal"/>
    <w:qFormat/>
    <w:pPr>
      <w:suppressLineNumbers/>
    </w:pPr>
    <w:rPr/>
  </w:style>
  <w:style w:type="paragraph" w:styleId="Style22">
    <w:name w:val="Header"/>
    <w:basedOn w:val="Style19"/>
    <w:pPr>
      <w:suppressLineNumbers/>
      <w:tabs>
        <w:tab w:val="clear" w:pos="4819"/>
        <w:tab w:val="clear" w:pos="9638"/>
        <w:tab w:val="center" w:pos="7853" w:leader="none"/>
        <w:tab w:val="right" w:pos="15706"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9</TotalTime>
  <Application>LibreOffice/6.3.0.4$Windows_X86_64 LibreOffice_project/057fc023c990d676a43019934386b85b21a9ee99</Application>
  <Pages>17</Pages>
  <Words>3596</Words>
  <Characters>25528</Characters>
  <CharactersWithSpaces>28850</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2020-07-22T14:13:07Z</dcterms:created>
  <dc:creator/>
  <dc:description/>
  <dc:language>uk-UA</dc:language>
  <cp:lastModifiedBy/>
  <dcterms:modified xsi:type="dcterms:W3CDTF">2020-07-22T14:24:52Z</dcterms:modified>
  <cp:revision>3</cp:revision>
  <dc:subject/>
  <dc:title/>
</cp:coreProperties>
</file>