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510" w:rsidRDefault="009D3981">
      <w:pPr>
        <w:tabs>
          <w:tab w:val="left" w:pos="4320"/>
        </w:tabs>
        <w:jc w:val="center"/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57431676" r:id="rId9"/>
        </w:object>
      </w:r>
    </w:p>
    <w:p w:rsidR="00034510" w:rsidRDefault="00034510">
      <w:pPr>
        <w:jc w:val="center"/>
        <w:rPr>
          <w:sz w:val="16"/>
          <w:szCs w:val="16"/>
        </w:rPr>
      </w:pPr>
    </w:p>
    <w:p w:rsidR="00034510" w:rsidRDefault="009D3981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034510" w:rsidRDefault="00034510">
      <w:pPr>
        <w:rPr>
          <w:sz w:val="10"/>
          <w:szCs w:val="10"/>
        </w:rPr>
      </w:pPr>
    </w:p>
    <w:p w:rsidR="00034510" w:rsidRDefault="009D3981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034510" w:rsidRDefault="00034510">
      <w:pPr>
        <w:jc w:val="center"/>
        <w:rPr>
          <w:b/>
          <w:bCs w:val="0"/>
          <w:sz w:val="20"/>
          <w:szCs w:val="20"/>
        </w:rPr>
      </w:pPr>
    </w:p>
    <w:p w:rsidR="00034510" w:rsidRDefault="009D3981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34510" w:rsidRDefault="00034510">
      <w:pPr>
        <w:jc w:val="center"/>
        <w:rPr>
          <w:bCs w:val="0"/>
          <w:i/>
          <w:sz w:val="40"/>
          <w:szCs w:val="40"/>
        </w:rPr>
      </w:pPr>
    </w:p>
    <w:p w:rsidR="00034510" w:rsidRDefault="009D3981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034510" w:rsidRDefault="00034510">
      <w:pPr>
        <w:spacing w:line="360" w:lineRule="auto"/>
        <w:rPr>
          <w:szCs w:val="28"/>
          <w:u w:val="single"/>
        </w:rPr>
      </w:pPr>
    </w:p>
    <w:p w:rsidR="00034510" w:rsidRDefault="009D3981">
      <w:pPr>
        <w:suppressAutoHyphens/>
        <w:rPr>
          <w:lang w:eastAsia="ar-SA"/>
        </w:rPr>
      </w:pPr>
      <w:r>
        <w:rPr>
          <w:lang w:eastAsia="ar-SA"/>
        </w:rPr>
        <w:t xml:space="preserve">Про </w:t>
      </w:r>
      <w:r>
        <w:rPr>
          <w:color w:val="000000"/>
          <w:szCs w:val="28"/>
          <w:lang w:eastAsia="ar-SA"/>
        </w:rPr>
        <w:t xml:space="preserve">внесення змін до мережі </w:t>
      </w:r>
    </w:p>
    <w:p w:rsidR="00034510" w:rsidRDefault="009D3981">
      <w:pPr>
        <w:rPr>
          <w:color w:val="000000"/>
          <w:szCs w:val="28"/>
        </w:rPr>
      </w:pPr>
      <w:r>
        <w:rPr>
          <w:color w:val="000000"/>
          <w:szCs w:val="28"/>
        </w:rPr>
        <w:t>автобусних маршрутів загального</w:t>
      </w:r>
    </w:p>
    <w:p w:rsidR="00034510" w:rsidRDefault="009D3981">
      <w:pPr>
        <w:rPr>
          <w:color w:val="000000"/>
          <w:szCs w:val="28"/>
        </w:rPr>
      </w:pPr>
      <w:r>
        <w:rPr>
          <w:color w:val="000000"/>
          <w:szCs w:val="28"/>
        </w:rPr>
        <w:t>користування в місті Луцьку</w:t>
      </w:r>
    </w:p>
    <w:p w:rsidR="00034510" w:rsidRDefault="00034510">
      <w:pPr>
        <w:spacing w:line="360" w:lineRule="auto"/>
        <w:rPr>
          <w:szCs w:val="28"/>
        </w:rPr>
      </w:pPr>
    </w:p>
    <w:p w:rsidR="00034510" w:rsidRDefault="009D3981">
      <w:pPr>
        <w:ind w:firstLine="709"/>
        <w:jc w:val="both"/>
      </w:pPr>
      <w:r>
        <w:rPr>
          <w:color w:val="000000"/>
          <w:szCs w:val="28"/>
        </w:rPr>
        <w:t xml:space="preserve">Керуючись законами України </w:t>
      </w:r>
      <w:r>
        <w:rPr>
          <w:color w:val="000000"/>
          <w:szCs w:val="28"/>
          <w:lang w:val="ru-RU"/>
        </w:rPr>
        <w:t>“</w:t>
      </w:r>
      <w:r>
        <w:rPr>
          <w:color w:val="000000"/>
          <w:szCs w:val="28"/>
        </w:rPr>
        <w:t>Про місцеве самоврядування в Україні</w:t>
      </w:r>
      <w:r>
        <w:rPr>
          <w:color w:val="000000"/>
          <w:szCs w:val="28"/>
          <w:lang w:val="ru-RU"/>
        </w:rPr>
        <w:t>”</w:t>
      </w:r>
      <w:r>
        <w:rPr>
          <w:color w:val="000000"/>
          <w:szCs w:val="28"/>
        </w:rPr>
        <w:t xml:space="preserve">, </w:t>
      </w:r>
      <w:r>
        <w:rPr>
          <w:color w:val="000000"/>
          <w:szCs w:val="28"/>
          <w:lang w:val="ru-RU"/>
        </w:rPr>
        <w:t>“</w:t>
      </w:r>
      <w:r>
        <w:rPr>
          <w:color w:val="000000"/>
          <w:szCs w:val="28"/>
        </w:rPr>
        <w:t>Про автомобільний транспорт</w:t>
      </w:r>
      <w:r>
        <w:rPr>
          <w:color w:val="000000"/>
          <w:szCs w:val="28"/>
          <w:lang w:val="ru-RU"/>
        </w:rPr>
        <w:t>”</w:t>
      </w:r>
      <w:r>
        <w:rPr>
          <w:color w:val="000000"/>
          <w:szCs w:val="28"/>
        </w:rPr>
        <w:t xml:space="preserve">, постановою Кабінету Міністрів України від 03 грудня 2008 року № 1081 “Про затвердження Порядку проведення конкурсу з перевезення </w:t>
      </w:r>
      <w:r>
        <w:rPr>
          <w:color w:val="000000"/>
          <w:szCs w:val="28"/>
        </w:rPr>
        <w:t>пасажирів на автобусному маршруті загального користування”, виконавчий комітет міської ради</w:t>
      </w:r>
    </w:p>
    <w:p w:rsidR="00034510" w:rsidRDefault="00034510">
      <w:pPr>
        <w:ind w:right="-5" w:firstLine="709"/>
        <w:jc w:val="both"/>
        <w:rPr>
          <w:color w:val="000000"/>
          <w:szCs w:val="28"/>
        </w:rPr>
      </w:pPr>
    </w:p>
    <w:p w:rsidR="00034510" w:rsidRDefault="009D3981">
      <w:pPr>
        <w:ind w:right="-5"/>
        <w:rPr>
          <w:color w:val="000000"/>
          <w:szCs w:val="28"/>
        </w:rPr>
      </w:pPr>
      <w:r>
        <w:rPr>
          <w:color w:val="000000"/>
          <w:szCs w:val="28"/>
        </w:rPr>
        <w:t>ВИРІШИВ:</w:t>
      </w:r>
    </w:p>
    <w:p w:rsidR="00034510" w:rsidRDefault="00034510">
      <w:pPr>
        <w:ind w:right="-5" w:firstLine="709"/>
        <w:rPr>
          <w:color w:val="000000"/>
          <w:szCs w:val="28"/>
        </w:rPr>
      </w:pPr>
    </w:p>
    <w:p w:rsidR="00034510" w:rsidRDefault="009D3981">
      <w:pPr>
        <w:tabs>
          <w:tab w:val="left" w:pos="6954"/>
        </w:tabs>
        <w:ind w:firstLine="709"/>
        <w:jc w:val="both"/>
      </w:pPr>
      <w:r>
        <w:rPr>
          <w:szCs w:val="28"/>
        </w:rPr>
        <w:t>1.</w:t>
      </w:r>
      <w:r>
        <w:rPr>
          <w:color w:val="000000"/>
          <w:szCs w:val="28"/>
        </w:rPr>
        <w:t> 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в додаток до рішення виконавчого комітету міської ради від 06.12.2017 № 740-1 “Про затвердження мережі автобусних маршрутів загального </w:t>
      </w:r>
      <w:r>
        <w:rPr>
          <w:color w:val="000000"/>
          <w:szCs w:val="28"/>
        </w:rPr>
        <w:t>користування в місті Луцьку у новій редакції” та вказати:</w:t>
      </w:r>
    </w:p>
    <w:p w:rsidR="00034510" w:rsidRDefault="009D3981">
      <w:pPr>
        <w:tabs>
          <w:tab w:val="left" w:pos="6954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у пункті 7 для автобусного маршруту № 9: </w:t>
      </w:r>
    </w:p>
    <w:p w:rsidR="00034510" w:rsidRDefault="009D3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 кількість автобусів на маршруті – 13;</w:t>
      </w:r>
    </w:p>
    <w:p w:rsidR="00034510" w:rsidRDefault="009D3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  <w:szCs w:val="28"/>
        </w:rPr>
        <w:t>- кількість автобусів на маршруті у вихідні та святкові дні – 13</w:t>
      </w:r>
      <w:r>
        <w:rPr>
          <w:color w:val="000000"/>
          <w:szCs w:val="28"/>
          <w:lang w:val="ru-RU"/>
        </w:rPr>
        <w:t>;</w:t>
      </w:r>
    </w:p>
    <w:p w:rsidR="00034510" w:rsidRDefault="009D3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  <w:szCs w:val="28"/>
        </w:rPr>
        <w:t xml:space="preserve">- шляхи за маршрутом (проспектами, вулицями) </w:t>
      </w:r>
      <w:r>
        <w:rPr>
          <w:szCs w:val="28"/>
        </w:rPr>
        <w:t>у пря</w:t>
      </w:r>
      <w:r>
        <w:rPr>
          <w:szCs w:val="28"/>
        </w:rPr>
        <w:t xml:space="preserve">мому та зворотному напрямках: </w:t>
      </w:r>
    </w:p>
    <w:p w:rsidR="00034510" w:rsidRDefault="009D3981">
      <w:pPr>
        <w:ind w:firstLine="737"/>
        <w:jc w:val="both"/>
        <w:rPr>
          <w:szCs w:val="28"/>
        </w:rPr>
      </w:pPr>
      <w:r>
        <w:rPr>
          <w:szCs w:val="28"/>
        </w:rPr>
        <w:t>- </w:t>
      </w:r>
      <w:proofErr w:type="spellStart"/>
      <w:r>
        <w:rPr>
          <w:szCs w:val="28"/>
        </w:rPr>
        <w:t>Теремнівська</w:t>
      </w:r>
      <w:proofErr w:type="spellEnd"/>
      <w:r>
        <w:rPr>
          <w:szCs w:val="28"/>
        </w:rPr>
        <w:t xml:space="preserve">, Рівненська, Відродження, Молоді, Соборності, Перемоги, Василя Мойсея, Винниченка, Словацького, Богдана Хмельницького (Глушець, Паркова), Данила Галицького, </w:t>
      </w:r>
      <w:proofErr w:type="spellStart"/>
      <w:r>
        <w:rPr>
          <w:szCs w:val="28"/>
        </w:rPr>
        <w:t>Гнідавська</w:t>
      </w:r>
      <w:proofErr w:type="spellEnd"/>
      <w:r>
        <w:rPr>
          <w:szCs w:val="28"/>
        </w:rPr>
        <w:t xml:space="preserve">, Станіславського, </w:t>
      </w:r>
      <w:proofErr w:type="spellStart"/>
      <w:r>
        <w:rPr>
          <w:szCs w:val="28"/>
        </w:rPr>
        <w:t>Бенделіані</w:t>
      </w:r>
      <w:proofErr w:type="spellEnd"/>
      <w:r>
        <w:rPr>
          <w:szCs w:val="28"/>
        </w:rPr>
        <w:t>, Дружби Народ</w:t>
      </w:r>
      <w:r>
        <w:rPr>
          <w:szCs w:val="28"/>
        </w:rPr>
        <w:t xml:space="preserve">ів, Окружна, Новий ринок, Окружна, </w:t>
      </w:r>
      <w:proofErr w:type="spellStart"/>
      <w:r>
        <w:rPr>
          <w:szCs w:val="28"/>
        </w:rPr>
        <w:t>Мамсурова</w:t>
      </w:r>
      <w:proofErr w:type="spellEnd"/>
      <w:r>
        <w:rPr>
          <w:szCs w:val="28"/>
        </w:rPr>
        <w:t xml:space="preserve">, Ранкова, </w:t>
      </w:r>
      <w:proofErr w:type="spellStart"/>
      <w:r>
        <w:rPr>
          <w:szCs w:val="28"/>
        </w:rPr>
        <w:t>Новодворської</w:t>
      </w:r>
      <w:proofErr w:type="spellEnd"/>
      <w:r>
        <w:rPr>
          <w:szCs w:val="28"/>
        </w:rPr>
        <w:t xml:space="preserve">, Корольова, </w:t>
      </w:r>
      <w:proofErr w:type="spellStart"/>
      <w:r>
        <w:rPr>
          <w:szCs w:val="28"/>
        </w:rPr>
        <w:t>Полонківська</w:t>
      </w:r>
      <w:proofErr w:type="spellEnd"/>
      <w:r>
        <w:rPr>
          <w:szCs w:val="28"/>
        </w:rPr>
        <w:t xml:space="preserve">, (Молодіжна, Межова, </w:t>
      </w:r>
      <w:proofErr w:type="spellStart"/>
      <w:r>
        <w:rPr>
          <w:szCs w:val="28"/>
        </w:rPr>
        <w:t>Мамсурова</w:t>
      </w:r>
      <w:proofErr w:type="spellEnd"/>
      <w:r>
        <w:rPr>
          <w:szCs w:val="28"/>
        </w:rPr>
        <w:t xml:space="preserve">) (місця міжзмінного </w:t>
      </w:r>
      <w:proofErr w:type="spellStart"/>
      <w:r>
        <w:rPr>
          <w:szCs w:val="28"/>
        </w:rPr>
        <w:t>відстою</w:t>
      </w:r>
      <w:proofErr w:type="spellEnd"/>
      <w:r>
        <w:rPr>
          <w:szCs w:val="28"/>
        </w:rPr>
        <w:t xml:space="preserve"> на вул. </w:t>
      </w:r>
      <w:proofErr w:type="spellStart"/>
      <w:r>
        <w:rPr>
          <w:szCs w:val="28"/>
        </w:rPr>
        <w:t>Теремнівській</w:t>
      </w:r>
      <w:proofErr w:type="spellEnd"/>
      <w:r>
        <w:rPr>
          <w:szCs w:val="28"/>
        </w:rPr>
        <w:t xml:space="preserve"> та вул. </w:t>
      </w:r>
      <w:proofErr w:type="spellStart"/>
      <w:r>
        <w:rPr>
          <w:szCs w:val="28"/>
        </w:rPr>
        <w:t>Полонківській</w:t>
      </w:r>
      <w:proofErr w:type="spellEnd"/>
      <w:r>
        <w:rPr>
          <w:szCs w:val="28"/>
        </w:rPr>
        <w:t>);</w:t>
      </w:r>
    </w:p>
    <w:p w:rsidR="00034510" w:rsidRDefault="009D3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</w:pPr>
      <w:r>
        <w:rPr>
          <w:color w:val="000000"/>
          <w:szCs w:val="28"/>
        </w:rPr>
        <w:t>- </w:t>
      </w:r>
      <w:proofErr w:type="spellStart"/>
      <w:r>
        <w:rPr>
          <w:color w:val="000000"/>
          <w:szCs w:val="28"/>
        </w:rPr>
        <w:t>Теремнівська</w:t>
      </w:r>
      <w:proofErr w:type="spellEnd"/>
      <w:r>
        <w:rPr>
          <w:color w:val="000000"/>
          <w:szCs w:val="28"/>
        </w:rPr>
        <w:t>, Рівненська, Відродження, Молоді, Соборнос</w:t>
      </w:r>
      <w:r>
        <w:rPr>
          <w:color w:val="000000"/>
          <w:szCs w:val="28"/>
        </w:rPr>
        <w:t xml:space="preserve">ті, Перемоги, Василя Мойсея, Винниченка, Словацького, Богдана Хмельницького (Глушець, Паркова), Данила Галицького, </w:t>
      </w:r>
      <w:proofErr w:type="spellStart"/>
      <w:r>
        <w:rPr>
          <w:color w:val="000000"/>
          <w:szCs w:val="28"/>
        </w:rPr>
        <w:t>Гнідавська</w:t>
      </w:r>
      <w:proofErr w:type="spellEnd"/>
      <w:r>
        <w:rPr>
          <w:color w:val="000000"/>
          <w:szCs w:val="28"/>
        </w:rPr>
        <w:t xml:space="preserve">, Станіславського, </w:t>
      </w:r>
      <w:proofErr w:type="spellStart"/>
      <w:r>
        <w:rPr>
          <w:color w:val="000000"/>
          <w:szCs w:val="28"/>
        </w:rPr>
        <w:t>Бенделіані</w:t>
      </w:r>
      <w:proofErr w:type="spellEnd"/>
      <w:r>
        <w:rPr>
          <w:color w:val="000000"/>
          <w:szCs w:val="28"/>
        </w:rPr>
        <w:t xml:space="preserve">, Дружби Народів, Грабовського, Потебні, </w:t>
      </w:r>
      <w:proofErr w:type="spellStart"/>
      <w:r>
        <w:rPr>
          <w:color w:val="000000"/>
          <w:szCs w:val="28"/>
        </w:rPr>
        <w:t>Мамсурова</w:t>
      </w:r>
      <w:proofErr w:type="spellEnd"/>
      <w:r>
        <w:rPr>
          <w:color w:val="000000"/>
          <w:szCs w:val="28"/>
        </w:rPr>
        <w:t>, Свято-</w:t>
      </w:r>
      <w:proofErr w:type="spellStart"/>
      <w:r>
        <w:rPr>
          <w:color w:val="000000"/>
          <w:szCs w:val="28"/>
        </w:rPr>
        <w:t>Пантелеймонівський</w:t>
      </w:r>
      <w:proofErr w:type="spellEnd"/>
      <w:r>
        <w:rPr>
          <w:color w:val="000000"/>
          <w:szCs w:val="28"/>
        </w:rPr>
        <w:t xml:space="preserve"> храм с. </w:t>
      </w:r>
      <w:proofErr w:type="spellStart"/>
      <w:r>
        <w:rPr>
          <w:color w:val="000000"/>
          <w:szCs w:val="28"/>
        </w:rPr>
        <w:t>Рованці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Мамсуров</w:t>
      </w:r>
      <w:r>
        <w:rPr>
          <w:color w:val="000000"/>
          <w:szCs w:val="28"/>
        </w:rPr>
        <w:t>а</w:t>
      </w:r>
      <w:proofErr w:type="spellEnd"/>
      <w:r>
        <w:rPr>
          <w:color w:val="000000"/>
          <w:szCs w:val="28"/>
        </w:rPr>
        <w:t xml:space="preserve">, Окружна, </w:t>
      </w:r>
      <w:proofErr w:type="spellStart"/>
      <w:r>
        <w:rPr>
          <w:color w:val="000000"/>
          <w:szCs w:val="28"/>
        </w:rPr>
        <w:t>Мамсурова</w:t>
      </w:r>
      <w:proofErr w:type="spellEnd"/>
      <w:r>
        <w:rPr>
          <w:color w:val="000000"/>
          <w:szCs w:val="28"/>
        </w:rPr>
        <w:t xml:space="preserve">, Межова, Молодіжна, </w:t>
      </w:r>
      <w:proofErr w:type="spellStart"/>
      <w:r>
        <w:rPr>
          <w:color w:val="000000"/>
          <w:szCs w:val="28"/>
        </w:rPr>
        <w:t>Полонківська</w:t>
      </w:r>
      <w:proofErr w:type="spellEnd"/>
      <w:r>
        <w:rPr>
          <w:color w:val="000000"/>
          <w:szCs w:val="28"/>
        </w:rPr>
        <w:t xml:space="preserve"> (Корольова, </w:t>
      </w:r>
      <w:proofErr w:type="spellStart"/>
      <w:r>
        <w:rPr>
          <w:color w:val="000000"/>
          <w:szCs w:val="28"/>
        </w:rPr>
        <w:lastRenderedPageBreak/>
        <w:t>Новодворської</w:t>
      </w:r>
      <w:proofErr w:type="spellEnd"/>
      <w:r>
        <w:rPr>
          <w:color w:val="000000"/>
          <w:szCs w:val="28"/>
        </w:rPr>
        <w:t xml:space="preserve">, Ранкова, </w:t>
      </w:r>
      <w:proofErr w:type="spellStart"/>
      <w:r>
        <w:rPr>
          <w:color w:val="000000"/>
          <w:szCs w:val="28"/>
        </w:rPr>
        <w:t>Мамсурова</w:t>
      </w:r>
      <w:proofErr w:type="spellEnd"/>
      <w:r>
        <w:rPr>
          <w:color w:val="000000"/>
          <w:szCs w:val="28"/>
        </w:rPr>
        <w:t xml:space="preserve">) (місця міжзмінного </w:t>
      </w:r>
      <w:proofErr w:type="spellStart"/>
      <w:r>
        <w:rPr>
          <w:color w:val="000000"/>
          <w:szCs w:val="28"/>
        </w:rPr>
        <w:t>відстою</w:t>
      </w:r>
      <w:proofErr w:type="spellEnd"/>
      <w:r>
        <w:rPr>
          <w:color w:val="000000"/>
          <w:szCs w:val="28"/>
        </w:rPr>
        <w:t xml:space="preserve"> на вул. </w:t>
      </w:r>
      <w:proofErr w:type="spellStart"/>
      <w:r>
        <w:rPr>
          <w:color w:val="000000"/>
          <w:szCs w:val="28"/>
        </w:rPr>
        <w:t>Теремнівській</w:t>
      </w:r>
      <w:proofErr w:type="spellEnd"/>
      <w:r>
        <w:rPr>
          <w:color w:val="000000"/>
          <w:szCs w:val="28"/>
        </w:rPr>
        <w:t xml:space="preserve"> та вул. </w:t>
      </w:r>
      <w:proofErr w:type="spellStart"/>
      <w:r>
        <w:rPr>
          <w:color w:val="000000"/>
          <w:szCs w:val="28"/>
        </w:rPr>
        <w:t>Полонківській</w:t>
      </w:r>
      <w:proofErr w:type="spellEnd"/>
      <w:r>
        <w:rPr>
          <w:color w:val="000000"/>
          <w:szCs w:val="28"/>
        </w:rPr>
        <w:t>);</w:t>
      </w:r>
    </w:p>
    <w:p w:rsidR="00034510" w:rsidRDefault="009D3981">
      <w:pPr>
        <w:tabs>
          <w:tab w:val="left" w:pos="6954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у пункті 23 для автобусного маршруту № 26:</w:t>
      </w:r>
    </w:p>
    <w:p w:rsidR="00034510" w:rsidRDefault="00C54BB3">
      <w:pPr>
        <w:tabs>
          <w:tab w:val="left" w:pos="6954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 назва маршруту: “</w:t>
      </w:r>
      <w:proofErr w:type="spellStart"/>
      <w:r>
        <w:rPr>
          <w:color w:val="000000"/>
          <w:szCs w:val="28"/>
        </w:rPr>
        <w:t>Вишків</w:t>
      </w:r>
      <w:proofErr w:type="spellEnd"/>
      <w:r>
        <w:rPr>
          <w:color w:val="000000"/>
          <w:szCs w:val="28"/>
        </w:rPr>
        <w:t xml:space="preserve"> – </w:t>
      </w:r>
      <w:r w:rsidR="009D3981">
        <w:rPr>
          <w:color w:val="000000"/>
          <w:szCs w:val="28"/>
        </w:rPr>
        <w:t>Окружна”;</w:t>
      </w:r>
      <w:r w:rsidR="009D3981">
        <w:rPr>
          <w:color w:val="000000"/>
          <w:szCs w:val="28"/>
        </w:rPr>
        <w:t xml:space="preserve"> </w:t>
      </w:r>
    </w:p>
    <w:p w:rsidR="00034510" w:rsidRDefault="009D3981">
      <w:pPr>
        <w:tabs>
          <w:tab w:val="left" w:pos="6954"/>
        </w:tabs>
        <w:ind w:firstLine="709"/>
        <w:jc w:val="both"/>
      </w:pPr>
      <w:r>
        <w:rPr>
          <w:color w:val="000000"/>
          <w:szCs w:val="28"/>
        </w:rPr>
        <w:t xml:space="preserve">- шлях за маршрутом (проспектами, вулицями) у прямому та зворотному напрямках: Селищна, Героїв УПА, Стрілецька, Василя Мойсея, Перемоги, Соборності, Молоді, Відродження, Рівненська, Окружна (місце міжзмінного </w:t>
      </w:r>
      <w:proofErr w:type="spellStart"/>
      <w:r>
        <w:rPr>
          <w:color w:val="000000"/>
          <w:szCs w:val="28"/>
        </w:rPr>
        <w:t>відстою</w:t>
      </w:r>
      <w:proofErr w:type="spellEnd"/>
      <w:r>
        <w:rPr>
          <w:color w:val="000000"/>
          <w:szCs w:val="28"/>
        </w:rPr>
        <w:t xml:space="preserve"> на вул. Селищній та вул. Окружній (ТЦ</w:t>
      </w:r>
      <w:r>
        <w:rPr>
          <w:color w:val="000000"/>
          <w:szCs w:val="28"/>
        </w:rPr>
        <w:t xml:space="preserve"> “Епіцентр”).</w:t>
      </w:r>
    </w:p>
    <w:p w:rsidR="00034510" w:rsidRDefault="009D3981">
      <w:pPr>
        <w:tabs>
          <w:tab w:val="left" w:pos="6954"/>
        </w:tabs>
        <w:ind w:firstLine="709"/>
        <w:jc w:val="both"/>
      </w:pPr>
      <w:r>
        <w:rPr>
          <w:color w:val="000000"/>
          <w:szCs w:val="28"/>
        </w:rPr>
        <w:t>2. Доручити:</w:t>
      </w:r>
    </w:p>
    <w:p w:rsidR="00034510" w:rsidRDefault="009D3981">
      <w:pPr>
        <w:tabs>
          <w:tab w:val="left" w:pos="6954"/>
        </w:tabs>
        <w:ind w:firstLine="709"/>
        <w:jc w:val="both"/>
      </w:pPr>
      <w:r>
        <w:rPr>
          <w:color w:val="000000"/>
          <w:szCs w:val="28"/>
        </w:rPr>
        <w:t xml:space="preserve">- управлінню транспорту та зв'язку міської ради і Перевізникам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відповідні зміни в дорожню документацію;</w:t>
      </w:r>
    </w:p>
    <w:p w:rsidR="00034510" w:rsidRDefault="009D3981">
      <w:pPr>
        <w:tabs>
          <w:tab w:val="left" w:pos="6954"/>
        </w:tabs>
        <w:ind w:firstLine="709"/>
        <w:jc w:val="both"/>
      </w:pPr>
      <w:r>
        <w:rPr>
          <w:color w:val="000000"/>
          <w:szCs w:val="28"/>
        </w:rPr>
        <w:t>- відділу інформаційної роботи довести рішення до відома мешканців міста через засоби масової інформації.</w:t>
      </w:r>
    </w:p>
    <w:p w:rsidR="00034510" w:rsidRDefault="009D3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Cs w:val="28"/>
        </w:rPr>
        <w:t>3.</w:t>
      </w:r>
      <w:r>
        <w:rPr>
          <w:color w:val="000000"/>
          <w:szCs w:val="28"/>
        </w:rPr>
        <w:t> </w:t>
      </w:r>
      <w:r>
        <w:rPr>
          <w:szCs w:val="28"/>
        </w:rPr>
        <w:t xml:space="preserve">Контроль </w:t>
      </w:r>
      <w:r>
        <w:rPr>
          <w:szCs w:val="28"/>
        </w:rPr>
        <w:t xml:space="preserve">за виконанням рішення покласти на </w:t>
      </w:r>
      <w:proofErr w:type="spellStart"/>
      <w:r>
        <w:rPr>
          <w:szCs w:val="28"/>
          <w:lang w:val="ru-RU"/>
        </w:rPr>
        <w:t>першого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</w:rPr>
        <w:t xml:space="preserve">заступника міського голови </w:t>
      </w:r>
      <w:proofErr w:type="spellStart"/>
      <w:r>
        <w:rPr>
          <w:szCs w:val="28"/>
          <w:lang w:val="ru-RU"/>
        </w:rPr>
        <w:t>Недопада</w:t>
      </w:r>
      <w:proofErr w:type="spellEnd"/>
      <w:r>
        <w:rPr>
          <w:szCs w:val="28"/>
          <w:lang w:val="ru-RU"/>
        </w:rPr>
        <w:t> </w:t>
      </w:r>
      <w:r>
        <w:rPr>
          <w:szCs w:val="28"/>
        </w:rPr>
        <w:t>Г.В.</w:t>
      </w:r>
    </w:p>
    <w:p w:rsidR="00034510" w:rsidRPr="00C54BB3" w:rsidRDefault="00034510">
      <w:pPr>
        <w:jc w:val="both"/>
        <w:rPr>
          <w:szCs w:val="28"/>
        </w:rPr>
      </w:pPr>
    </w:p>
    <w:p w:rsidR="00034510" w:rsidRDefault="00034510">
      <w:pPr>
        <w:jc w:val="both"/>
        <w:rPr>
          <w:szCs w:val="28"/>
        </w:rPr>
      </w:pPr>
    </w:p>
    <w:p w:rsidR="00034510" w:rsidRDefault="00034510">
      <w:pPr>
        <w:jc w:val="both"/>
        <w:rPr>
          <w:szCs w:val="28"/>
        </w:rPr>
      </w:pPr>
    </w:p>
    <w:p w:rsidR="00034510" w:rsidRDefault="009D3981">
      <w:pPr>
        <w:rPr>
          <w:szCs w:val="28"/>
        </w:rPr>
      </w:pPr>
      <w:r>
        <w:rPr>
          <w:szCs w:val="28"/>
        </w:rPr>
        <w:t>Секретар міської ради                                                          Григорій ПУСТОВІТ</w:t>
      </w:r>
    </w:p>
    <w:p w:rsidR="00034510" w:rsidRDefault="00034510">
      <w:pPr>
        <w:rPr>
          <w:szCs w:val="28"/>
        </w:rPr>
      </w:pPr>
    </w:p>
    <w:p w:rsidR="00034510" w:rsidRDefault="00034510">
      <w:pPr>
        <w:rPr>
          <w:szCs w:val="28"/>
        </w:rPr>
      </w:pPr>
    </w:p>
    <w:p w:rsidR="00C54BB3" w:rsidRDefault="009D3981">
      <w:pPr>
        <w:rPr>
          <w:szCs w:val="28"/>
        </w:rPr>
      </w:pPr>
      <w:r>
        <w:rPr>
          <w:szCs w:val="28"/>
        </w:rPr>
        <w:t xml:space="preserve">Перший заступник </w:t>
      </w:r>
    </w:p>
    <w:p w:rsidR="00034510" w:rsidRDefault="009D3981">
      <w:r>
        <w:rPr>
          <w:szCs w:val="28"/>
        </w:rPr>
        <w:t xml:space="preserve">міського голови                                   </w:t>
      </w:r>
      <w:r w:rsidR="00C54BB3">
        <w:rPr>
          <w:szCs w:val="28"/>
        </w:rPr>
        <w:t xml:space="preserve">                                 </w:t>
      </w:r>
      <w:r>
        <w:rPr>
          <w:szCs w:val="28"/>
        </w:rPr>
        <w:t>Григорій НЕДОПАД</w:t>
      </w:r>
    </w:p>
    <w:p w:rsidR="00034510" w:rsidRDefault="00034510">
      <w:pPr>
        <w:ind w:right="-81"/>
        <w:jc w:val="both"/>
        <w:rPr>
          <w:szCs w:val="28"/>
        </w:rPr>
      </w:pPr>
    </w:p>
    <w:p w:rsidR="00C54BB3" w:rsidRDefault="00C54BB3">
      <w:pPr>
        <w:ind w:right="-81"/>
        <w:jc w:val="both"/>
        <w:rPr>
          <w:szCs w:val="28"/>
        </w:rPr>
      </w:pPr>
    </w:p>
    <w:p w:rsidR="00034510" w:rsidRDefault="009D3981" w:rsidP="00C54BB3">
      <w:pPr>
        <w:suppressAutoHyphens/>
        <w:rPr>
          <w:color w:val="000000"/>
          <w:sz w:val="24"/>
          <w:lang w:eastAsia="ar-SA"/>
        </w:rPr>
      </w:pPr>
      <w:r>
        <w:rPr>
          <w:color w:val="000000"/>
          <w:sz w:val="24"/>
          <w:lang w:eastAsia="ar-SA"/>
        </w:rPr>
        <w:t>Середа 777</w:t>
      </w:r>
      <w:r w:rsidR="00C54BB3">
        <w:rPr>
          <w:color w:val="000000"/>
          <w:sz w:val="24"/>
          <w:lang w:eastAsia="ar-SA"/>
        </w:rPr>
        <w:t> </w:t>
      </w:r>
      <w:r>
        <w:rPr>
          <w:color w:val="000000"/>
          <w:sz w:val="24"/>
          <w:lang w:eastAsia="ar-SA"/>
        </w:rPr>
        <w:t>919</w:t>
      </w:r>
    </w:p>
    <w:p w:rsidR="00C54BB3" w:rsidRPr="00C54BB3" w:rsidRDefault="00C54BB3" w:rsidP="00C54BB3">
      <w:pPr>
        <w:suppressAutoHyphens/>
        <w:rPr>
          <w:color w:val="000000"/>
          <w:sz w:val="24"/>
          <w:lang w:eastAsia="ar-SA"/>
        </w:rPr>
      </w:pPr>
      <w:bookmarkStart w:id="0" w:name="_GoBack"/>
      <w:bookmarkEnd w:id="0"/>
    </w:p>
    <w:sectPr w:rsidR="00C54BB3" w:rsidRPr="00C54BB3" w:rsidSect="00C54BB3">
      <w:headerReference w:type="default" r:id="rId10"/>
      <w:pgSz w:w="11906" w:h="16838"/>
      <w:pgMar w:top="567" w:right="567" w:bottom="1134" w:left="1985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981" w:rsidRDefault="009D3981">
      <w:r>
        <w:separator/>
      </w:r>
    </w:p>
  </w:endnote>
  <w:endnote w:type="continuationSeparator" w:id="0">
    <w:p w:rsidR="009D3981" w:rsidRDefault="009D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981" w:rsidRDefault="009D3981">
      <w:r>
        <w:separator/>
      </w:r>
    </w:p>
  </w:footnote>
  <w:footnote w:type="continuationSeparator" w:id="0">
    <w:p w:rsidR="009D3981" w:rsidRDefault="009D3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6934468"/>
      <w:docPartObj>
        <w:docPartGallery w:val="Page Numbers (Top of Page)"/>
        <w:docPartUnique/>
      </w:docPartObj>
    </w:sdtPr>
    <w:sdtContent>
      <w:p w:rsidR="00C54BB3" w:rsidRDefault="00C54BB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54BB3">
          <w:rPr>
            <w:noProof/>
            <w:lang w:val="ru-RU"/>
          </w:rPr>
          <w:t>2</w:t>
        </w:r>
        <w:r>
          <w:fldChar w:fldCharType="end"/>
        </w:r>
      </w:p>
    </w:sdtContent>
  </w:sdt>
  <w:p w:rsidR="00C54BB3" w:rsidRDefault="00C54BB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60572"/>
    <w:multiLevelType w:val="multilevel"/>
    <w:tmpl w:val="312E244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30B35A6"/>
    <w:multiLevelType w:val="multilevel"/>
    <w:tmpl w:val="BE0EA4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34510"/>
    <w:rsid w:val="00034510"/>
    <w:rsid w:val="009D3981"/>
    <w:rsid w:val="00C5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</w:style>
  <w:style w:type="character" w:customStyle="1" w:styleId="a4">
    <w:name w:val="Выделение жирны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7">
    <w:name w:val="Основной текст с отступом Знак"/>
    <w:qFormat/>
    <w:rPr>
      <w:sz w:val="28"/>
      <w:szCs w:val="24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List Paragraph"/>
    <w:basedOn w:val="a"/>
    <w:qFormat/>
    <w:pPr>
      <w:suppressAutoHyphens/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suppressAutoHyphens/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uppressAutoHyphens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5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suppressAutoHyphens/>
      <w:jc w:val="both"/>
    </w:pPr>
    <w:rPr>
      <w:b/>
    </w:rPr>
  </w:style>
  <w:style w:type="paragraph" w:styleId="af6">
    <w:name w:val="footer"/>
    <w:basedOn w:val="a"/>
    <w:pPr>
      <w:tabs>
        <w:tab w:val="center" w:pos="4819"/>
        <w:tab w:val="right" w:pos="9639"/>
      </w:tabs>
    </w:pPr>
  </w:style>
  <w:style w:type="paragraph" w:styleId="32">
    <w:name w:val="Body Text Indent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customStyle="1" w:styleId="af7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character" w:customStyle="1" w:styleId="ae">
    <w:name w:val="Верхний колонтитул Знак"/>
    <w:basedOn w:val="a0"/>
    <w:link w:val="ad"/>
    <w:uiPriority w:val="99"/>
    <w:rsid w:val="00C54BB3"/>
    <w:rPr>
      <w:rFonts w:ascii="Times New Roman" w:eastAsia="Times New Roman" w:hAnsi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1828</Words>
  <Characters>1042</Characters>
  <Application>Microsoft Office Word</Application>
  <DocSecurity>0</DocSecurity>
  <Lines>8</Lines>
  <Paragraphs>5</Paragraphs>
  <ScaleCrop>false</ScaleCrop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75</cp:revision>
  <cp:lastPrinted>2018-01-29T14:29:00Z</cp:lastPrinted>
  <dcterms:created xsi:type="dcterms:W3CDTF">2017-06-29T14:50:00Z</dcterms:created>
  <dcterms:modified xsi:type="dcterms:W3CDTF">2020-07-28T05:55:00Z</dcterms:modified>
  <dc:language>uk-UA</dc:language>
</cp:coreProperties>
</file>