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197502742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65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32"/>
          <w:szCs w:val="32"/>
        </w:rPr>
      </w:pPr>
      <w:r>
        <w:rPr>
          <w:i/>
          <w:sz w:val="32"/>
          <w:szCs w:val="32"/>
        </w:rPr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4687" w:leader="none"/>
        </w:tabs>
        <w:ind w:left="-195" w:right="-105" w:hanging="0"/>
        <w:jc w:val="both"/>
        <w:rPr>
          <w:sz w:val="24"/>
        </w:rPr>
      </w:pPr>
      <w:r>
        <w:rPr>
          <w:sz w:val="24"/>
        </w:rPr>
        <w:t>________________    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/>
      </w:pPr>
      <w:r>
        <w:rPr>
          <w:color w:val="222222"/>
          <w:szCs w:val="28"/>
        </w:rPr>
        <w:t xml:space="preserve">Про присвоєння звання </w:t>
        <w:tab/>
        <w:tab/>
        <w:tab/>
        <w:tab/>
        <w:t xml:space="preserve">         </w:t>
      </w:r>
    </w:p>
    <w:p>
      <w:pPr>
        <w:pStyle w:val="Normal"/>
        <w:rPr/>
      </w:pPr>
      <w:r>
        <w:rPr>
          <w:color w:val="222222"/>
          <w:szCs w:val="28"/>
        </w:rPr>
        <w:t xml:space="preserve">«Почесний громадянин міста Луцька»                          </w:t>
      </w:r>
    </w:p>
    <w:p>
      <w:pPr>
        <w:pStyle w:val="Normal"/>
        <w:rPr/>
      </w:pPr>
      <w:r>
        <w:rPr>
          <w:color w:val="222222"/>
          <w:szCs w:val="28"/>
        </w:rPr>
        <w:t>Л.Ганейчук</w:t>
      </w:r>
      <w:r>
        <w:rPr>
          <w:szCs w:val="28"/>
        </w:rPr>
        <w:t xml:space="preserve"> </w:t>
        <w:tab/>
      </w:r>
    </w:p>
    <w:p>
      <w:pPr>
        <w:pStyle w:val="Normal"/>
        <w:rPr/>
      </w:pPr>
      <w:r>
        <w:rPr>
          <w:szCs w:val="28"/>
        </w:rPr>
        <w:tab/>
        <w:t xml:space="preserve">               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Style14"/>
        <w:spacing w:lineRule="auto" w:line="240" w:before="0" w:after="0"/>
        <w:ind w:firstLine="567"/>
        <w:jc w:val="both"/>
        <w:rPr/>
      </w:pPr>
      <w:r>
        <w:rPr>
          <w:szCs w:val="28"/>
        </w:rPr>
        <w:t>Відповідно до Положення про присвоєння звання «Почесний громадянин міста Луцька», затвердженого рішенням міської ради від 17.12.2010 №2/12 з внесеними змінами, міська рада</w:t>
      </w:r>
    </w:p>
    <w:p>
      <w:pPr>
        <w:pStyle w:val="Style14"/>
        <w:spacing w:lineRule="auto" w:line="240" w:before="0" w:after="0"/>
        <w:rPr>
          <w:szCs w:val="28"/>
        </w:rPr>
      </w:pPr>
      <w:r>
        <w:rPr>
          <w:szCs w:val="28"/>
        </w:rPr>
      </w:r>
      <w:bookmarkStart w:id="0" w:name="_GoBack"/>
      <w:bookmarkStart w:id="1" w:name="_GoBack"/>
      <w:bookmarkEnd w:id="1"/>
    </w:p>
    <w:p>
      <w:pPr>
        <w:pStyle w:val="Style14"/>
        <w:spacing w:lineRule="auto" w:line="240" w:before="0" w:after="0"/>
        <w:rPr>
          <w:szCs w:val="28"/>
        </w:rPr>
      </w:pPr>
      <w:r>
        <w:rPr>
          <w:szCs w:val="28"/>
        </w:rPr>
        <w:t>В И Р І Ш И Л А :</w:t>
      </w:r>
    </w:p>
    <w:p>
      <w:pPr>
        <w:pStyle w:val="Style14"/>
        <w:tabs>
          <w:tab w:val="clear" w:pos="708"/>
          <w:tab w:val="left" w:pos="570" w:leader="none"/>
        </w:tabs>
        <w:spacing w:lineRule="auto" w:line="240" w:before="0" w:after="0"/>
        <w:jc w:val="both"/>
        <w:rPr>
          <w:sz w:val="28"/>
          <w:lang w:val="uk-UA" w:eastAsia="ru-RU"/>
        </w:rPr>
      </w:pPr>
      <w:r>
        <w:rPr>
          <w:sz w:val="28"/>
          <w:lang w:val="uk-UA" w:eastAsia="ru-RU"/>
        </w:rPr>
      </w:r>
    </w:p>
    <w:p>
      <w:pPr>
        <w:pStyle w:val="Style14"/>
        <w:tabs>
          <w:tab w:val="clear" w:pos="708"/>
          <w:tab w:val="left" w:pos="570" w:leader="none"/>
        </w:tabs>
        <w:spacing w:lineRule="auto" w:line="240" w:before="0" w:after="0"/>
        <w:jc w:val="both"/>
        <w:rPr/>
      </w:pPr>
      <w:r>
        <w:rPr>
          <w:szCs w:val="28"/>
        </w:rPr>
        <w:tab/>
        <w:t xml:space="preserve">1. </w:t>
      </w:r>
      <w:r>
        <w:rPr>
          <w:sz w:val="28"/>
          <w:szCs w:val="28"/>
          <w:lang w:val="uk-UA"/>
        </w:rPr>
        <w:t>За</w:t>
      </w:r>
      <w:r>
        <w:rPr>
          <w:sz w:val="28"/>
          <w:szCs w:val="28"/>
          <w:lang w:val="uk-UA" w:eastAsia="ru-RU"/>
        </w:rPr>
        <w:t xml:space="preserve"> високий патріотизм, активну життєву та громадянську позицію, вагомий внесок у становлення Української держави та розвиток жіночого руху, формування національної свідомості, вірність та принциповість в утвердженні ідеалів незалежної України присвоїти звання «Почесний громадянин міста Луцька» </w:t>
      </w:r>
      <w:r>
        <w:rPr>
          <w:sz w:val="28"/>
          <w:szCs w:val="28"/>
          <w:lang w:val="uk-UA"/>
        </w:rPr>
        <w:t>ГАНЕЙЧУК Любові Максимівні голові Волинського відділу Союзу українок.</w:t>
      </w:r>
    </w:p>
    <w:p>
      <w:pPr>
        <w:pStyle w:val="Style14"/>
        <w:tabs>
          <w:tab w:val="clear" w:pos="708"/>
          <w:tab w:val="left" w:pos="570" w:leader="none"/>
        </w:tabs>
        <w:spacing w:lineRule="auto" w:line="240" w:before="0" w:after="0"/>
        <w:jc w:val="both"/>
        <w:rPr/>
      </w:pPr>
      <w:r>
        <w:rPr>
          <w:szCs w:val="28"/>
        </w:rPr>
        <w:tab/>
      </w:r>
    </w:p>
    <w:p>
      <w:pPr>
        <w:pStyle w:val="Style14"/>
        <w:tabs>
          <w:tab w:val="clear" w:pos="708"/>
          <w:tab w:val="left" w:pos="570" w:leader="none"/>
        </w:tabs>
        <w:spacing w:lineRule="auto" w:line="240" w:before="0" w:after="0"/>
        <w:jc w:val="both"/>
        <w:rPr>
          <w:szCs w:val="28"/>
        </w:rPr>
      </w:pPr>
      <w:r>
        <w:rPr>
          <w:szCs w:val="28"/>
        </w:rPr>
        <w:tab/>
        <w:t>2. Рішення підлягає офіційному оприлюдненню в газеті «Луцький замок» та на веб-сайті Луцької міської ради.</w:t>
      </w:r>
    </w:p>
    <w:p>
      <w:pPr>
        <w:pStyle w:val="Style14"/>
        <w:tabs>
          <w:tab w:val="clear" w:pos="708"/>
          <w:tab w:val="left" w:pos="570" w:leader="none"/>
        </w:tabs>
        <w:spacing w:lineRule="auto" w:line="240" w:before="0" w:after="0"/>
        <w:jc w:val="both"/>
        <w:rPr>
          <w:szCs w:val="28"/>
        </w:rPr>
      </w:pPr>
      <w:r>
        <w:rPr>
          <w:szCs w:val="28"/>
        </w:rPr>
      </w:r>
    </w:p>
    <w:p>
      <w:pPr>
        <w:pStyle w:val="Style14"/>
        <w:tabs>
          <w:tab w:val="clear" w:pos="708"/>
          <w:tab w:val="left" w:pos="570" w:leader="none"/>
        </w:tabs>
        <w:spacing w:lineRule="auto" w:line="240" w:before="0" w:after="0"/>
        <w:jc w:val="both"/>
        <w:rPr/>
      </w:pPr>
      <w:r>
        <w:rPr>
          <w:szCs w:val="28"/>
        </w:rPr>
        <w:tab/>
        <w:t>3. Контроль за виконанням рішення покласти на постійну комісію  міської ради з питань дотримання прав людини, законності, боротьби зі злочинністю та корупцією, депутатської діяльності, етики та регламенту (М.Федік) та заступника міського голови, керуючого справами виконкому Ю.Вербича.</w:t>
      </w:r>
    </w:p>
    <w:p>
      <w:pPr>
        <w:pStyle w:val="Style14"/>
        <w:spacing w:lineRule="auto" w:line="240" w:before="0" w:after="0"/>
        <w:rPr>
          <w:szCs w:val="28"/>
        </w:rPr>
      </w:pPr>
      <w:r>
        <w:rPr>
          <w:szCs w:val="28"/>
        </w:rPr>
      </w:r>
    </w:p>
    <w:p>
      <w:pPr>
        <w:pStyle w:val="Style14"/>
        <w:spacing w:lineRule="auto" w:line="240" w:before="0" w:after="0"/>
        <w:rPr>
          <w:szCs w:val="28"/>
        </w:rPr>
      </w:pPr>
      <w:r>
        <w:rPr>
          <w:szCs w:val="28"/>
        </w:rPr>
      </w:r>
    </w:p>
    <w:p>
      <w:pPr>
        <w:pStyle w:val="Style14"/>
        <w:spacing w:lineRule="auto" w:line="240" w:before="0" w:after="0"/>
        <w:rPr>
          <w:szCs w:val="28"/>
        </w:rPr>
      </w:pPr>
      <w:r>
        <w:rPr>
          <w:szCs w:val="28"/>
        </w:rPr>
        <w:br/>
        <w:t>Секретар міської ради                                                        Григорій ПУСТОВІТ</w:t>
      </w:r>
    </w:p>
    <w:p>
      <w:pPr>
        <w:pStyle w:val="Normal"/>
        <w:spacing w:lineRule="atLeast" w:line="240"/>
        <w:ind w:hanging="0"/>
        <w:jc w:val="both"/>
        <w:rPr>
          <w:rStyle w:val="FontStyle22"/>
          <w:szCs w:val="28"/>
        </w:rPr>
      </w:pPr>
      <w:r>
        <w:rPr>
          <w:szCs w:val="28"/>
        </w:rPr>
      </w:r>
    </w:p>
    <w:p>
      <w:pPr>
        <w:pStyle w:val="Style14"/>
        <w:rPr/>
      </w:pPr>
      <w:r>
        <w:rPr>
          <w:rStyle w:val="FontStyle22"/>
        </w:rPr>
        <w:t>Гудима 777 942</w:t>
      </w:r>
    </w:p>
    <w:p>
      <w:pPr>
        <w:pStyle w:val="Normal"/>
        <w:spacing w:lineRule="atLeast" w:line="240"/>
        <w:ind w:hanging="0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540" w:footer="0" w:bottom="761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  <w:rPr>
        <w:lang w:val="ru-RU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fals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6">
    <w:name w:val="Heading 6"/>
    <w:basedOn w:val="Style13"/>
    <w:next w:val="Style14"/>
    <w:qFormat/>
    <w:pPr>
      <w:spacing w:before="60" w:after="60"/>
      <w:outlineLvl w:val="5"/>
    </w:pPr>
    <w:rPr>
      <w:rFonts w:ascii="Liberation Serif" w:hAnsi="Liberation Serif" w:eastAsia="NSimSun" w:cs="Lucida Sans"/>
      <w:b/>
      <w:sz w:val="14"/>
      <w:szCs w:val="1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lang w:val="ru-RU"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1" w:customStyle="1">
    <w:name w:val="Основной шрифт абзаца"/>
    <w:qFormat/>
    <w:rPr/>
  </w:style>
  <w:style w:type="character" w:styleId="FontStyle22" w:customStyle="1">
    <w:name w:val="Font Style22"/>
    <w:basedOn w:val="Style11"/>
    <w:qFormat/>
    <w:rPr>
      <w:rFonts w:ascii="Times New Roman" w:hAnsi="Times New Roman" w:cs="Times New Roman"/>
      <w:spacing w:val="10"/>
      <w:sz w:val="24"/>
      <w:szCs w:val="24"/>
    </w:rPr>
  </w:style>
  <w:style w:type="character" w:styleId="Appleconvertedspace" w:customStyle="1">
    <w:name w:val="apple-converted-space"/>
    <w:basedOn w:val="Style11"/>
    <w:qFormat/>
    <w:rPr/>
  </w:style>
  <w:style w:type="character" w:styleId="Style12" w:customStyle="1">
    <w:name w:val="Текст у виносці Знак"/>
    <w:basedOn w:val="DefaultParagraphFont"/>
    <w:link w:val="aa"/>
    <w:uiPriority w:val="99"/>
    <w:semiHidden/>
    <w:qFormat/>
    <w:rsid w:val="00750fcd"/>
    <w:rPr>
      <w:rFonts w:ascii="Segoe UI" w:hAnsi="Segoe UI" w:eastAsia="Times New Roman" w:cs="Segoe UI"/>
      <w:bCs/>
      <w:sz w:val="18"/>
      <w:szCs w:val="18"/>
      <w:lang w:bidi="ar-SA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Обычный (веб)"/>
    <w:basedOn w:val="Normal"/>
    <w:qFormat/>
    <w:pPr>
      <w:suppressAutoHyphens w:val="false"/>
      <w:spacing w:before="280" w:after="280"/>
    </w:pPr>
    <w:rPr>
      <w:bCs w:val="false"/>
      <w:sz w:val="24"/>
    </w:rPr>
  </w:style>
  <w:style w:type="paragraph" w:styleId="BalloonText">
    <w:name w:val="Balloon Text"/>
    <w:basedOn w:val="Normal"/>
    <w:link w:val="ab"/>
    <w:uiPriority w:val="99"/>
    <w:semiHidden/>
    <w:unhideWhenUsed/>
    <w:qFormat/>
    <w:rsid w:val="00750fcd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Application>LibreOffice/6.3.3.2$Windows_X86_64 LibreOffice_project/a64200df03143b798afd1ec74a12ab50359878ed</Application>
  <Pages>1</Pages>
  <Words>155</Words>
  <Characters>990</Characters>
  <CharactersWithSpaces>1358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2017-01-10T11:38:00Z</dcterms:created>
  <dc:creator>Muzichka</dc:creator>
  <dc:description/>
  <dc:language>uk-UA</dc:language>
  <cp:lastModifiedBy/>
  <cp:lastPrinted>2020-07-17T12:54:09Z</cp:lastPrinted>
  <dcterms:modified xsi:type="dcterms:W3CDTF">2020-08-26T13:13:49Z</dcterms:modified>
  <cp:revision>30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