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90232191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65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32"/>
          <w:szCs w:val="32"/>
        </w:rPr>
      </w:pPr>
      <w:r>
        <w:rPr>
          <w:i/>
          <w:sz w:val="32"/>
          <w:szCs w:val="32"/>
        </w:rPr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4687" w:leader="none"/>
        </w:tabs>
        <w:ind w:left="-195" w:right="-105" w:hanging="0"/>
        <w:jc w:val="both"/>
        <w:rPr>
          <w:sz w:val="24"/>
        </w:rPr>
      </w:pPr>
      <w:r>
        <w:rPr>
          <w:sz w:val="24"/>
        </w:rPr>
        <w:t>________________    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/>
      </w:pPr>
      <w:r>
        <w:rPr>
          <w:color w:val="222222"/>
          <w:szCs w:val="28"/>
        </w:rPr>
        <w:t xml:space="preserve">Про присвоєння звання </w:t>
      </w:r>
    </w:p>
    <w:p>
      <w:pPr>
        <w:pStyle w:val="Normal"/>
        <w:rPr/>
      </w:pPr>
      <w:r>
        <w:rPr>
          <w:color w:val="222222"/>
          <w:szCs w:val="28"/>
        </w:rPr>
        <w:t xml:space="preserve">«Почесний громадянин </w:t>
      </w:r>
    </w:p>
    <w:p>
      <w:pPr>
        <w:pStyle w:val="Normal"/>
        <w:rPr/>
      </w:pPr>
      <w:r>
        <w:rPr>
          <w:color w:val="222222"/>
          <w:szCs w:val="28"/>
        </w:rPr>
        <w:t>міста Луцька» В.Хурсенку</w:t>
      </w:r>
      <w:r>
        <w:rPr>
          <w:szCs w:val="28"/>
        </w:rPr>
        <w:t xml:space="preserve"> </w:t>
        <w:tab/>
      </w:r>
    </w:p>
    <w:p>
      <w:pPr>
        <w:pStyle w:val="Normal"/>
        <w:rPr/>
      </w:pPr>
      <w:r>
        <w:rPr>
          <w:szCs w:val="28"/>
        </w:rPr>
        <w:tab/>
        <w:t xml:space="preserve">               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Style14"/>
        <w:spacing w:lineRule="auto" w:line="240" w:before="0" w:after="0"/>
        <w:ind w:firstLine="567"/>
        <w:jc w:val="both"/>
        <w:rPr/>
      </w:pPr>
      <w:r>
        <w:rPr>
          <w:szCs w:val="28"/>
        </w:rPr>
        <w:t>Відповідно до Положення про присвоєння звання «Почесний громадянин міста Луцька», затвердженого рішенням міської ради від 17.12.2010 №2/12 з внесеними змінами, міська рада</w:t>
      </w:r>
    </w:p>
    <w:p>
      <w:pPr>
        <w:pStyle w:val="Style14"/>
        <w:spacing w:lineRule="auto" w:line="240" w:before="0" w:after="0"/>
        <w:rPr>
          <w:szCs w:val="28"/>
        </w:rPr>
      </w:pPr>
      <w:r>
        <w:rPr>
          <w:szCs w:val="28"/>
        </w:rPr>
      </w:r>
      <w:bookmarkStart w:id="0" w:name="_GoBack"/>
      <w:bookmarkStart w:id="1" w:name="_GoBack"/>
      <w:bookmarkEnd w:id="1"/>
    </w:p>
    <w:p>
      <w:pPr>
        <w:pStyle w:val="Style14"/>
        <w:spacing w:lineRule="auto" w:line="240" w:before="0" w:after="0"/>
        <w:rPr/>
      </w:pPr>
      <w:r>
        <w:rPr>
          <w:szCs w:val="28"/>
        </w:rPr>
        <w:t>В И Р І Ш И Л А :</w:t>
      </w:r>
    </w:p>
    <w:p>
      <w:pPr>
        <w:pStyle w:val="Style14"/>
        <w:spacing w:lineRule="auto" w:line="240" w:before="0" w:after="0"/>
        <w:rPr>
          <w:szCs w:val="28"/>
        </w:rPr>
      </w:pPr>
      <w:r>
        <w:rPr>
          <w:szCs w:val="28"/>
        </w:rPr>
      </w:r>
    </w:p>
    <w:p>
      <w:pPr>
        <w:pStyle w:val="Style14"/>
        <w:tabs>
          <w:tab w:val="clear" w:pos="708"/>
          <w:tab w:val="left" w:pos="570" w:leader="none"/>
        </w:tabs>
        <w:spacing w:lineRule="auto" w:line="240" w:before="0" w:after="0"/>
        <w:jc w:val="both"/>
        <w:rPr/>
      </w:pPr>
      <w:r>
        <w:rPr>
          <w:szCs w:val="28"/>
        </w:rPr>
        <w:tab/>
        <w:t xml:space="preserve">1. </w:t>
      </w:r>
      <w:r>
        <w:rPr>
          <w:sz w:val="28"/>
          <w:szCs w:val="28"/>
          <w:lang w:val="uk-UA"/>
        </w:rPr>
        <w:t>За</w:t>
      </w:r>
      <w:r>
        <w:rPr>
          <w:sz w:val="28"/>
          <w:szCs w:val="28"/>
          <w:lang w:val="uk-UA" w:eastAsia="ru-RU"/>
        </w:rPr>
        <w:t xml:space="preserve"> високопрофесійну виконавську майстерність, визначні досягнення на ниві музичного мистецтва, вагомий особистий внесок у відродження та розвиток національної культури, популяризацію української пісні присвоїти  звання «Почесний громадянин міста Луцька» ХУРСЕНКУ В’ячеславу Володимировичу співаку, композитору, автору-виконавцю пісень </w:t>
      </w:r>
      <w:r>
        <w:rPr>
          <w:sz w:val="28"/>
          <w:szCs w:val="28"/>
          <w:lang w:val="uk-UA" w:eastAsia="ru-RU"/>
        </w:rPr>
        <w:t>(посмертно)</w:t>
      </w:r>
      <w:r>
        <w:rPr>
          <w:sz w:val="28"/>
          <w:szCs w:val="28"/>
          <w:lang w:val="uk-UA"/>
        </w:rPr>
        <w:t>.</w:t>
      </w:r>
    </w:p>
    <w:p>
      <w:pPr>
        <w:pStyle w:val="Style14"/>
        <w:tabs>
          <w:tab w:val="clear" w:pos="708"/>
          <w:tab w:val="left" w:pos="570" w:leader="none"/>
        </w:tabs>
        <w:spacing w:lineRule="auto" w:line="240" w:before="0" w:after="0"/>
        <w:jc w:val="both"/>
        <w:rPr/>
      </w:pPr>
      <w:r>
        <w:rPr>
          <w:szCs w:val="28"/>
        </w:rPr>
        <w:tab/>
      </w:r>
    </w:p>
    <w:p>
      <w:pPr>
        <w:pStyle w:val="Style14"/>
        <w:tabs>
          <w:tab w:val="clear" w:pos="708"/>
          <w:tab w:val="left" w:pos="570" w:leader="none"/>
        </w:tabs>
        <w:spacing w:lineRule="auto" w:line="240" w:before="0" w:after="0"/>
        <w:jc w:val="both"/>
        <w:rPr/>
      </w:pPr>
      <w:r>
        <w:rPr>
          <w:szCs w:val="28"/>
        </w:rPr>
        <w:tab/>
        <w:t>2. Рішення підлягає офіційному оприлюдненню в газеті «Луцький замок» та на веб-сайті Луцької міської ради.</w:t>
      </w:r>
    </w:p>
    <w:p>
      <w:pPr>
        <w:pStyle w:val="Style14"/>
        <w:tabs>
          <w:tab w:val="clear" w:pos="708"/>
          <w:tab w:val="left" w:pos="570" w:leader="none"/>
        </w:tabs>
        <w:spacing w:lineRule="auto" w:line="240" w:before="0" w:after="0"/>
        <w:jc w:val="both"/>
        <w:rPr>
          <w:szCs w:val="28"/>
        </w:rPr>
      </w:pPr>
      <w:r>
        <w:rPr>
          <w:szCs w:val="28"/>
        </w:rPr>
      </w:r>
    </w:p>
    <w:p>
      <w:pPr>
        <w:pStyle w:val="Style14"/>
        <w:tabs>
          <w:tab w:val="clear" w:pos="708"/>
          <w:tab w:val="left" w:pos="570" w:leader="none"/>
        </w:tabs>
        <w:spacing w:lineRule="auto" w:line="240" w:before="0" w:after="0"/>
        <w:jc w:val="both"/>
        <w:rPr/>
      </w:pPr>
      <w:r>
        <w:rPr>
          <w:szCs w:val="28"/>
        </w:rPr>
        <w:tab/>
        <w:t>3. Контроль за виконанням рішення покласти на постійну комісію  міської ради з питань дотримання прав людини, законності, боротьби зі злочинністю та корупцією, депутатської діяльності, етики та регламенту (М.Федік) та заступника міського голови, керуючого справами виконкому Ю.Вербича.</w:t>
      </w:r>
    </w:p>
    <w:p>
      <w:pPr>
        <w:pStyle w:val="Style14"/>
        <w:spacing w:lineRule="auto" w:line="240" w:before="0" w:after="0"/>
        <w:rPr>
          <w:szCs w:val="28"/>
        </w:rPr>
      </w:pPr>
      <w:r>
        <w:rPr>
          <w:szCs w:val="28"/>
        </w:rPr>
      </w:r>
    </w:p>
    <w:p>
      <w:pPr>
        <w:pStyle w:val="Style14"/>
        <w:spacing w:lineRule="auto" w:line="240" w:before="0" w:after="0"/>
        <w:rPr>
          <w:szCs w:val="28"/>
        </w:rPr>
      </w:pPr>
      <w:r>
        <w:rPr>
          <w:szCs w:val="28"/>
        </w:rPr>
      </w:r>
    </w:p>
    <w:p>
      <w:pPr>
        <w:pStyle w:val="Style14"/>
        <w:spacing w:lineRule="auto" w:line="240" w:before="0" w:after="0"/>
        <w:rPr>
          <w:szCs w:val="28"/>
        </w:rPr>
      </w:pPr>
      <w:r>
        <w:rPr>
          <w:szCs w:val="28"/>
        </w:rPr>
        <w:br/>
        <w:t>Секретар міської ради                                                        Григорій ПУСТОВІТ</w:t>
      </w:r>
    </w:p>
    <w:p>
      <w:pPr>
        <w:pStyle w:val="Normal"/>
        <w:spacing w:lineRule="atLeast" w:line="240"/>
        <w:ind w:hanging="0"/>
        <w:jc w:val="both"/>
        <w:rPr>
          <w:rStyle w:val="FontStyle22"/>
          <w:szCs w:val="28"/>
        </w:rPr>
      </w:pPr>
      <w:r>
        <w:rPr>
          <w:szCs w:val="28"/>
        </w:rPr>
      </w:r>
    </w:p>
    <w:p>
      <w:pPr>
        <w:pStyle w:val="Style14"/>
        <w:rPr/>
      </w:pPr>
      <w:r>
        <w:rPr>
          <w:rStyle w:val="FontStyle22"/>
        </w:rPr>
        <w:t>Гудима 777 942</w:t>
      </w:r>
    </w:p>
    <w:p>
      <w:pPr>
        <w:pStyle w:val="Normal"/>
        <w:spacing w:lineRule="atLeast" w:line="240"/>
        <w:ind w:hanging="0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40" w:footer="0" w:bottom="761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  <w:rPr>
        <w:lang w:val="ru-RU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fals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6">
    <w:name w:val="Heading 6"/>
    <w:basedOn w:val="Style13"/>
    <w:next w:val="Style14"/>
    <w:qFormat/>
    <w:pPr>
      <w:spacing w:before="60" w:after="60"/>
      <w:outlineLvl w:val="5"/>
    </w:pPr>
    <w:rPr>
      <w:rFonts w:ascii="Liberation Serif" w:hAnsi="Liberation Serif" w:eastAsia="NSimSun" w:cs="Lucida Sans"/>
      <w:b/>
      <w:sz w:val="14"/>
      <w:szCs w:val="1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lang w:val="ru-RU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1" w:customStyle="1">
    <w:name w:val="Основной шрифт абзаца"/>
    <w:qFormat/>
    <w:rPr/>
  </w:style>
  <w:style w:type="character" w:styleId="FontStyle22" w:customStyle="1">
    <w:name w:val="Font Style22"/>
    <w:basedOn w:val="Style11"/>
    <w:qFormat/>
    <w:rPr>
      <w:rFonts w:ascii="Times New Roman" w:hAnsi="Times New Roman" w:cs="Times New Roman"/>
      <w:spacing w:val="10"/>
      <w:sz w:val="24"/>
      <w:szCs w:val="24"/>
    </w:rPr>
  </w:style>
  <w:style w:type="character" w:styleId="Appleconvertedspace" w:customStyle="1">
    <w:name w:val="apple-converted-space"/>
    <w:basedOn w:val="Style11"/>
    <w:qFormat/>
    <w:rPr/>
  </w:style>
  <w:style w:type="character" w:styleId="Style12" w:customStyle="1">
    <w:name w:val="Текст у виносці Знак"/>
    <w:basedOn w:val="DefaultParagraphFont"/>
    <w:link w:val="aa"/>
    <w:uiPriority w:val="99"/>
    <w:semiHidden/>
    <w:qFormat/>
    <w:rsid w:val="00750fcd"/>
    <w:rPr>
      <w:rFonts w:ascii="Segoe UI" w:hAnsi="Segoe UI" w:eastAsia="Times New Roman" w:cs="Segoe UI"/>
      <w:bCs/>
      <w:sz w:val="18"/>
      <w:szCs w:val="1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Обычный (веб)"/>
    <w:basedOn w:val="Normal"/>
    <w:qFormat/>
    <w:pPr>
      <w:suppressAutoHyphens w:val="false"/>
      <w:spacing w:before="280" w:after="280"/>
    </w:pPr>
    <w:rPr>
      <w:bCs w:val="false"/>
      <w:sz w:val="24"/>
    </w:rPr>
  </w:style>
  <w:style w:type="paragraph" w:styleId="BalloonText">
    <w:name w:val="Balloon Text"/>
    <w:basedOn w:val="Normal"/>
    <w:link w:val="ab"/>
    <w:uiPriority w:val="99"/>
    <w:semiHidden/>
    <w:unhideWhenUsed/>
    <w:qFormat/>
    <w:rsid w:val="00750fcd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Application>LibreOffice/6.3.3.2$Windows_X86_64 LibreOffice_project/a64200df03143b798afd1ec74a12ab50359878ed</Application>
  <Pages>1</Pages>
  <Words>148</Words>
  <Characters>979</Characters>
  <CharactersWithSpaces>1303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2017-01-10T11:38:00Z</dcterms:created>
  <dc:creator>Muzichka</dc:creator>
  <dc:description/>
  <dc:language>uk-UA</dc:language>
  <cp:lastModifiedBy/>
  <cp:lastPrinted>2020-07-17T12:54:09Z</cp:lastPrinted>
  <dcterms:modified xsi:type="dcterms:W3CDTF">2020-08-26T15:00:08Z</dcterms:modified>
  <cp:revision>32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