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A0" w:rsidRDefault="00D924D4">
      <w:pPr>
        <w:jc w:val="right"/>
        <w:rPr>
          <w:sz w:val="27"/>
          <w:szCs w:val="27"/>
        </w:rPr>
      </w:pPr>
      <w:r>
        <w:rPr>
          <w:sz w:val="27"/>
          <w:szCs w:val="27"/>
          <w:lang w:val="uk-UA"/>
        </w:rPr>
        <w:t>Додаток 4</w:t>
      </w:r>
    </w:p>
    <w:p w:rsidR="00670EA0" w:rsidRDefault="00670EA0">
      <w:pPr>
        <w:jc w:val="right"/>
        <w:rPr>
          <w:sz w:val="22"/>
          <w:szCs w:val="22"/>
          <w:lang w:val="uk-UA"/>
        </w:rPr>
      </w:pPr>
    </w:p>
    <w:p w:rsidR="00670EA0" w:rsidRDefault="00D924D4">
      <w:pPr>
        <w:ind w:firstLine="567"/>
        <w:jc w:val="center"/>
      </w:pPr>
      <w:r>
        <w:rPr>
          <w:rStyle w:val="a4"/>
          <w:b/>
          <w:i w:val="0"/>
          <w:sz w:val="27"/>
          <w:szCs w:val="27"/>
          <w:lang w:val="uk-UA"/>
        </w:rPr>
        <w:t xml:space="preserve">Будівництво, </w:t>
      </w:r>
      <w:r>
        <w:rPr>
          <w:b/>
          <w:sz w:val="27"/>
          <w:szCs w:val="27"/>
          <w:lang w:val="uk-UA"/>
        </w:rPr>
        <w:t>реконструкція, поточний та капітальний ремонт об’єктів вулично-дорожньої мережі міста</w:t>
      </w:r>
    </w:p>
    <w:p w:rsidR="00670EA0" w:rsidRDefault="00670EA0">
      <w:pPr>
        <w:jc w:val="center"/>
        <w:rPr>
          <w:b/>
          <w:sz w:val="22"/>
          <w:szCs w:val="22"/>
          <w:lang w:val="uk-UA"/>
        </w:rPr>
      </w:pPr>
    </w:p>
    <w:tbl>
      <w:tblPr>
        <w:tblW w:w="9565" w:type="dxa"/>
        <w:tblInd w:w="-72" w:type="dxa"/>
        <w:tblLook w:val="0000"/>
      </w:tblPr>
      <w:tblGrid>
        <w:gridCol w:w="720"/>
        <w:gridCol w:w="7257"/>
        <w:gridCol w:w="1588"/>
      </w:tblGrid>
      <w:tr w:rsidR="00670EA0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  <w:r>
              <w:rPr>
                <w:color w:val="000000"/>
                <w:sz w:val="27"/>
                <w:szCs w:val="27"/>
                <w:lang w:val="uk-UA" w:eastAsia="ru-RU"/>
              </w:rPr>
              <w:t>№ з/п</w:t>
            </w:r>
          </w:p>
        </w:tc>
        <w:tc>
          <w:tcPr>
            <w:tcW w:w="7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0" w:rsidRDefault="00D924D4" w:rsidP="00D924D4">
            <w:pPr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  <w:r>
              <w:rPr>
                <w:color w:val="000000"/>
                <w:sz w:val="27"/>
                <w:szCs w:val="27"/>
                <w:lang w:val="uk-UA" w:eastAsia="ru-RU"/>
              </w:rPr>
              <w:t>Назва об’єкта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0" w:rsidRDefault="00D924D4">
            <w:pPr>
              <w:jc w:val="center"/>
            </w:pPr>
            <w:r>
              <w:rPr>
                <w:color w:val="000000"/>
                <w:sz w:val="27"/>
                <w:szCs w:val="27"/>
                <w:lang w:val="uk-UA" w:eastAsia="ru-RU"/>
              </w:rPr>
              <w:t>Виконання, тис. грн</w:t>
            </w:r>
          </w:p>
        </w:tc>
      </w:tr>
      <w:tr w:rsidR="00670EA0">
        <w:trPr>
          <w:trHeight w:val="31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0" w:rsidRDefault="00670EA0">
            <w:pPr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7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0" w:rsidRDefault="00670EA0">
            <w:pPr>
              <w:jc w:val="both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0" w:rsidRDefault="00670EA0">
            <w:pPr>
              <w:jc w:val="center"/>
              <w:rPr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1.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 w:eastAsia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Дубнівська</w:t>
            </w:r>
            <w:proofErr w:type="spellEnd"/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146,1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142,1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</w:t>
            </w:r>
            <w:r>
              <w:rPr>
                <w:color w:val="000000"/>
                <w:sz w:val="27"/>
                <w:szCs w:val="27"/>
                <w:lang w:val="uk-UA"/>
              </w:rPr>
              <w:t>ремонт проспекту Соборності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проспекту Перемоги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15,7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Івана Франка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Яровиця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18,1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7.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Новочерчицька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10,8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8.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Шевченка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10,2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9.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проспекту Грушевського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54,3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10.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проспекту Василя Мойсея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0,5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11.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тротуару на вулиці Івана Франка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120,5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12.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Богдана Хмельницького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187,3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13.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тротуару вздовж будинку № 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29 на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Хурсенка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142,2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14.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проїзду від вулиці Федорова, біля ЗОШ №25, до будинку №31 на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1 799,9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15.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провулку Качалова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575,3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16.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Рогової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650,0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17.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вулиці Данила Галицького з вулицею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Братковського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24,9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18.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тротуару біля ЗОШ №15 на вулиці Привокзальна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106,9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19.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вулиць (ліквідація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ямковості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холодним асфальтобетоном)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183,7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20.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Першого Травня в </w:t>
            </w:r>
            <w:r>
              <w:rPr>
                <w:color w:val="000000"/>
                <w:sz w:val="27"/>
                <w:szCs w:val="27"/>
                <w:lang w:val="uk-UA"/>
              </w:rPr>
              <w:t>селі Дачне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159,8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21.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Шевченка в селі Дачне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179,8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22.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Баранова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197,5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23.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Карпенка-Карого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26,4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24.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Ківерцівська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7,6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25.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проспекту Соборності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107,4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26.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Рівненська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0,5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27.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Городецька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3,8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28.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Теремнівської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28,4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29.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проспекту Відродження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1,6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30.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проспекту Молоді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182,6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31.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r>
              <w:rPr>
                <w:color w:val="000000"/>
                <w:sz w:val="27"/>
                <w:szCs w:val="27"/>
                <w:lang w:val="uk-UA"/>
              </w:rPr>
              <w:t>вулиці Богдана Хмельницького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9,0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32.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кільцевої розв'язки на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Дубнівська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139,0</w:t>
            </w:r>
          </w:p>
        </w:tc>
      </w:tr>
      <w:tr w:rsidR="00670EA0" w:rsidTr="00D924D4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33.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Градний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Узвіз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82,4</w:t>
            </w:r>
          </w:p>
        </w:tc>
      </w:tr>
      <w:tr w:rsidR="00670EA0" w:rsidTr="00D924D4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lastRenderedPageBreak/>
              <w:t>34.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Профспілкова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141,3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35.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вулиць Профспілкова -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Дубнівська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106,6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36.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тротуару біля будинку №11 на проспекті Соборності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65,3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37.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Світанкова в селі Дачне Луцької міської територіальної громади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177,5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38.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Дружби в селі Дачне Луцької міської </w:t>
            </w:r>
            <w:r>
              <w:rPr>
                <w:color w:val="000000"/>
                <w:sz w:val="27"/>
                <w:szCs w:val="27"/>
                <w:lang w:val="uk-UA"/>
              </w:rPr>
              <w:t>територіальної громади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162,9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39.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кільцевої розв'язки на вулиці Стрілецька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28,7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40.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Івана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Кожедуба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43,7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41.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Героїв УПА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40,5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42.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Шевченка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34,0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43.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r>
              <w:rPr>
                <w:color w:val="000000"/>
                <w:sz w:val="27"/>
                <w:szCs w:val="27"/>
                <w:lang w:val="uk-UA"/>
              </w:rPr>
              <w:t>вулиці Ковельська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18,6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44.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Карбишева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48,8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45.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30,2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46.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Рівненська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34,9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47.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провулку Качалова (додаткові роботи)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18,1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48.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асфальтобетонного </w:t>
            </w:r>
            <w:r>
              <w:rPr>
                <w:color w:val="000000"/>
                <w:sz w:val="27"/>
                <w:szCs w:val="27"/>
                <w:lang w:val="uk-UA"/>
              </w:rPr>
              <w:t>покриття на зупинці громадського транспорту "Школа №5", що на проспекті Перемоги, 13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48,9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49.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асфальтобетонного покриття на зупинці громадського транспорту "Автошкола ТСОУ", що на проспекті Перемоги, 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41,1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50.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</w:t>
            </w:r>
            <w:r>
              <w:rPr>
                <w:color w:val="000000"/>
                <w:sz w:val="27"/>
                <w:szCs w:val="27"/>
                <w:lang w:val="uk-UA"/>
              </w:rPr>
              <w:t>асфальтобетонного покриття на зупинці громадського транспорту "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Гнідавське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болото", що на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Гнідавська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17,0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51.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Озерецька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50,0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52.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заїзду до будинків №7,9 на проспекті Молоді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23,3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53.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перехрестя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вулиць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Озерецька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та Івана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Кожедуба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47,1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54.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Єршова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14,3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55.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Вороніхіна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42,2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56.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Іови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Кондзелевича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46,9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57.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вулиць Глушець та Сенаторки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Левчанівської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34,7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58.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тротуару до ЗДО № 3, що на пр. Молоді, 10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43,4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59.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шляхопроводу (ремонт деформаційних швів) на вулиці Рівненська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26,8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60.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Наливайка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9,1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61.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заїзду до буднику № 53 на проспекті </w:t>
            </w:r>
            <w:r>
              <w:rPr>
                <w:color w:val="000000"/>
                <w:sz w:val="27"/>
                <w:szCs w:val="27"/>
                <w:lang w:val="uk-UA"/>
              </w:rPr>
              <w:t>Відродження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13,8</w:t>
            </w:r>
          </w:p>
        </w:tc>
      </w:tr>
      <w:tr w:rsidR="00670EA0" w:rsidTr="00D924D4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62.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заїзду до будинку № 20 на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670EA0" w:rsidTr="00D924D4">
        <w:trPr>
          <w:trHeight w:val="310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lastRenderedPageBreak/>
              <w:t>63.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Рівненська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14,6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64.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перехрестя вулиць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Лідавська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та Карпенка-Карого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15,7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65.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Окружна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39,5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66.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</w:t>
            </w:r>
            <w:r>
              <w:rPr>
                <w:color w:val="000000"/>
                <w:sz w:val="27"/>
                <w:szCs w:val="27"/>
                <w:lang w:val="uk-UA"/>
              </w:rPr>
              <w:t>ремонт вулиці Сєченова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47,6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67.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Станіславського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42,7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68.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Львівська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41,7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69.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Потебні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43,9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70.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вулиці Садовського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49,9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71.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Конякіна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14,1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72.</w:t>
            </w:r>
          </w:p>
        </w:tc>
        <w:tc>
          <w:tcPr>
            <w:tcW w:w="7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Поточний ремонт проспекту Соборності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42,7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73.</w:t>
            </w:r>
          </w:p>
        </w:tc>
        <w:tc>
          <w:tcPr>
            <w:tcW w:w="7257" w:type="dxa"/>
            <w:tcBorders>
              <w:left w:val="single" w:sz="4" w:space="0" w:color="000000"/>
            </w:tcBorders>
            <w:shd w:val="clear" w:color="auto" w:fill="auto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Поточний ремонт вулиці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Гордіюк</w:t>
            </w:r>
            <w:proofErr w:type="spellEnd"/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2,7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0EA0" w:rsidRDefault="00D924D4">
            <w:pPr>
              <w:jc w:val="center"/>
            </w:pPr>
            <w:r>
              <w:rPr>
                <w:sz w:val="27"/>
                <w:szCs w:val="27"/>
                <w:lang w:val="uk-UA"/>
              </w:rPr>
              <w:t>74.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both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Виготовлення 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проєктно-кошторисної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 xml:space="preserve"> документації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450,2</w:t>
            </w:r>
          </w:p>
        </w:tc>
      </w:tr>
      <w:tr w:rsidR="00670EA0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EA0" w:rsidRDefault="00670EA0">
            <w:pPr>
              <w:jc w:val="center"/>
              <w:outlineLvl w:val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bookmarkStart w:id="0" w:name="_GoBack"/>
            <w:bookmarkEnd w:id="0"/>
            <w:r>
              <w:rPr>
                <w:color w:val="000000"/>
                <w:sz w:val="27"/>
                <w:szCs w:val="27"/>
                <w:lang w:val="uk-UA"/>
              </w:rPr>
              <w:t>Всього: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0EA0" w:rsidRDefault="00D924D4">
            <w:pPr>
              <w:jc w:val="center"/>
              <w:rPr>
                <w:color w:val="000000"/>
                <w:sz w:val="27"/>
                <w:szCs w:val="27"/>
                <w:lang w:val="uk-UA" w:eastAsia="uk-UA"/>
              </w:rPr>
            </w:pPr>
            <w:r>
              <w:rPr>
                <w:color w:val="000000"/>
                <w:sz w:val="27"/>
                <w:szCs w:val="27"/>
                <w:lang w:val="uk-UA" w:eastAsia="uk-UA"/>
              </w:rPr>
              <w:t>7 596,3</w:t>
            </w:r>
            <w:bookmarkStart w:id="1" w:name="OLE_LINK1"/>
            <w:bookmarkEnd w:id="1"/>
          </w:p>
        </w:tc>
      </w:tr>
    </w:tbl>
    <w:p w:rsidR="00670EA0" w:rsidRDefault="00670EA0">
      <w:pPr>
        <w:jc w:val="both"/>
        <w:rPr>
          <w:sz w:val="27"/>
          <w:szCs w:val="27"/>
          <w:lang w:val="uk-UA"/>
        </w:rPr>
      </w:pPr>
    </w:p>
    <w:p w:rsidR="00670EA0" w:rsidRDefault="00670EA0">
      <w:pPr>
        <w:jc w:val="both"/>
      </w:pPr>
    </w:p>
    <w:sectPr w:rsidR="00670EA0" w:rsidSect="00D924D4">
      <w:pgSz w:w="11906" w:h="16838"/>
      <w:pgMar w:top="113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compat/>
  <w:rsids>
    <w:rsidRoot w:val="00670EA0"/>
    <w:rsid w:val="00670EA0"/>
    <w:rsid w:val="00D9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EFF"/>
    <w:rPr>
      <w:sz w:val="24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uiPriority w:val="99"/>
    <w:qFormat/>
    <w:locked/>
    <w:rsid w:val="006E6C12"/>
    <w:rPr>
      <w:rFonts w:ascii="Segoe UI" w:hAnsi="Segoe UI" w:cs="Segoe UI"/>
      <w:sz w:val="18"/>
      <w:szCs w:val="18"/>
      <w:lang w:val="ru-RU" w:eastAsia="en-US"/>
    </w:rPr>
  </w:style>
  <w:style w:type="character" w:customStyle="1" w:styleId="a4">
    <w:name w:val="Виділення"/>
    <w:qFormat/>
    <w:rsid w:val="007741C4"/>
    <w:rPr>
      <w:i/>
      <w:iCs/>
    </w:rPr>
  </w:style>
  <w:style w:type="paragraph" w:customStyle="1" w:styleId="a5">
    <w:name w:val="Заголовок"/>
    <w:basedOn w:val="a"/>
    <w:next w:val="a6"/>
    <w:qFormat/>
    <w:rsid w:val="007741C4"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a6">
    <w:name w:val="Body Text"/>
    <w:basedOn w:val="a"/>
    <w:rsid w:val="0065416B"/>
    <w:pPr>
      <w:spacing w:after="140" w:line="276" w:lineRule="auto"/>
    </w:pPr>
  </w:style>
  <w:style w:type="paragraph" w:styleId="a7">
    <w:name w:val="List"/>
    <w:basedOn w:val="a6"/>
    <w:rsid w:val="0065416B"/>
    <w:rPr>
      <w:rFonts w:cs="Arial"/>
    </w:rPr>
  </w:style>
  <w:style w:type="paragraph" w:customStyle="1" w:styleId="Caption">
    <w:name w:val="Caption"/>
    <w:basedOn w:val="a"/>
    <w:qFormat/>
    <w:rsid w:val="007741C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8">
    <w:name w:val="Покажчик"/>
    <w:basedOn w:val="a"/>
    <w:qFormat/>
    <w:rsid w:val="007741C4"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6"/>
    <w:qFormat/>
    <w:rsid w:val="0065416B"/>
    <w:pPr>
      <w:keepNext/>
      <w:spacing w:before="240" w:after="120"/>
    </w:pPr>
    <w:rPr>
      <w:rFonts w:eastAsia="Microsoft YaHei" w:cs="Arial"/>
      <w:sz w:val="28"/>
    </w:rPr>
  </w:style>
  <w:style w:type="paragraph" w:customStyle="1" w:styleId="10">
    <w:name w:val="Название объекта1"/>
    <w:basedOn w:val="a"/>
    <w:qFormat/>
    <w:rsid w:val="0065416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1">
    <w:name w:val="Указатель1"/>
    <w:basedOn w:val="a"/>
    <w:qFormat/>
    <w:rsid w:val="0065416B"/>
    <w:pPr>
      <w:suppressLineNumbers/>
    </w:pPr>
    <w:rPr>
      <w:rFonts w:cs="Arial"/>
    </w:rPr>
  </w:style>
  <w:style w:type="paragraph" w:styleId="a9">
    <w:name w:val="Balloon Text"/>
    <w:basedOn w:val="a"/>
    <w:uiPriority w:val="99"/>
    <w:qFormat/>
    <w:rsid w:val="006E6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2840</Words>
  <Characters>1619</Characters>
  <Application>Microsoft Office Word</Application>
  <DocSecurity>0</DocSecurity>
  <Lines>13</Lines>
  <Paragraphs>8</Paragraphs>
  <ScaleCrop>false</ScaleCrop>
  <Company>RePack by SPecialiST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Гвоздецька Вікторія Миколаївна</dc:creator>
  <dc:description/>
  <cp:lastModifiedBy>dmytruk</cp:lastModifiedBy>
  <cp:revision>8</cp:revision>
  <cp:lastPrinted>2018-12-27T14:19:00Z</cp:lastPrinted>
  <dcterms:created xsi:type="dcterms:W3CDTF">2020-07-17T18:39:00Z</dcterms:created>
  <dcterms:modified xsi:type="dcterms:W3CDTF">2020-09-01T11:39:00Z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