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E1A" w:rsidRDefault="00E604E4">
      <w:pPr>
        <w:shd w:val="clear" w:color="auto" w:fill="FFFFFF"/>
        <w:tabs>
          <w:tab w:val="left" w:pos="10206"/>
        </w:tabs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2</w:t>
      </w:r>
    </w:p>
    <w:p w:rsidR="00CF4E1A" w:rsidRDefault="00E604E4">
      <w:pPr>
        <w:shd w:val="clear" w:color="auto" w:fill="FFFFFF"/>
        <w:tabs>
          <w:tab w:val="left" w:pos="10206"/>
        </w:tabs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розпорядження міського голови</w:t>
      </w:r>
    </w:p>
    <w:p w:rsidR="00CF4E1A" w:rsidRDefault="00E604E4">
      <w:pPr>
        <w:pStyle w:val="Standard"/>
        <w:tabs>
          <w:tab w:val="left" w:pos="10206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____________</w:t>
      </w:r>
    </w:p>
    <w:p w:rsidR="00CF4E1A" w:rsidRDefault="00CF4E1A">
      <w:pPr>
        <w:pStyle w:val="Standard"/>
        <w:jc w:val="center"/>
        <w:rPr>
          <w:sz w:val="28"/>
          <w:szCs w:val="28"/>
        </w:rPr>
      </w:pPr>
    </w:p>
    <w:p w:rsidR="00CF4E1A" w:rsidRDefault="00CF4E1A">
      <w:pPr>
        <w:pStyle w:val="Standard"/>
        <w:jc w:val="center"/>
        <w:rPr>
          <w:sz w:val="28"/>
          <w:szCs w:val="28"/>
        </w:rPr>
      </w:pPr>
    </w:p>
    <w:p w:rsidR="00CF4E1A" w:rsidRDefault="00E604E4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ПОЛОЖЕННЯ </w:t>
      </w:r>
    </w:p>
    <w:p w:rsidR="00974332" w:rsidRDefault="00E604E4" w:rsidP="00974332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 робочу групу з проведення стратегічної екологічної оцінки </w:t>
      </w:r>
    </w:p>
    <w:p w:rsidR="00CF4E1A" w:rsidRDefault="00E604E4" w:rsidP="00974332">
      <w:pPr>
        <w:pStyle w:val="Standard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Програми економічного і соціального розвитку Луцької міської територіальної громади на 2021 рік </w:t>
      </w:r>
    </w:p>
    <w:p w:rsidR="00CF4E1A" w:rsidRDefault="00CF4E1A">
      <w:pPr>
        <w:pStyle w:val="Standard"/>
        <w:jc w:val="center"/>
        <w:rPr>
          <w:sz w:val="28"/>
          <w:szCs w:val="28"/>
        </w:rPr>
      </w:pPr>
    </w:p>
    <w:p w:rsidR="00CF4E1A" w:rsidRDefault="00E604E4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 Загальні положення</w:t>
      </w:r>
    </w:p>
    <w:p w:rsidR="00CF4E1A" w:rsidRDefault="00E604E4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Робоча група з проведення стратегічної екологічної оцінки Програми економічного і соціального розвитку Луцької міської територіал</w:t>
      </w:r>
      <w:r w:rsidR="00974332">
        <w:rPr>
          <w:rFonts w:ascii="Times New Roman" w:hAnsi="Times New Roman"/>
          <w:color w:val="000000"/>
          <w:sz w:val="28"/>
          <w:szCs w:val="28"/>
        </w:rPr>
        <w:t>ьної громади на 2021 рік</w:t>
      </w:r>
      <w:r>
        <w:rPr>
          <w:rFonts w:ascii="Times New Roman" w:hAnsi="Times New Roman"/>
          <w:color w:val="000000"/>
          <w:sz w:val="28"/>
          <w:szCs w:val="28"/>
        </w:rPr>
        <w:t xml:space="preserve"> створена для забезпечення реалізації Закону України “Про с</w:t>
      </w:r>
      <w:r>
        <w:rPr>
          <w:rFonts w:ascii="Times New Roman" w:hAnsi="Times New Roman"/>
          <w:color w:val="000000"/>
          <w:sz w:val="28"/>
          <w:szCs w:val="28"/>
        </w:rPr>
        <w:t>тратегічну екологічну оцінку”. Страт</w:t>
      </w:r>
      <w:r w:rsidR="00974332">
        <w:rPr>
          <w:rFonts w:ascii="Times New Roman" w:hAnsi="Times New Roman"/>
          <w:color w:val="000000"/>
          <w:sz w:val="28"/>
          <w:szCs w:val="28"/>
        </w:rPr>
        <w:t>егічна екологічна оцінка (далі –</w:t>
      </w:r>
      <w:r>
        <w:rPr>
          <w:rFonts w:ascii="Times New Roman" w:hAnsi="Times New Roman"/>
          <w:color w:val="000000"/>
          <w:sz w:val="28"/>
          <w:szCs w:val="28"/>
        </w:rPr>
        <w:t>  СЕО) Програми економічного і соціального розвитку Луцької міської територіал</w:t>
      </w:r>
      <w:r w:rsidR="00974332">
        <w:rPr>
          <w:rFonts w:ascii="Times New Roman" w:hAnsi="Times New Roman"/>
          <w:color w:val="000000"/>
          <w:sz w:val="28"/>
          <w:szCs w:val="28"/>
        </w:rPr>
        <w:t>ьної громади на 2021 рік (далі –</w:t>
      </w:r>
      <w:r>
        <w:rPr>
          <w:rFonts w:ascii="Times New Roman" w:hAnsi="Times New Roman"/>
          <w:color w:val="000000"/>
          <w:sz w:val="28"/>
          <w:szCs w:val="28"/>
        </w:rPr>
        <w:t xml:space="preserve"> Програма) дає можливість зосередитися на аналізі можливого впливу планованої </w:t>
      </w:r>
      <w:r>
        <w:rPr>
          <w:rFonts w:ascii="Times New Roman" w:hAnsi="Times New Roman"/>
          <w:color w:val="000000"/>
          <w:sz w:val="28"/>
          <w:szCs w:val="28"/>
        </w:rPr>
        <w:t>діяльності на довкілля та використовувати результати цього аналізу для запобігання або пом’якшення екологічних наслідків у процесі планування.</w:t>
      </w:r>
    </w:p>
    <w:p w:rsidR="00CF4E1A" w:rsidRDefault="00CF4E1A">
      <w:pPr>
        <w:jc w:val="both"/>
        <w:rPr>
          <w:rFonts w:ascii="Times New Roman" w:hAnsi="Times New Roman"/>
          <w:sz w:val="28"/>
          <w:szCs w:val="28"/>
        </w:rPr>
      </w:pPr>
    </w:p>
    <w:p w:rsidR="00CF4E1A" w:rsidRDefault="00E604E4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 Мета діяльності</w:t>
      </w:r>
    </w:p>
    <w:p w:rsidR="00CF4E1A" w:rsidRDefault="00E604E4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Метою стратегічної екологічної оцінки є забезпечення високого рівня охорони довкілля та сприя</w:t>
      </w:r>
      <w:r>
        <w:rPr>
          <w:rFonts w:ascii="Times New Roman" w:hAnsi="Times New Roman"/>
          <w:color w:val="000000"/>
          <w:sz w:val="28"/>
          <w:szCs w:val="28"/>
        </w:rPr>
        <w:t>ння інтеграції екологічних факторів у підготовці Програми з метою забезпечення збалансованого (сталого) розвитку Луцької міської територіальної громади на 2021 рік.</w:t>
      </w:r>
    </w:p>
    <w:p w:rsidR="00CF4E1A" w:rsidRDefault="00CF4E1A">
      <w:pPr>
        <w:jc w:val="both"/>
        <w:rPr>
          <w:rFonts w:ascii="Times New Roman" w:hAnsi="Times New Roman"/>
          <w:sz w:val="28"/>
          <w:szCs w:val="28"/>
        </w:rPr>
      </w:pPr>
    </w:p>
    <w:p w:rsidR="00CF4E1A" w:rsidRDefault="00E604E4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 Основні завдання</w:t>
      </w:r>
    </w:p>
    <w:p w:rsidR="00CF4E1A" w:rsidRDefault="00E604E4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Основними завданнями робочої групи є: </w:t>
      </w:r>
    </w:p>
    <w:p w:rsidR="00CF4E1A" w:rsidRDefault="00E604E4" w:rsidP="00613E04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3.1. Здійснення заходів з орган</w:t>
      </w:r>
      <w:r>
        <w:rPr>
          <w:rFonts w:ascii="Times New Roman" w:hAnsi="Times New Roman"/>
          <w:color w:val="000000"/>
          <w:sz w:val="28"/>
          <w:szCs w:val="28"/>
        </w:rPr>
        <w:t>ізації проведення стратегічної екологічної</w:t>
      </w:r>
      <w:r w:rsidR="00613E0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оцінки Програми та змін до неї.</w:t>
      </w:r>
    </w:p>
    <w:p w:rsidR="00CF4E1A" w:rsidRDefault="00E604E4">
      <w:pPr>
        <w:ind w:firstLine="62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3.2. Вивчення аналізу екологічної ситуації у місті, тенденцій стану довкілля, оцінки ймовірних наслідків від впровадження заходів Програми.</w:t>
      </w:r>
    </w:p>
    <w:p w:rsidR="00CF4E1A" w:rsidRDefault="00E604E4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3.3. Висвітлення процесу здійснення </w:t>
      </w:r>
      <w:r>
        <w:rPr>
          <w:rFonts w:ascii="Times New Roman" w:hAnsi="Times New Roman"/>
          <w:color w:val="000000"/>
          <w:sz w:val="28"/>
          <w:szCs w:val="28"/>
        </w:rPr>
        <w:t>стратегічної екологічної оцінки на офіційному сайті Луцької міської ради та у засобах масової інформації.</w:t>
      </w:r>
    </w:p>
    <w:p w:rsidR="00CF4E1A" w:rsidRDefault="00E604E4" w:rsidP="00613E04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3.4. Опрацювання пропозицій від громадськості щодо завдань та заходів</w:t>
      </w:r>
      <w:r w:rsidR="00613E0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Програми.</w:t>
      </w:r>
    </w:p>
    <w:p w:rsidR="00CF4E1A" w:rsidRDefault="00E604E4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3.5. Затвердження </w:t>
      </w:r>
      <w:r w:rsidR="00613E04"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віту про стратегічну екологічну оцінку Програми.</w:t>
      </w:r>
    </w:p>
    <w:p w:rsidR="00CF4E1A" w:rsidRDefault="00CF4E1A">
      <w:pPr>
        <w:ind w:firstLine="567"/>
        <w:rPr>
          <w:rFonts w:ascii="Times New Roman" w:hAnsi="Times New Roman"/>
          <w:sz w:val="28"/>
          <w:szCs w:val="28"/>
        </w:rPr>
      </w:pPr>
    </w:p>
    <w:p w:rsidR="00CF4E1A" w:rsidRDefault="00E604E4">
      <w:pPr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. Права та обов’язки</w:t>
      </w:r>
    </w:p>
    <w:p w:rsidR="00CF4E1A" w:rsidRDefault="00E604E4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4.1. Робоча група має право у встановленому законодавством порядку від суб’єктів всіх форм власності, державних органів та вик</w:t>
      </w:r>
      <w:r>
        <w:rPr>
          <w:rFonts w:ascii="Times New Roman" w:hAnsi="Times New Roman"/>
          <w:color w:val="000000"/>
          <w:sz w:val="28"/>
          <w:szCs w:val="28"/>
        </w:rPr>
        <w:t>онавчих органів міської ради отримувати інформацію, документи та матеріали, необхідні для виконання покладених на неї завдань.</w:t>
      </w:r>
    </w:p>
    <w:p w:rsidR="00CF4E1A" w:rsidRDefault="00E604E4">
      <w:pPr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4.2. Залучати, в разі потреби, відповідних експертів, представників виконавчих органів міської ради, наукових установ та громадсь</w:t>
      </w:r>
      <w:r>
        <w:rPr>
          <w:rFonts w:ascii="Times New Roman" w:hAnsi="Times New Roman"/>
          <w:color w:val="000000"/>
          <w:sz w:val="28"/>
          <w:szCs w:val="28"/>
        </w:rPr>
        <w:t>ких організацій.</w:t>
      </w:r>
    </w:p>
    <w:p w:rsidR="00CF4E1A" w:rsidRDefault="00E604E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4.3. </w:t>
      </w:r>
      <w:r>
        <w:rPr>
          <w:rFonts w:ascii="Times New Roman" w:hAnsi="Times New Roman"/>
          <w:color w:val="000000"/>
          <w:sz w:val="28"/>
          <w:szCs w:val="28"/>
        </w:rPr>
        <w:t>Ініціювати проведення громадських слухань, круглих столів, обговорень, опитувань тощо з питань роботи робочої групи.</w:t>
      </w:r>
    </w:p>
    <w:p w:rsidR="00CF4E1A" w:rsidRDefault="00CF4E1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F4E1A" w:rsidRDefault="00E604E4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 Організаційна структура та регламент роботи </w:t>
      </w:r>
      <w:r w:rsidR="00613E04"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обочої групи</w:t>
      </w:r>
    </w:p>
    <w:p w:rsidR="00CF4E1A" w:rsidRDefault="00E604E4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5.1</w:t>
      </w:r>
      <w:r w:rsidR="00613E04">
        <w:rPr>
          <w:rFonts w:ascii="Times New Roman" w:hAnsi="Times New Roman"/>
          <w:color w:val="000000"/>
          <w:sz w:val="28"/>
          <w:szCs w:val="28"/>
        </w:rPr>
        <w:t>. Організаційною формою роботи р</w:t>
      </w:r>
      <w:r>
        <w:rPr>
          <w:rFonts w:ascii="Times New Roman" w:hAnsi="Times New Roman"/>
          <w:color w:val="000000"/>
          <w:sz w:val="28"/>
          <w:szCs w:val="28"/>
        </w:rPr>
        <w:t>обочої групи є засід</w:t>
      </w:r>
      <w:r>
        <w:rPr>
          <w:rFonts w:ascii="Times New Roman" w:hAnsi="Times New Roman"/>
          <w:color w:val="000000"/>
          <w:sz w:val="28"/>
          <w:szCs w:val="28"/>
        </w:rPr>
        <w:t>ання, які проводяться за потребою.</w:t>
      </w:r>
    </w:p>
    <w:p w:rsidR="00CF4E1A" w:rsidRDefault="00613E04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Забезпечення роботи р</w:t>
      </w:r>
      <w:r w:rsidR="00E604E4">
        <w:rPr>
          <w:rFonts w:ascii="Times New Roman" w:hAnsi="Times New Roman"/>
          <w:color w:val="000000"/>
          <w:sz w:val="28"/>
          <w:szCs w:val="28"/>
        </w:rPr>
        <w:t>обочої групи покладається на департамент економічної політики Луцької міської ради.</w:t>
      </w:r>
    </w:p>
    <w:p w:rsidR="00CF4E1A" w:rsidRDefault="00613E04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5.2. Порядок денний засідання р</w:t>
      </w:r>
      <w:r w:rsidR="00E604E4">
        <w:rPr>
          <w:rFonts w:ascii="Times New Roman" w:hAnsi="Times New Roman"/>
          <w:color w:val="000000"/>
          <w:sz w:val="28"/>
          <w:szCs w:val="28"/>
        </w:rPr>
        <w:t xml:space="preserve">обочої групи формується його секретарем. Секретар, не пізніше ніж за два дні до </w:t>
      </w:r>
      <w:r w:rsidR="00E604E4">
        <w:rPr>
          <w:rFonts w:ascii="Times New Roman" w:hAnsi="Times New Roman"/>
          <w:color w:val="000000"/>
          <w:sz w:val="28"/>
          <w:szCs w:val="28"/>
        </w:rPr>
        <w:t>проведення засідання повідомляє членів робочої групи щодо порядку денного, місце проведення засідання і час його початку.</w:t>
      </w:r>
    </w:p>
    <w:p w:rsidR="00CF4E1A" w:rsidRDefault="00E604E4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5.3. Засідання робочої групи проводить його голова. У разі, коли голова </w:t>
      </w:r>
      <w:r w:rsidR="00613E04"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 xml:space="preserve">обочої групи не може з поважних причин бути присутнім на </w:t>
      </w:r>
      <w:r>
        <w:rPr>
          <w:rFonts w:ascii="Times New Roman" w:hAnsi="Times New Roman"/>
          <w:color w:val="000000"/>
          <w:sz w:val="28"/>
          <w:szCs w:val="28"/>
        </w:rPr>
        <w:t>засіданні, замість нього головує заступник голови</w:t>
      </w:r>
      <w:r w:rsidR="00613E04">
        <w:rPr>
          <w:rFonts w:ascii="Times New Roman" w:hAnsi="Times New Roman"/>
          <w:color w:val="000000"/>
          <w:sz w:val="28"/>
          <w:szCs w:val="28"/>
        </w:rPr>
        <w:t xml:space="preserve"> робочої</w:t>
      </w:r>
      <w:r>
        <w:rPr>
          <w:rFonts w:ascii="Times New Roman" w:hAnsi="Times New Roman"/>
          <w:color w:val="000000"/>
          <w:sz w:val="28"/>
          <w:szCs w:val="28"/>
        </w:rPr>
        <w:t xml:space="preserve"> групи.</w:t>
      </w:r>
    </w:p>
    <w:p w:rsidR="00CF4E1A" w:rsidRDefault="00613E04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5.4. Засідання р</w:t>
      </w:r>
      <w:r w:rsidR="00E604E4">
        <w:rPr>
          <w:rFonts w:ascii="Times New Roman" w:hAnsi="Times New Roman"/>
          <w:color w:val="000000"/>
          <w:sz w:val="28"/>
          <w:szCs w:val="28"/>
        </w:rPr>
        <w:t>обочої групи вважається правомочним, якщо на ньому присутні більше половини його членів.</w:t>
      </w:r>
    </w:p>
    <w:p w:rsidR="00CF4E1A" w:rsidRDefault="00E604E4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5.5. Рішення </w:t>
      </w:r>
      <w:r w:rsidR="00613E04"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обочої групи оформляється протоколом, який веде секретар та підписує гол</w:t>
      </w:r>
      <w:r>
        <w:rPr>
          <w:rFonts w:ascii="Times New Roman" w:hAnsi="Times New Roman"/>
          <w:color w:val="000000"/>
          <w:sz w:val="28"/>
          <w:szCs w:val="28"/>
        </w:rPr>
        <w:t xml:space="preserve">ова </w:t>
      </w:r>
      <w:r w:rsidR="00613E04">
        <w:rPr>
          <w:rFonts w:ascii="Times New Roman" w:hAnsi="Times New Roman"/>
          <w:color w:val="000000"/>
          <w:sz w:val="28"/>
          <w:szCs w:val="28"/>
        </w:rPr>
        <w:t>р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обочої групи.</w:t>
      </w:r>
    </w:p>
    <w:p w:rsidR="00CF4E1A" w:rsidRDefault="00CF4E1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4E1A" w:rsidRDefault="00CF4E1A">
      <w:pPr>
        <w:rPr>
          <w:rFonts w:ascii="Times New Roman" w:hAnsi="Times New Roman"/>
          <w:sz w:val="28"/>
          <w:szCs w:val="28"/>
          <w:lang w:val="ru-RU"/>
        </w:rPr>
      </w:pPr>
    </w:p>
    <w:p w:rsidR="00CF4E1A" w:rsidRDefault="00CF4E1A">
      <w:pPr>
        <w:rPr>
          <w:rFonts w:ascii="Times New Roman" w:hAnsi="Times New Roman"/>
          <w:sz w:val="28"/>
          <w:szCs w:val="28"/>
          <w:lang w:val="ru-RU"/>
        </w:rPr>
      </w:pPr>
    </w:p>
    <w:p w:rsidR="00CF4E1A" w:rsidRDefault="00E604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:rsidR="00CF4E1A" w:rsidRDefault="00E604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</w:t>
      </w:r>
      <w:r w:rsidR="00974332">
        <w:rPr>
          <w:rFonts w:ascii="Times New Roman" w:hAnsi="Times New Roman"/>
          <w:sz w:val="28"/>
          <w:szCs w:val="28"/>
        </w:rPr>
        <w:t xml:space="preserve"> справами виконкому </w:t>
      </w:r>
      <w:r w:rsidR="00974332">
        <w:rPr>
          <w:rFonts w:ascii="Times New Roman" w:hAnsi="Times New Roman"/>
          <w:sz w:val="28"/>
          <w:szCs w:val="28"/>
        </w:rPr>
        <w:tab/>
      </w:r>
      <w:r w:rsidR="00974332">
        <w:rPr>
          <w:rFonts w:ascii="Times New Roman" w:hAnsi="Times New Roman"/>
          <w:sz w:val="28"/>
          <w:szCs w:val="28"/>
        </w:rPr>
        <w:tab/>
      </w:r>
      <w:r w:rsidR="00974332">
        <w:rPr>
          <w:rFonts w:ascii="Times New Roman" w:hAnsi="Times New Roman"/>
          <w:sz w:val="28"/>
          <w:szCs w:val="28"/>
        </w:rPr>
        <w:tab/>
      </w:r>
      <w:r w:rsidR="00974332">
        <w:rPr>
          <w:rFonts w:ascii="Times New Roman" w:hAnsi="Times New Roman"/>
          <w:sz w:val="28"/>
          <w:szCs w:val="28"/>
        </w:rPr>
        <w:tab/>
      </w:r>
      <w:r w:rsidR="00974332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>Юрій ВЕРБИЧ</w:t>
      </w:r>
    </w:p>
    <w:p w:rsidR="00CF4E1A" w:rsidRDefault="00CF4E1A">
      <w:pPr>
        <w:rPr>
          <w:rFonts w:ascii="Times New Roman" w:hAnsi="Times New Roman"/>
          <w:sz w:val="28"/>
          <w:szCs w:val="28"/>
        </w:rPr>
      </w:pPr>
    </w:p>
    <w:p w:rsidR="00CF4E1A" w:rsidRDefault="00CF4E1A">
      <w:pPr>
        <w:rPr>
          <w:rFonts w:ascii="Times New Roman" w:hAnsi="Times New Roman"/>
          <w:sz w:val="28"/>
          <w:szCs w:val="28"/>
        </w:rPr>
      </w:pPr>
    </w:p>
    <w:p w:rsidR="00CF4E1A" w:rsidRDefault="00E604E4">
      <w:pPr>
        <w:ind w:right="-3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777 955</w:t>
      </w:r>
    </w:p>
    <w:p w:rsidR="00CF4E1A" w:rsidRDefault="00CF4E1A">
      <w:pPr>
        <w:ind w:right="-3"/>
        <w:jc w:val="both"/>
        <w:rPr>
          <w:rFonts w:ascii="Times New Roman" w:hAnsi="Times New Roman"/>
        </w:rPr>
      </w:pPr>
    </w:p>
    <w:sectPr w:rsidR="00CF4E1A" w:rsidSect="00613E04">
      <w:headerReference w:type="default" r:id="rId7"/>
      <w:pgSz w:w="11906" w:h="16838"/>
      <w:pgMar w:top="567" w:right="567" w:bottom="1134" w:left="1985" w:header="556" w:footer="0" w:gutter="0"/>
      <w:pgNumType w:start="5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4E4" w:rsidRDefault="00E604E4">
      <w:r>
        <w:separator/>
      </w:r>
    </w:p>
  </w:endnote>
  <w:endnote w:type="continuationSeparator" w:id="0">
    <w:p w:rsidR="00E604E4" w:rsidRDefault="00E6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4E4" w:rsidRDefault="00E604E4">
      <w:r>
        <w:separator/>
      </w:r>
    </w:p>
  </w:footnote>
  <w:footnote w:type="continuationSeparator" w:id="0">
    <w:p w:rsidR="00E604E4" w:rsidRDefault="00E60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E1A" w:rsidRPr="00613E04" w:rsidRDefault="00E604E4" w:rsidP="00974332">
    <w:pPr>
      <w:jc w:val="center"/>
      <w:rPr>
        <w:rFonts w:ascii="Times New Roman" w:hAnsi="Times New Roman" w:cs="Times New Roman"/>
        <w:sz w:val="28"/>
        <w:szCs w:val="28"/>
      </w:rPr>
    </w:pPr>
    <w:r w:rsidRPr="00613E04">
      <w:rPr>
        <w:rFonts w:ascii="Times New Roman" w:hAnsi="Times New Roman" w:cs="Times New Roman"/>
        <w:sz w:val="28"/>
        <w:szCs w:val="28"/>
      </w:rPr>
      <w:fldChar w:fldCharType="begin"/>
    </w:r>
    <w:r w:rsidRPr="00613E04">
      <w:rPr>
        <w:rFonts w:ascii="Times New Roman" w:hAnsi="Times New Roman" w:cs="Times New Roman"/>
        <w:sz w:val="28"/>
        <w:szCs w:val="28"/>
      </w:rPr>
      <w:instrText>PAGE</w:instrText>
    </w:r>
    <w:r w:rsidRPr="00613E04">
      <w:rPr>
        <w:rFonts w:ascii="Times New Roman" w:hAnsi="Times New Roman" w:cs="Times New Roman"/>
        <w:sz w:val="28"/>
        <w:szCs w:val="28"/>
      </w:rPr>
      <w:fldChar w:fldCharType="separate"/>
    </w:r>
    <w:r w:rsidR="00613E04">
      <w:rPr>
        <w:rFonts w:ascii="Times New Roman" w:hAnsi="Times New Roman" w:cs="Times New Roman"/>
        <w:noProof/>
        <w:sz w:val="28"/>
        <w:szCs w:val="28"/>
      </w:rPr>
      <w:t>6</w:t>
    </w:r>
    <w:r w:rsidRPr="00613E04">
      <w:rPr>
        <w:rFonts w:ascii="Times New Roman" w:hAnsi="Times New Roman" w:cs="Times New Roman"/>
        <w:sz w:val="28"/>
        <w:szCs w:val="28"/>
      </w:rPr>
      <w:fldChar w:fldCharType="end"/>
    </w:r>
  </w:p>
  <w:p w:rsidR="00613E04" w:rsidRPr="00613E04" w:rsidRDefault="00613E04" w:rsidP="00974332">
    <w:pPr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F4E1A"/>
    <w:rsid w:val="00613E04"/>
    <w:rsid w:val="00974332"/>
    <w:rsid w:val="00CF4E1A"/>
    <w:rsid w:val="00E6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Andale Sans UI;Arial Unicode MS" w:hAnsi="Times New Roman" w:cs="Tahoma"/>
      <w:lang w:bidi="uk-UA"/>
    </w:rPr>
  </w:style>
  <w:style w:type="paragraph" w:styleId="a8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footer"/>
    <w:basedOn w:val="a"/>
    <w:link w:val="aa"/>
    <w:uiPriority w:val="99"/>
    <w:unhideWhenUsed/>
    <w:rsid w:val="0097433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974332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2094</Words>
  <Characters>1195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6</cp:revision>
  <dcterms:created xsi:type="dcterms:W3CDTF">2020-11-16T16:18:00Z</dcterms:created>
  <dcterms:modified xsi:type="dcterms:W3CDTF">2020-11-17T07:16:00Z</dcterms:modified>
  <dc:language>uk-UA</dc:language>
</cp:coreProperties>
</file>