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lang w:val="uk-UA"/>
        </w:rPr>
      </w:pPr>
      <w:r>
        <w:rPr/>
        <w:object w:dxaOrig="3105" w:dyaOrig="3300">
          <v:shape id="ole_rId2" style="width:56.25pt;height:58.05pt" o:ole="">
            <v:imagedata r:id="rId3" o:title=""/>
          </v:shape>
          <o:OLEObject Type="Embed" ProgID="" ShapeID="ole_rId2" DrawAspect="Content" ObjectID="_913971735" r:id="rId2"/>
        </w:object>
      </w:r>
    </w:p>
    <w:p>
      <w:pPr>
        <w:pStyle w:val="Normal"/>
        <w:jc w:val="center"/>
        <w:rPr>
          <w:b w:val="false"/>
          <w:b w:val="false"/>
          <w:bCs w:val="false"/>
          <w:sz w:val="16"/>
          <w:szCs w:val="16"/>
          <w:lang w:val="uk-UA" w:eastAsia="uk-UA"/>
        </w:rPr>
      </w:pPr>
      <w:r>
        <w:rPr>
          <w:b w:val="false"/>
          <w:bCs w:val="false"/>
          <w:sz w:val="16"/>
          <w:szCs w:val="16"/>
          <w:lang w:val="uk-UA" w:eastAsia="uk-UA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16"/>
          <w:szCs w:val="16"/>
          <w:lang w:val="uk-UA"/>
        </w:rPr>
      </w:pPr>
      <w:r>
        <w:rPr>
          <w:b/>
          <w:bCs/>
          <w:sz w:val="16"/>
          <w:szCs w:val="16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tabs>
          <w:tab w:val="clear" w:pos="708"/>
          <w:tab w:val="left" w:pos="540" w:leader="none"/>
        </w:tabs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jc w:val="both"/>
        <w:rPr/>
      </w:pPr>
      <w:r>
        <w:rPr>
          <w:sz w:val="24"/>
          <w:lang w:val="uk-UA"/>
        </w:rPr>
        <w:t>_________________                                      Луцьк</w:t>
      </w:r>
      <w:r>
        <w:rPr>
          <w:lang w:val="uk-UA"/>
        </w:rPr>
        <w:t xml:space="preserve"> </w:t>
      </w:r>
      <w:r>
        <w:rPr>
          <w:sz w:val="24"/>
          <w:lang w:val="uk-UA"/>
        </w:rPr>
        <w:t xml:space="preserve">                                   №________________                                          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Про нагородження</w:t>
      </w:r>
    </w:p>
    <w:p>
      <w:pPr>
        <w:pStyle w:val="Normal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Т.Литвиненко</w:t>
      </w:r>
    </w:p>
    <w:p>
      <w:pPr>
        <w:pStyle w:val="Normal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jc w:val="both"/>
        <w:rPr/>
      </w:pPr>
      <w:r>
        <w:rPr>
          <w:lang w:val="uk-UA"/>
        </w:rPr>
        <w:t xml:space="preserve">       </w:t>
      </w:r>
      <w:r>
        <w:rPr>
          <w:szCs w:val="28"/>
          <w:lang w:val="uk-UA"/>
        </w:rPr>
        <w:t xml:space="preserve">Відповідно до рішення Луцької міської ради від 23.12.2020 № 2/10 «Про Програму фінансування заходів державного, обласного, місцевого значення на 2021 рік» та Положення про відзнаки міського голови, затвердженого  розпорядженням  міського  голови  від  01.03.2012 № 27-ра, а також розглянувши лист заступника міського голови, керуючого справами виконком Ю.Вербича </w:t>
      </w:r>
      <w:bookmarkStart w:id="0" w:name="__DdeLink__414_4174742710"/>
      <w:bookmarkEnd w:id="0"/>
      <w:r>
        <w:rPr>
          <w:bCs/>
          <w:color w:val="000000"/>
          <w:kern w:val="2"/>
          <w:szCs w:val="28"/>
          <w:lang w:val="uk-UA"/>
        </w:rPr>
        <w:t>від 30.12.2020 № 2-16/5630</w:t>
      </w:r>
      <w:r>
        <w:rPr>
          <w:color w:val="000000"/>
          <w:szCs w:val="28"/>
          <w:lang w:val="uk-UA"/>
        </w:rPr>
        <w:t xml:space="preserve">: </w:t>
      </w:r>
    </w:p>
    <w:p>
      <w:pPr>
        <w:pStyle w:val="Normal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jc w:val="both"/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</w:r>
    </w:p>
    <w:p>
      <w:pPr>
        <w:pStyle w:val="Normal"/>
        <w:widowControl/>
        <w:numPr>
          <w:ilvl w:val="0"/>
          <w:numId w:val="3"/>
        </w:numPr>
        <w:shd w:val="clear" w:fill="auto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567"/>
        <w:jc w:val="both"/>
        <w:rPr/>
      </w:pPr>
      <w:r>
        <w:rPr>
          <w:b w:val="false"/>
          <w:bCs w:val="false"/>
          <w:sz w:val="28"/>
          <w:szCs w:val="28"/>
          <w:u w:val="none"/>
          <w:lang w:val="uk-UA" w:eastAsia="ru-RU" w:bidi="uk-UA"/>
        </w:rPr>
        <w:t>НАГОРОДИТИ Почесною грамотою міського голови</w:t>
      </w:r>
      <w:r>
        <w:rPr>
          <w:b w:val="false"/>
          <w:bCs w:val="false"/>
          <w:sz w:val="28"/>
          <w:szCs w:val="28"/>
          <w:lang w:val="uk-UA" w:bidi="uk-UA"/>
        </w:rPr>
        <w:t xml:space="preserve"> </w:t>
      </w:r>
      <w:r>
        <w:rPr>
          <w:rFonts w:cs="Times New Roman"/>
          <w:b w:val="false"/>
          <w:bCs w:val="false"/>
          <w:sz w:val="28"/>
          <w:szCs w:val="28"/>
          <w:lang w:val="uk-UA" w:bidi="uk-UA"/>
        </w:rPr>
        <w:t>ЛИТВИНЕНКО Тетяну Миколаївну директора державного закладу післядипломної освіти «Волинський обласний центр перепідготовки та підвищення кваліфікації працівників органів державної влади, органів місцевого самоврядування, державних підприємств, установ і організацій» за багаторічну сумлінну працю, високий рівень професіоналізму, активну співпрацю з Луцькою міською радою, а також вагомий особистий внесок в організацію підвищення кваліфікації посадових осіб органів місцевого самоврядування міста Луцька та Волинської області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widowControl/>
        <w:numPr>
          <w:ilvl w:val="0"/>
          <w:numId w:val="0"/>
        </w:numPr>
        <w:shd w:val="clear" w:fill="auto"/>
        <w:tabs>
          <w:tab w:val="clear" w:pos="708"/>
          <w:tab w:val="left" w:pos="900" w:leader="none"/>
        </w:tabs>
        <w:suppressAutoHyphens w:val="true"/>
        <w:bidi w:val="0"/>
        <w:ind w:left="0" w:right="0" w:firstLine="708"/>
        <w:jc w:val="both"/>
        <w:rPr>
          <w:rFonts w:eastAsia="Times New Roman" w:cs="Times New Roman"/>
          <w:color w:val="00000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</w:r>
    </w:p>
    <w:p>
      <w:pPr>
        <w:pStyle w:val="Normal"/>
        <w:widowControl/>
        <w:numPr>
          <w:ilvl w:val="0"/>
          <w:numId w:val="0"/>
        </w:numPr>
        <w:shd w:val="clear" w:fill="auto"/>
        <w:tabs>
          <w:tab w:val="clear" w:pos="708"/>
          <w:tab w:val="left" w:pos="345" w:leader="none"/>
        </w:tabs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2. Затвердити кошторис видатків на заходи щодо нагородження</w:t>
      </w:r>
      <w:r>
        <w:rPr>
          <w:rFonts w:eastAsia="Times New Roman" w:cs="Times New Roman"/>
          <w:color w:val="000000"/>
          <w:sz w:val="28"/>
          <w:szCs w:val="28"/>
          <w:lang w:val="en-US" w:eastAsia="zh-CN" w:bidi="ar-SA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val="ru-RU" w:eastAsia="zh-CN" w:bidi="uk-UA"/>
        </w:rPr>
        <w:t>Т.Литвиненко</w:t>
      </w:r>
      <w:r>
        <w:rPr>
          <w:rFonts w:eastAsia="Times New Roman" w:cs="Times New Roman"/>
          <w:color w:val="000000"/>
          <w:sz w:val="28"/>
          <w:szCs w:val="28"/>
          <w:lang w:val="en-US" w:eastAsia="zh-CN" w:bidi="ar-SA"/>
        </w:rPr>
        <w:t xml:space="preserve"> </w:t>
      </w:r>
      <w:r>
        <w:rPr>
          <w:rStyle w:val="Rvts23"/>
          <w:rFonts w:eastAsia="Times New Roman" w:cs="Times New Roman"/>
          <w:bCs/>
          <w:color w:val="000000"/>
          <w:sz w:val="28"/>
          <w:szCs w:val="28"/>
          <w:highlight w:val="white"/>
          <w:lang w:val="uk-UA" w:eastAsia="zh-CN" w:bidi="ar-SA"/>
        </w:rPr>
        <w:t>згідно з додатком.</w:t>
      </w:r>
    </w:p>
    <w:p>
      <w:pPr>
        <w:pStyle w:val="Normal"/>
        <w:widowControl/>
        <w:numPr>
          <w:ilvl w:val="0"/>
          <w:numId w:val="0"/>
        </w:numPr>
        <w:shd w:val="clear" w:fill="auto"/>
        <w:tabs>
          <w:tab w:val="clear" w:pos="708"/>
          <w:tab w:val="left" w:pos="345" w:leader="none"/>
        </w:tabs>
        <w:suppressAutoHyphens w:val="true"/>
        <w:overflowPunct w:val="false"/>
        <w:bidi w:val="0"/>
        <w:ind w:left="0" w:right="0" w:firstLine="454"/>
        <w:jc w:val="both"/>
        <w:rPr>
          <w:rFonts w:eastAsia="Times New Roman" w:cs="Times New Roman"/>
          <w:color w:val="00000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</w:r>
    </w:p>
    <w:p>
      <w:pPr>
        <w:pStyle w:val="Normal"/>
        <w:widowControl/>
        <w:numPr>
          <w:ilvl w:val="0"/>
          <w:numId w:val="0"/>
        </w:numPr>
        <w:shd w:val="clear" w:fill="auto"/>
        <w:tabs>
          <w:tab w:val="clear" w:pos="708"/>
          <w:tab w:val="left" w:pos="345" w:leader="none"/>
        </w:tabs>
        <w:suppressAutoHyphens w:val="true"/>
        <w:overflowPunct w:val="false"/>
        <w:bidi w:val="0"/>
        <w:ind w:left="0" w:right="0" w:firstLine="567"/>
        <w:jc w:val="both"/>
        <w:rPr/>
      </w:pPr>
      <w:r>
        <w:rPr>
          <w:rStyle w:val="Rvts23"/>
          <w:rFonts w:eastAsia="Times New Roman" w:cs="Times New Roman"/>
          <w:bCs/>
          <w:color w:val="000000"/>
          <w:sz w:val="28"/>
          <w:szCs w:val="28"/>
          <w:highlight w:val="white"/>
          <w:lang w:val="uk-UA" w:eastAsia="zh-CN" w:bidi="ar-SA"/>
        </w:rPr>
        <w:t>3. Відділу  обліку та звітності Луцької міської ради (С.Горай) провести оплату згідно  кошторису видатків.</w:t>
      </w:r>
    </w:p>
    <w:p>
      <w:pPr>
        <w:pStyle w:val="Normal"/>
        <w:widowControl/>
        <w:numPr>
          <w:ilvl w:val="0"/>
          <w:numId w:val="0"/>
        </w:numPr>
        <w:shd w:val="clear" w:fill="auto"/>
        <w:tabs>
          <w:tab w:val="clear" w:pos="708"/>
          <w:tab w:val="left" w:pos="345" w:leader="none"/>
        </w:tabs>
        <w:suppressAutoHyphens w:val="true"/>
        <w:overflowPunct w:val="false"/>
        <w:bidi w:val="0"/>
        <w:ind w:left="0" w:right="0" w:firstLine="567"/>
        <w:jc w:val="both"/>
        <w:rPr>
          <w:rFonts w:eastAsia="Times New Roman" w:cs="Times New Roman"/>
          <w:color w:val="00000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8"/>
          <w:tab w:val="left" w:pos="0" w:leader="none"/>
        </w:tabs>
        <w:ind w:left="0" w:right="0" w:firstLine="567"/>
        <w:jc w:val="both"/>
        <w:rPr/>
      </w:pPr>
      <w:r>
        <w:rPr>
          <w:sz w:val="28"/>
          <w:szCs w:val="28"/>
          <w:u w:val="none"/>
          <w:lang w:val="uk-UA"/>
        </w:rPr>
        <w:t xml:space="preserve">4. Господарсько-технічному відділу Луцької міської ради (А.Махецький) забезпечити придбання рамки та квітів для нагородження </w:t>
      </w:r>
      <w:r>
        <w:rPr>
          <w:color w:val="000000"/>
          <w:sz w:val="28"/>
          <w:szCs w:val="28"/>
          <w:u w:val="none"/>
          <w:lang w:val="ru-RU" w:bidi="uk-UA"/>
        </w:rPr>
        <w:t>Т.Литвиненко</w:t>
      </w:r>
      <w:r>
        <w:rPr>
          <w:sz w:val="28"/>
          <w:szCs w:val="28"/>
          <w:u w:val="none"/>
          <w:lang w:val="uk-UA"/>
        </w:rPr>
        <w:t>.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hd w:val="clear" w:fill="auto"/>
        <w:suppressAutoHyphens w:val="true"/>
        <w:overflowPunct w:val="false"/>
        <w:bidi w:val="0"/>
        <w:ind w:left="0" w:right="0" w:firstLine="567"/>
        <w:jc w:val="both"/>
        <w:rPr>
          <w:color w:val="FF0000"/>
          <w:sz w:val="28"/>
          <w:szCs w:val="28"/>
          <w:lang w:val="uk-UA"/>
        </w:rPr>
      </w:pPr>
      <w:r>
        <w:rPr>
          <w:color w:val="FF0000"/>
          <w:sz w:val="28"/>
          <w:szCs w:val="28"/>
          <w:lang w:val="uk-UA"/>
        </w:rPr>
      </w:r>
    </w:p>
    <w:p>
      <w:pPr>
        <w:pStyle w:val="Normal"/>
        <w:widowControl/>
        <w:shd w:val="clear" w:fill="auto"/>
        <w:suppressAutoHyphens w:val="true"/>
        <w:bidi w:val="0"/>
        <w:ind w:left="0" w:right="57" w:hanging="0"/>
        <w:jc w:val="both"/>
        <w:rPr>
          <w:szCs w:val="28"/>
        </w:rPr>
      </w:pPr>
      <w:r>
        <w:rPr>
          <w:szCs w:val="28"/>
        </w:rPr>
        <w:t xml:space="preserve">Міський голова </w:t>
        <w:tab/>
        <w:tab/>
        <w:tab/>
        <w:tab/>
        <w:tab/>
        <w:tab/>
        <w:tab/>
        <w:t xml:space="preserve">              Ігор ПОЛІЩУК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/>
      </w:pPr>
      <w:r>
        <w:rPr>
          <w:sz w:val="24"/>
          <w:szCs w:val="24"/>
          <w:lang w:val="uk-UA"/>
        </w:rPr>
        <w:t>Гудима     777 942</w:t>
      </w:r>
      <w:r>
        <w:rPr>
          <w:sz w:val="24"/>
          <w:szCs w:val="24"/>
        </w:rPr>
        <w:t xml:space="preserve">   </w:t>
      </w:r>
      <w:r>
        <w:rPr>
          <w:sz w:val="24"/>
          <w:szCs w:val="24"/>
          <w:lang w:val="uk-UA"/>
        </w:rPr>
        <w:t xml:space="preserve"> 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sz w:val="24"/>
          <w:szCs w:val="24"/>
          <w:lang w:val="uk-UA"/>
        </w:rPr>
        <w:t>Киричук   741 085</w:t>
      </w:r>
    </w:p>
    <w:p>
      <w:pPr>
        <w:pStyle w:val="Normal"/>
        <w:tabs>
          <w:tab w:val="clear" w:pos="708"/>
          <w:tab w:val="left" w:pos="540" w:leader="none"/>
        </w:tabs>
        <w:rPr/>
      </w:pPr>
      <w:r>
        <w:rPr/>
      </w:r>
    </w:p>
    <w:sectPr>
      <w:headerReference w:type="default" r:id="rId4"/>
      <w:headerReference w:type="first" r:id="rId5"/>
      <w:type w:val="nextPage"/>
      <w:pgSz w:w="11906" w:h="16838"/>
      <w:pgMar w:left="1925" w:right="631" w:header="709" w:top="766" w:footer="0" w:bottom="680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spacing w:lineRule="auto" w:line="288" w:before="280" w:after="142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spacing w:lineRule="auto" w:line="288" w:before="280" w:after="14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08"/>
        </w:tabs>
        <w:ind w:left="786" w:hanging="360"/>
      </w:pPr>
      <w:rPr>
        <w:lang w:val="uk-U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lang w:val="uk-UA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Style13">
    <w:name w:val="Основной шрифт абзаца"/>
    <w:qFormat/>
    <w:rPr/>
  </w:style>
  <w:style w:type="character" w:styleId="Style14">
    <w:name w:val="Номер сторінки"/>
    <w:basedOn w:val="Style13"/>
    <w:rPr/>
  </w:style>
  <w:style w:type="character" w:styleId="11">
    <w:name w:val="Основной шрифт абзаца1"/>
    <w:qFormat/>
    <w:rPr/>
  </w:style>
  <w:style w:type="character" w:styleId="Rvts23">
    <w:name w:val="rvts23"/>
    <w:qFormat/>
    <w:rPr/>
  </w:style>
  <w:style w:type="paragraph" w:styleId="Style15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6">
    <w:name w:val="Body Text"/>
    <w:basedOn w:val="Normal"/>
    <w:next w:val="Style18"/>
    <w:pPr>
      <w:spacing w:lineRule="auto" w:line="276" w:before="0" w:after="140"/>
    </w:pPr>
    <w:rPr/>
  </w:style>
  <w:style w:type="paragraph" w:styleId="Style17">
    <w:name w:val="List"/>
    <w:next w:val="Style19"/>
    <w:pPr>
      <w:widowControl w:val="false"/>
      <w:suppressAutoHyphens w:val="true"/>
      <w:bidi w:val="0"/>
      <w:jc w:val="left"/>
    </w:pPr>
    <w:rPr>
      <w:rFonts w:ascii="Liberation Serif;Times New Roman" w:hAnsi="Liberation Serif;Times New Roman" w:eastAsia="NSimSun" w:cs="Liberation Serif;Times New Roman"/>
      <w:color w:val="auto"/>
      <w:kern w:val="0"/>
      <w:sz w:val="24"/>
      <w:szCs w:val="24"/>
      <w:lang w:val="uk-UA" w:eastAsia="zh-CN" w:bidi="hi-IN"/>
    </w:rPr>
  </w:style>
  <w:style w:type="paragraph" w:styleId="Style18">
    <w:name w:val="Caption"/>
    <w:basedOn w:val="Normal"/>
    <w:next w:val="Style20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9">
    <w:name w:val="Покажчик"/>
    <w:basedOn w:val="Normal"/>
    <w:next w:val="Style21"/>
    <w:qFormat/>
    <w:pPr>
      <w:suppressLineNumbers/>
    </w:pPr>
    <w:rPr>
      <w:rFonts w:cs="Arial Unicode MS"/>
    </w:rPr>
  </w:style>
  <w:style w:type="paragraph" w:styleId="Style20">
    <w:name w:val="Обычный (веб)"/>
    <w:basedOn w:val="Normal"/>
    <w:next w:val="Style22"/>
    <w:qFormat/>
    <w:pPr>
      <w:spacing w:before="280" w:after="119"/>
    </w:pPr>
    <w:rPr>
      <w:sz w:val="24"/>
      <w:lang w:val="uk-UA"/>
    </w:rPr>
  </w:style>
  <w:style w:type="paragraph" w:styleId="Style21">
    <w:name w:val="Верхній і нижній колонтитули"/>
    <w:basedOn w:val="Normal"/>
    <w:next w:val="Western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next w:val="Style23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>
    <w:name w:val="western"/>
    <w:basedOn w:val="Normal"/>
    <w:qFormat/>
    <w:pPr>
      <w:spacing w:lineRule="auto" w:line="288" w:before="280" w:after="142"/>
    </w:pPr>
    <w:rPr>
      <w:color w:val="000000"/>
      <w:szCs w:val="28"/>
      <w:lang w:val="uk-UA"/>
    </w:rPr>
  </w:style>
  <w:style w:type="paragraph" w:styleId="Style23">
    <w:name w:val="Вміст рамки"/>
    <w:basedOn w:val="Normal"/>
    <w:qFormat/>
    <w:pPr/>
    <w:rPr/>
  </w:style>
  <w:style w:type="paragraph" w:styleId="HTML">
    <w:name w:val="Стандартный HTML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463</TotalTime>
  <Application>LibreOffice/6.3.3.2$Windows_X86_64 LibreOffice_project/a64200df03143b798afd1ec74a12ab50359878ed</Application>
  <Pages>1</Pages>
  <Words>176</Words>
  <Characters>1289</Characters>
  <CharactersWithSpaces>1614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2019-01-31T09:36:00Z</dcterms:created>
  <dc:creator>Kostjuk</dc:creator>
  <dc:description/>
  <dc:language>uk-UA</dc:language>
  <cp:lastModifiedBy/>
  <cp:lastPrinted>1995-11-21T17:41:00Z</cp:lastPrinted>
  <dcterms:modified xsi:type="dcterms:W3CDTF">2020-12-31T10:20:24Z</dcterms:modified>
  <cp:revision>41</cp:revision>
  <dc:subject/>
  <dc:title/>
</cp:coreProperties>
</file>