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r w:rsidR="00521190">
        <w:rPr>
          <w:rFonts w:ascii="Times New Roman" w:eastAsia="Times New Roman" w:hAnsi="Times New Roman" w:cs="Times New Roman"/>
          <w:bCs/>
          <w:sz w:val="28"/>
          <w:szCs w:val="28"/>
        </w:rPr>
        <w:t>2</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75403E" w:rsidRDefault="00521190" w:rsidP="002A7588">
      <w:pPr>
        <w:pStyle w:val="30"/>
        <w:shd w:val="clear" w:color="auto" w:fill="auto"/>
        <w:spacing w:before="0" w:after="0" w:line="240" w:lineRule="auto"/>
        <w:ind w:left="500"/>
        <w:rPr>
          <w:sz w:val="40"/>
          <w:szCs w:val="40"/>
        </w:rPr>
      </w:pPr>
      <w:r>
        <w:rPr>
          <w:sz w:val="40"/>
          <w:szCs w:val="40"/>
        </w:rPr>
        <w:t xml:space="preserve">Положення </w:t>
      </w:r>
    </w:p>
    <w:p w:rsidR="00576CDC" w:rsidRDefault="00576CDC" w:rsidP="002A7588">
      <w:pPr>
        <w:pStyle w:val="30"/>
        <w:shd w:val="clear" w:color="auto" w:fill="auto"/>
        <w:spacing w:before="0" w:after="0" w:line="240" w:lineRule="auto"/>
        <w:ind w:left="500"/>
        <w:rPr>
          <w:sz w:val="32"/>
          <w:szCs w:val="32"/>
        </w:rPr>
      </w:pPr>
      <w:r>
        <w:rPr>
          <w:sz w:val="32"/>
          <w:szCs w:val="32"/>
        </w:rPr>
        <w:t>п</w:t>
      </w:r>
      <w:r w:rsidR="00B20296" w:rsidRPr="00576CDC">
        <w:rPr>
          <w:sz w:val="32"/>
          <w:szCs w:val="32"/>
        </w:rPr>
        <w:t xml:space="preserve">ро структурний підрозділ дошкільної освіти </w:t>
      </w:r>
    </w:p>
    <w:p w:rsidR="002A7588" w:rsidRPr="00576CDC" w:rsidRDefault="00B20296" w:rsidP="002A7588">
      <w:pPr>
        <w:pStyle w:val="30"/>
        <w:shd w:val="clear" w:color="auto" w:fill="auto"/>
        <w:spacing w:before="0" w:after="0" w:line="240" w:lineRule="auto"/>
        <w:ind w:left="500"/>
        <w:rPr>
          <w:sz w:val="32"/>
          <w:szCs w:val="32"/>
        </w:rPr>
      </w:pPr>
      <w:r w:rsidRPr="00576CDC">
        <w:rPr>
          <w:sz w:val="32"/>
          <w:szCs w:val="32"/>
        </w:rPr>
        <w:t>комунального закладу загальної середньої освіти «</w:t>
      </w:r>
      <w:r w:rsidR="00AE344A" w:rsidRPr="00576CDC">
        <w:rPr>
          <w:sz w:val="32"/>
          <w:szCs w:val="32"/>
        </w:rPr>
        <w:t xml:space="preserve">Княгининівський ліцей № 34 </w:t>
      </w:r>
      <w:r w:rsidR="00F2103A">
        <w:rPr>
          <w:sz w:val="32"/>
          <w:szCs w:val="32"/>
        </w:rPr>
        <w:t xml:space="preserve"> Луцької міської ради</w:t>
      </w: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110C7D" w:rsidP="00110C7D">
      <w:pPr>
        <w:pStyle w:val="22"/>
        <w:shd w:val="clear" w:color="auto" w:fill="auto"/>
        <w:spacing w:after="0" w:line="240" w:lineRule="auto"/>
        <w:ind w:left="500"/>
        <w:jc w:val="center"/>
        <w:rPr>
          <w:sz w:val="28"/>
          <w:szCs w:val="28"/>
        </w:rPr>
      </w:pPr>
    </w:p>
    <w:p w:rsidR="00521190" w:rsidRDefault="00521190" w:rsidP="00110C7D">
      <w:pPr>
        <w:pStyle w:val="22"/>
        <w:shd w:val="clear" w:color="auto" w:fill="auto"/>
        <w:spacing w:after="0" w:line="240" w:lineRule="auto"/>
        <w:ind w:left="500"/>
        <w:jc w:val="center"/>
        <w:rPr>
          <w:sz w:val="28"/>
          <w:szCs w:val="28"/>
        </w:rPr>
      </w:pPr>
    </w:p>
    <w:p w:rsidR="00521190" w:rsidRDefault="00521190" w:rsidP="00110C7D">
      <w:pPr>
        <w:pStyle w:val="22"/>
        <w:shd w:val="clear" w:color="auto" w:fill="auto"/>
        <w:spacing w:after="0" w:line="240" w:lineRule="auto"/>
        <w:ind w:left="500"/>
        <w:jc w:val="center"/>
        <w:rPr>
          <w:sz w:val="28"/>
          <w:szCs w:val="28"/>
        </w:rPr>
      </w:pPr>
    </w:p>
    <w:p w:rsidR="00521190" w:rsidRDefault="00521190" w:rsidP="00110C7D">
      <w:pPr>
        <w:pStyle w:val="22"/>
        <w:shd w:val="clear" w:color="auto" w:fill="auto"/>
        <w:spacing w:after="0" w:line="240" w:lineRule="auto"/>
        <w:ind w:left="500"/>
        <w:jc w:val="center"/>
        <w:rPr>
          <w:sz w:val="28"/>
          <w:szCs w:val="28"/>
        </w:rPr>
      </w:pPr>
    </w:p>
    <w:p w:rsidR="00521190" w:rsidRDefault="00521190" w:rsidP="00110C7D">
      <w:pPr>
        <w:pStyle w:val="22"/>
        <w:shd w:val="clear" w:color="auto" w:fill="auto"/>
        <w:spacing w:after="0" w:line="240" w:lineRule="auto"/>
        <w:ind w:left="500"/>
        <w:jc w:val="center"/>
        <w:rPr>
          <w:sz w:val="28"/>
          <w:szCs w:val="28"/>
        </w:rPr>
      </w:pPr>
    </w:p>
    <w:p w:rsidR="00521190" w:rsidRPr="00110C7D" w:rsidRDefault="00521190"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4117C0" w:rsidRDefault="00B20296" w:rsidP="00110C7D">
      <w:pPr>
        <w:pStyle w:val="22"/>
        <w:shd w:val="clear" w:color="auto" w:fill="auto"/>
        <w:spacing w:after="0" w:line="240" w:lineRule="auto"/>
        <w:ind w:left="500"/>
        <w:jc w:val="center"/>
        <w:rPr>
          <w:b/>
          <w:sz w:val="28"/>
          <w:szCs w:val="28"/>
        </w:rPr>
      </w:pPr>
      <w:r>
        <w:rPr>
          <w:b/>
          <w:sz w:val="28"/>
          <w:szCs w:val="28"/>
        </w:rPr>
        <w:t xml:space="preserve"> Луцьк </w:t>
      </w:r>
      <w:r w:rsidR="00576CDC">
        <w:rPr>
          <w:b/>
          <w:sz w:val="28"/>
          <w:szCs w:val="28"/>
        </w:rPr>
        <w:t>2021</w:t>
      </w:r>
    </w:p>
    <w:p w:rsidR="00FC0742" w:rsidRPr="00FC0742" w:rsidRDefault="00576CD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ЗАГАЛЬНІ ПОЛОЖЕННЯ </w:t>
      </w:r>
      <w:bookmarkEnd w:id="0"/>
    </w:p>
    <w:p w:rsidR="001D78DF" w:rsidRPr="00576CDC" w:rsidRDefault="001D78DF" w:rsidP="00576CDC">
      <w:pPr>
        <w:pStyle w:val="30"/>
        <w:shd w:val="clear" w:color="auto" w:fill="auto"/>
        <w:spacing w:before="0" w:after="0" w:line="240" w:lineRule="auto"/>
        <w:ind w:firstLine="709"/>
        <w:jc w:val="both"/>
        <w:rPr>
          <w:b w:val="0"/>
          <w:sz w:val="28"/>
          <w:szCs w:val="28"/>
        </w:rPr>
      </w:pPr>
      <w:bookmarkStart w:id="1" w:name="bookmark4"/>
      <w:r w:rsidRPr="00576CDC">
        <w:rPr>
          <w:b w:val="0"/>
          <w:sz w:val="28"/>
          <w:szCs w:val="28"/>
        </w:rPr>
        <w:t xml:space="preserve">1.1. Положення </w:t>
      </w:r>
      <w:r w:rsidR="00576CDC" w:rsidRPr="00576CDC">
        <w:rPr>
          <w:b w:val="0"/>
          <w:sz w:val="28"/>
          <w:szCs w:val="28"/>
        </w:rPr>
        <w:t>про структурний підрозділ дошкільної освіти</w:t>
      </w:r>
      <w:r w:rsidR="00576CDC">
        <w:rPr>
          <w:b w:val="0"/>
          <w:sz w:val="28"/>
          <w:szCs w:val="28"/>
        </w:rPr>
        <w:t xml:space="preserve"> </w:t>
      </w:r>
      <w:r w:rsidR="00576CDC" w:rsidRPr="00576CDC">
        <w:rPr>
          <w:b w:val="0"/>
          <w:sz w:val="28"/>
          <w:szCs w:val="28"/>
        </w:rPr>
        <w:t xml:space="preserve">комунального закладу загальної середньої освіти «Княгининівський ліцей № 34  Луцької міської ради» </w:t>
      </w:r>
      <w:r w:rsidRPr="00576CDC">
        <w:rPr>
          <w:b w:val="0"/>
          <w:sz w:val="28"/>
          <w:szCs w:val="28"/>
        </w:rPr>
        <w:t>визначає основні засади функціонування структурног</w:t>
      </w:r>
      <w:r w:rsidR="00521190" w:rsidRPr="00576CDC">
        <w:rPr>
          <w:b w:val="0"/>
          <w:sz w:val="28"/>
          <w:szCs w:val="28"/>
        </w:rPr>
        <w:t>о підрозділу дошкільної освіти комунального закладу загальної середньої освіти «</w:t>
      </w:r>
      <w:r w:rsidR="00AE344A" w:rsidRPr="00576CDC">
        <w:rPr>
          <w:b w:val="0"/>
          <w:sz w:val="28"/>
          <w:szCs w:val="28"/>
        </w:rPr>
        <w:t>Княгининівський ліцей № 34</w:t>
      </w:r>
      <w:r w:rsidR="00576CDC">
        <w:rPr>
          <w:b w:val="0"/>
          <w:sz w:val="28"/>
          <w:szCs w:val="28"/>
        </w:rPr>
        <w:t xml:space="preserve"> Луцької міської ради</w:t>
      </w:r>
      <w:r w:rsidR="00521190" w:rsidRPr="00576CDC">
        <w:rPr>
          <w:b w:val="0"/>
          <w:sz w:val="28"/>
          <w:szCs w:val="28"/>
        </w:rPr>
        <w:t>»</w:t>
      </w:r>
      <w:r w:rsidR="00576CDC">
        <w:rPr>
          <w:b w:val="0"/>
          <w:sz w:val="28"/>
          <w:szCs w:val="28"/>
        </w:rPr>
        <w:t xml:space="preserve"> (</w:t>
      </w:r>
      <w:r w:rsidRPr="00576CDC">
        <w:rPr>
          <w:b w:val="0"/>
          <w:sz w:val="28"/>
          <w:szCs w:val="28"/>
        </w:rPr>
        <w:t xml:space="preserve">далі – Структурний підрозділ). </w:t>
      </w:r>
    </w:p>
    <w:p w:rsidR="001D78DF" w:rsidRDefault="00521190" w:rsidP="0050345F">
      <w:pPr>
        <w:widowControl/>
        <w:numPr>
          <w:ilvl w:val="12"/>
          <w:numId w:val="0"/>
        </w:numPr>
        <w:tabs>
          <w:tab w:val="left" w:pos="1418"/>
        </w:tabs>
        <w:ind w:firstLine="689"/>
        <w:jc w:val="both"/>
        <w:rPr>
          <w:rFonts w:ascii="Times New Roman" w:hAnsi="Times New Roman" w:cs="Times New Roman"/>
          <w:sz w:val="28"/>
          <w:szCs w:val="28"/>
        </w:rPr>
      </w:pPr>
      <w:r>
        <w:rPr>
          <w:rFonts w:ascii="Times New Roman" w:hAnsi="Times New Roman" w:cs="Times New Roman"/>
          <w:sz w:val="28"/>
          <w:szCs w:val="28"/>
        </w:rPr>
        <w:t>1.2. Структурний підрозділ –</w:t>
      </w:r>
      <w:r w:rsidR="001D78DF" w:rsidRPr="001D78DF">
        <w:rPr>
          <w:rFonts w:ascii="Times New Roman" w:hAnsi="Times New Roman" w:cs="Times New Roman"/>
          <w:sz w:val="28"/>
          <w:szCs w:val="28"/>
        </w:rPr>
        <w:t xml:space="preserve"> не має статусу юридичної особи, не є відокремленим ні організаційно, ні територіально </w:t>
      </w:r>
      <w:r w:rsidR="00AE344A">
        <w:rPr>
          <w:rFonts w:ascii="Times New Roman" w:hAnsi="Times New Roman" w:cs="Times New Roman"/>
          <w:sz w:val="28"/>
          <w:szCs w:val="28"/>
        </w:rPr>
        <w:t xml:space="preserve">від </w:t>
      </w:r>
      <w:r w:rsidRPr="00521190">
        <w:rPr>
          <w:rFonts w:ascii="Times New Roman" w:hAnsi="Times New Roman" w:cs="Times New Roman"/>
          <w:sz w:val="28"/>
          <w:szCs w:val="28"/>
        </w:rPr>
        <w:t>комунального закладу загальної середньої освіти «</w:t>
      </w:r>
      <w:r w:rsidR="00AE344A" w:rsidRPr="00AE344A">
        <w:rPr>
          <w:rFonts w:ascii="Times New Roman" w:hAnsi="Times New Roman" w:cs="Times New Roman"/>
          <w:sz w:val="28"/>
          <w:szCs w:val="28"/>
        </w:rPr>
        <w:t>Княгининівський ліцей № 34</w:t>
      </w:r>
      <w:r w:rsidR="00576CDC">
        <w:rPr>
          <w:rFonts w:ascii="Times New Roman" w:hAnsi="Times New Roman" w:cs="Times New Roman"/>
          <w:sz w:val="28"/>
          <w:szCs w:val="28"/>
        </w:rPr>
        <w:t xml:space="preserve"> Луцької міської ради</w:t>
      </w:r>
      <w:r w:rsidRPr="00521190">
        <w:rPr>
          <w:rFonts w:ascii="Times New Roman" w:hAnsi="Times New Roman" w:cs="Times New Roman"/>
          <w:sz w:val="28"/>
          <w:szCs w:val="28"/>
        </w:rPr>
        <w:t>»</w:t>
      </w:r>
      <w:r>
        <w:rPr>
          <w:rFonts w:ascii="Times New Roman" w:hAnsi="Times New Roman" w:cs="Times New Roman"/>
          <w:sz w:val="28"/>
          <w:szCs w:val="28"/>
        </w:rPr>
        <w:t xml:space="preserve"> </w:t>
      </w:r>
      <w:r w:rsidR="001D78DF" w:rsidRPr="001D78DF">
        <w:rPr>
          <w:rFonts w:ascii="Times New Roman" w:hAnsi="Times New Roman" w:cs="Times New Roman"/>
          <w:sz w:val="28"/>
          <w:szCs w:val="28"/>
        </w:rPr>
        <w:t xml:space="preserve">і діє на підставі законодавства України, Статуту закладу освіти та цього Положення, затвердженого засновником – </w:t>
      </w:r>
      <w:r>
        <w:rPr>
          <w:rFonts w:ascii="Times New Roman" w:hAnsi="Times New Roman" w:cs="Times New Roman"/>
          <w:sz w:val="28"/>
          <w:szCs w:val="28"/>
        </w:rPr>
        <w:t>Луцькою міською</w:t>
      </w:r>
      <w:r w:rsidR="001D78DF" w:rsidRPr="001D78DF">
        <w:rPr>
          <w:rFonts w:ascii="Times New Roman" w:hAnsi="Times New Roman" w:cs="Times New Roman"/>
          <w:sz w:val="28"/>
          <w:szCs w:val="28"/>
        </w:rPr>
        <w:t xml:space="preserve"> радою. Структурний підрозділ забезпечує здобуття дошкільної освіти, цілісний розвиток дитини, її фізичних, інтелектуальних і творчих здібностей шляхом виховання, навчання, соціалізації та формування необхідних життєвих навичок.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1.3. Структурний підрозділ у своїй діяльності к</w:t>
      </w:r>
      <w:r>
        <w:rPr>
          <w:rFonts w:ascii="Times New Roman" w:hAnsi="Times New Roman" w:cs="Times New Roman"/>
          <w:sz w:val="28"/>
          <w:szCs w:val="28"/>
        </w:rPr>
        <w:t>ерується Конституцією України, з</w:t>
      </w:r>
      <w:r w:rsidR="00AE344A">
        <w:rPr>
          <w:rFonts w:ascii="Times New Roman" w:hAnsi="Times New Roman" w:cs="Times New Roman"/>
          <w:sz w:val="28"/>
          <w:szCs w:val="28"/>
        </w:rPr>
        <w:t>аконами України «Про освіту», «</w:t>
      </w:r>
      <w:r w:rsidRPr="001D78DF">
        <w:rPr>
          <w:rFonts w:ascii="Times New Roman" w:hAnsi="Times New Roman" w:cs="Times New Roman"/>
          <w:sz w:val="28"/>
          <w:szCs w:val="28"/>
        </w:rPr>
        <w:t>Про дошкі</w:t>
      </w:r>
      <w:r w:rsidR="00AE344A">
        <w:rPr>
          <w:rFonts w:ascii="Times New Roman" w:hAnsi="Times New Roman" w:cs="Times New Roman"/>
          <w:sz w:val="28"/>
          <w:szCs w:val="28"/>
        </w:rPr>
        <w:t>льну освіту»</w:t>
      </w:r>
      <w:r w:rsidRPr="001D78DF">
        <w:rPr>
          <w:rFonts w:ascii="Times New Roman" w:hAnsi="Times New Roman" w:cs="Times New Roman"/>
          <w:sz w:val="28"/>
          <w:szCs w:val="28"/>
        </w:rPr>
        <w:t xml:space="preserve">, іншими законодавчими актами, актами Президента України, Кабінету Міністрів,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Статутом закладу загальної середньої освіти та цим Положенням.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1.5. Структурний підрозділ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закладу загальної середньої освіти.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1.6. Створює, змінює тип, ліквідовує та реорганізовує Структурний підрозділ закладу освіти засновник.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p>
    <w:p w:rsidR="00576CDC" w:rsidRDefault="00576CDC" w:rsidP="00576CDC">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2.1. Права та обов'язки учасників </w:t>
      </w:r>
      <w:r w:rsidR="00511DDC">
        <w:rPr>
          <w:rFonts w:ascii="Times New Roman" w:hAnsi="Times New Roman" w:cs="Times New Roman"/>
          <w:sz w:val="28"/>
          <w:szCs w:val="28"/>
        </w:rPr>
        <w:t>освітнього</w:t>
      </w:r>
      <w:r w:rsidRPr="001D78DF">
        <w:rPr>
          <w:rFonts w:ascii="Times New Roman" w:hAnsi="Times New Roman" w:cs="Times New Roman"/>
          <w:sz w:val="28"/>
          <w:szCs w:val="28"/>
        </w:rPr>
        <w:t xml:space="preserve"> процесу визначаються </w:t>
      </w:r>
      <w:r w:rsidR="00601B03">
        <w:rPr>
          <w:rFonts w:ascii="Times New Roman" w:hAnsi="Times New Roman" w:cs="Times New Roman"/>
          <w:sz w:val="28"/>
          <w:szCs w:val="28"/>
        </w:rPr>
        <w:t>з</w:t>
      </w:r>
      <w:r w:rsidR="00AE344A">
        <w:rPr>
          <w:rFonts w:ascii="Times New Roman" w:hAnsi="Times New Roman" w:cs="Times New Roman"/>
          <w:sz w:val="28"/>
          <w:szCs w:val="28"/>
        </w:rPr>
        <w:t>аконами України «Про освіту», «Про дошкільну освіту»</w:t>
      </w:r>
      <w:r w:rsidRPr="001D78DF">
        <w:rPr>
          <w:rFonts w:ascii="Times New Roman" w:hAnsi="Times New Roman" w:cs="Times New Roman"/>
          <w:sz w:val="28"/>
          <w:szCs w:val="28"/>
        </w:rPr>
        <w:t xml:space="preserve">, іншими нормативно-правовими актами, у тому числі цим Положенням, Статутом та правилами внутрішнього розпорядку закладу загальної середньої освіти.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2.2. Зміст дошкільної освіти визначається Базовим компонентом дошкільної освіти та реалізується згідно з програмою (програмами) розвитку дітей та навчально-методичними посібниками, затвердженими в установленому порядку Міністерством о</w:t>
      </w:r>
      <w:r w:rsidR="00601B03">
        <w:rPr>
          <w:rFonts w:ascii="Times New Roman" w:hAnsi="Times New Roman" w:cs="Times New Roman"/>
          <w:sz w:val="28"/>
          <w:szCs w:val="28"/>
        </w:rPr>
        <w:t>світи і</w:t>
      </w:r>
      <w:r w:rsidRPr="001D78DF">
        <w:rPr>
          <w:rFonts w:ascii="Times New Roman" w:hAnsi="Times New Roman" w:cs="Times New Roman"/>
          <w:sz w:val="28"/>
          <w:szCs w:val="28"/>
        </w:rPr>
        <w:t xml:space="preserve"> науки України.</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2.3. Структурний підрозділ до</w:t>
      </w:r>
      <w:r w:rsidR="00521190">
        <w:rPr>
          <w:rFonts w:ascii="Times New Roman" w:hAnsi="Times New Roman" w:cs="Times New Roman"/>
          <w:sz w:val="28"/>
          <w:szCs w:val="28"/>
        </w:rPr>
        <w:t>шкільної освіти для здійснення освітнього</w:t>
      </w:r>
      <w:r w:rsidRPr="001D78DF">
        <w:rPr>
          <w:rFonts w:ascii="Times New Roman" w:hAnsi="Times New Roman" w:cs="Times New Roman"/>
          <w:sz w:val="28"/>
          <w:szCs w:val="28"/>
        </w:rPr>
        <w:t xml:space="preserve"> процесу має право обирати програму (програми) розвитку дітей із </w:t>
      </w:r>
      <w:r w:rsidR="00601B03">
        <w:rPr>
          <w:rFonts w:ascii="Times New Roman" w:hAnsi="Times New Roman" w:cs="Times New Roman"/>
          <w:sz w:val="28"/>
          <w:szCs w:val="28"/>
        </w:rPr>
        <w:lastRenderedPageBreak/>
        <w:t xml:space="preserve">програм, </w:t>
      </w:r>
      <w:r w:rsidRPr="001D78DF">
        <w:rPr>
          <w:rFonts w:ascii="Times New Roman" w:hAnsi="Times New Roman" w:cs="Times New Roman"/>
          <w:sz w:val="28"/>
          <w:szCs w:val="28"/>
        </w:rPr>
        <w:t xml:space="preserve">затверджених в установленому порядку Міністерством освіти і науки України.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2.4. Діяльність Структурного підрозділу регламентується планом роботи, який складається на навчальний рік і </w:t>
      </w:r>
      <w:r w:rsidR="00521190">
        <w:rPr>
          <w:rFonts w:ascii="Times New Roman" w:hAnsi="Times New Roman" w:cs="Times New Roman"/>
          <w:sz w:val="28"/>
          <w:szCs w:val="28"/>
        </w:rPr>
        <w:t xml:space="preserve">оздоровчий період, схвалюється </w:t>
      </w:r>
      <w:r w:rsidRPr="001D78DF">
        <w:rPr>
          <w:rFonts w:ascii="Times New Roman" w:hAnsi="Times New Roman" w:cs="Times New Roman"/>
          <w:sz w:val="28"/>
          <w:szCs w:val="28"/>
        </w:rPr>
        <w:t xml:space="preserve"> педагогічною радою закладу загальної середньої освіти та затверджується його директором.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2.5. Навчальний рік у Структурному підрозділі починається </w:t>
      </w:r>
      <w:r w:rsidR="00AE344A">
        <w:rPr>
          <w:rFonts w:ascii="Times New Roman" w:hAnsi="Times New Roman" w:cs="Times New Roman"/>
          <w:sz w:val="28"/>
          <w:szCs w:val="28"/>
        </w:rPr>
        <w:t>0</w:t>
      </w:r>
      <w:r w:rsidRPr="001D78DF">
        <w:rPr>
          <w:rFonts w:ascii="Times New Roman" w:hAnsi="Times New Roman" w:cs="Times New Roman"/>
          <w:sz w:val="28"/>
          <w:szCs w:val="28"/>
        </w:rPr>
        <w:t>1 вересня і закінчується 31 травня наступ</w:t>
      </w:r>
      <w:r w:rsidR="00521190">
        <w:rPr>
          <w:rFonts w:ascii="Times New Roman" w:hAnsi="Times New Roman" w:cs="Times New Roman"/>
          <w:sz w:val="28"/>
          <w:szCs w:val="28"/>
        </w:rPr>
        <w:t>ного року, а оздоровчий період –</w:t>
      </w:r>
      <w:r w:rsidRPr="001D78DF">
        <w:rPr>
          <w:rFonts w:ascii="Times New Roman" w:hAnsi="Times New Roman" w:cs="Times New Roman"/>
          <w:sz w:val="28"/>
          <w:szCs w:val="28"/>
        </w:rPr>
        <w:t xml:space="preserve"> </w:t>
      </w:r>
      <w:r w:rsidR="00AE344A">
        <w:rPr>
          <w:rFonts w:ascii="Times New Roman" w:hAnsi="Times New Roman" w:cs="Times New Roman"/>
          <w:sz w:val="28"/>
          <w:szCs w:val="28"/>
        </w:rPr>
        <w:t>0</w:t>
      </w:r>
      <w:r w:rsidRPr="001D78DF">
        <w:rPr>
          <w:rFonts w:ascii="Times New Roman" w:hAnsi="Times New Roman" w:cs="Times New Roman"/>
          <w:sz w:val="28"/>
          <w:szCs w:val="28"/>
        </w:rPr>
        <w:t xml:space="preserve">1 червня по 31 серпня.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2.6. Структурний підрозділ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у межах гранично допустимого навантаження дитини, визначеного Міністерством освіти і науки України разом з Міністерством охорони здоров’я. Відмова батьків або осіб, які їх замінюють, від запропонованих додаткових освітніх послуг не може бути підставою для відрахування дитини. Платні послуги не можуть надаватися замість або в рамках Державної базової програми.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2.7. Структуру навчального року та режим роботи Структурного підрозділу затверджує керівник закладу освіти.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2.8. Прийом дітей здійснюється керівником закладу освіти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дошкільний навчальний заклад, довідки дільничного лікаря про епідеміологічне оточення, свідоцтва про народження</w:t>
      </w:r>
      <w:r w:rsidR="00521190">
        <w:rPr>
          <w:rFonts w:ascii="Times New Roman" w:hAnsi="Times New Roman" w:cs="Times New Roman"/>
          <w:sz w:val="28"/>
          <w:szCs w:val="28"/>
        </w:rPr>
        <w:t>, реєстраційної картки електронної черги</w:t>
      </w:r>
      <w:r w:rsidRPr="001D78DF">
        <w:rPr>
          <w:rFonts w:ascii="Times New Roman" w:hAnsi="Times New Roman" w:cs="Times New Roman"/>
          <w:sz w:val="28"/>
          <w:szCs w:val="28"/>
        </w:rPr>
        <w:t xml:space="preserve">. </w:t>
      </w:r>
    </w:p>
    <w:p w:rsidR="001D78DF"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2.9. Під час прийому дитини керівник зобов'язаний ознайомити батьків або осіб, що їх замінюють, із Статутом закладу загальної середньої освіти, цим Положенням, іншими документами, що</w:t>
      </w:r>
      <w:r>
        <w:rPr>
          <w:rFonts w:ascii="Times New Roman" w:hAnsi="Times New Roman" w:cs="Times New Roman"/>
          <w:sz w:val="28"/>
          <w:szCs w:val="28"/>
        </w:rPr>
        <w:t xml:space="preserve"> регламентують його діяльність.</w:t>
      </w:r>
    </w:p>
    <w:p w:rsidR="00576CDC"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2.10. Групи в Структурному підрозділі комплектуються за віковими ознаками. Комплектування групи за віком передбачає перебування в ній дітей однакового віку або з різницею у віці до одного року. 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 Засновник може встановлювати меншу від нормативів наповнюваність груп дітьми у Структурному підрозділі.</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w:t>
      </w:r>
    </w:p>
    <w:p w:rsidR="00521190" w:rsidRDefault="001D78DF" w:rsidP="00521190">
      <w:pPr>
        <w:widowControl/>
        <w:numPr>
          <w:ilvl w:val="12"/>
          <w:numId w:val="0"/>
        </w:numPr>
        <w:tabs>
          <w:tab w:val="left" w:pos="1418"/>
        </w:tabs>
        <w:ind w:firstLine="689"/>
        <w:jc w:val="center"/>
        <w:rPr>
          <w:rFonts w:ascii="Times New Roman" w:hAnsi="Times New Roman" w:cs="Times New Roman"/>
          <w:b/>
          <w:sz w:val="28"/>
          <w:szCs w:val="28"/>
        </w:rPr>
      </w:pPr>
      <w:r w:rsidRPr="00521190">
        <w:rPr>
          <w:rFonts w:ascii="Times New Roman" w:hAnsi="Times New Roman" w:cs="Times New Roman"/>
          <w:b/>
          <w:sz w:val="28"/>
          <w:szCs w:val="28"/>
        </w:rPr>
        <w:t xml:space="preserve">ІІІ. </w:t>
      </w:r>
      <w:r w:rsidR="00576CDC">
        <w:rPr>
          <w:rFonts w:ascii="Times New Roman" w:hAnsi="Times New Roman" w:cs="Times New Roman"/>
          <w:b/>
          <w:sz w:val="28"/>
          <w:szCs w:val="28"/>
        </w:rPr>
        <w:t>УЧАСНИКИ ОСВІТНЬОГО ПРОЦЕСУ</w:t>
      </w:r>
    </w:p>
    <w:p w:rsidR="00576CDC" w:rsidRPr="00521190" w:rsidRDefault="00576CDC" w:rsidP="00521190">
      <w:pPr>
        <w:widowControl/>
        <w:numPr>
          <w:ilvl w:val="12"/>
          <w:numId w:val="0"/>
        </w:numPr>
        <w:tabs>
          <w:tab w:val="left" w:pos="1418"/>
        </w:tabs>
        <w:ind w:firstLine="689"/>
        <w:jc w:val="center"/>
        <w:rPr>
          <w:rFonts w:ascii="Times New Roman" w:hAnsi="Times New Roman" w:cs="Times New Roman"/>
          <w:b/>
          <w:sz w:val="28"/>
          <w:szCs w:val="28"/>
        </w:rPr>
      </w:pP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3.1. Учасниками </w:t>
      </w:r>
      <w:r w:rsidR="00521190">
        <w:rPr>
          <w:rFonts w:ascii="Times New Roman" w:hAnsi="Times New Roman" w:cs="Times New Roman"/>
          <w:sz w:val="28"/>
          <w:szCs w:val="28"/>
        </w:rPr>
        <w:t>освітнього</w:t>
      </w:r>
      <w:r w:rsidRPr="001D78DF">
        <w:rPr>
          <w:rFonts w:ascii="Times New Roman" w:hAnsi="Times New Roman" w:cs="Times New Roman"/>
          <w:sz w:val="28"/>
          <w:szCs w:val="28"/>
        </w:rPr>
        <w:t xml:space="preserve"> процесу у Структурному підрозділі є діти дошкільного віку, педагогічні працівники, помічники вихователів, батьки або особи, які їх замінюють.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lastRenderedPageBreak/>
        <w:t>3.2. На посаду педагогічного працівника Структурного підрозділу призначається особа, яка має відповідну вищу педагогічну освіту, а також стан здоров'я якої дозволяє вик</w:t>
      </w:r>
      <w:r w:rsidR="00521190">
        <w:rPr>
          <w:rFonts w:ascii="Times New Roman" w:hAnsi="Times New Roman" w:cs="Times New Roman"/>
          <w:sz w:val="28"/>
          <w:szCs w:val="28"/>
        </w:rPr>
        <w:t xml:space="preserve">онувати професійні обов'язки.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3.3. Педагогічні працівники Структурного підрозділу дошкільної освіти підлягають атестації, яка є обов'язковою і здійснюється один раз на п'ять років. </w:t>
      </w:r>
    </w:p>
    <w:p w:rsidR="00601B03"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3.4. Педагогічні працівники Структурного підрозділу дошкільної освіти мають право: </w:t>
      </w:r>
    </w:p>
    <w:p w:rsidR="00601B03"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на вільний вибір педагогічно доцільних форм, методів і засобів роботи з дітьми; </w:t>
      </w:r>
    </w:p>
    <w:p w:rsidR="00601B03"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брати участь у роботі органів самоврядування закладу загальної середньої освіти; </w:t>
      </w:r>
    </w:p>
    <w:p w:rsidR="00601B03"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на підвищення кваліфікації, участь у методичних об'єднаннях, нарадах тощо; </w:t>
      </w:r>
    </w:p>
    <w:p w:rsidR="00601B03"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проводити в установленому порядку науково-дослідну, експериментальну, пошукову роботу; </w:t>
      </w:r>
    </w:p>
    <w:p w:rsidR="00601B03"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вносити пропозиції щодо поліпшення роботи закладу загальної середньої освіти; </w:t>
      </w:r>
    </w:p>
    <w:p w:rsidR="00601B03"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на соціальне та матеріальне забезпечення відповідно до законодавства;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на захист професійної честі та власної гідності.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3.5. Педагогічні працівники Структурного підрозділу зобов'язані: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 виконувати Статут закладу загальної середньої освіти, Положення про структурний підрозділ, правила внутрішнього розпорядку, умови трудового договору; - дотримуватися педагогічної етики, норм загальнолюдської моралі, поважати гідність дитини та її батьків; - 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3.6. Права, обов'язки та соціальні гарантії інших працівників Структурного підрозділу регулюються трудовим законодавством та правилами внутрішнього розпорядку закладу загальної середньої освіти.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3.7. Працівники Структурного підрозділу несуть відповідальність за збереження життя, фізичне і психічне здоров'я вихованців згідно із законодавством. </w:t>
      </w:r>
    </w:p>
    <w:p w:rsidR="00A316AA" w:rsidRDefault="00A316AA" w:rsidP="0050345F">
      <w:pPr>
        <w:widowControl/>
        <w:numPr>
          <w:ilvl w:val="12"/>
          <w:numId w:val="0"/>
        </w:numPr>
        <w:tabs>
          <w:tab w:val="left" w:pos="1418"/>
        </w:tabs>
        <w:ind w:firstLine="689"/>
        <w:jc w:val="both"/>
        <w:rPr>
          <w:rFonts w:ascii="Times New Roman" w:hAnsi="Times New Roman" w:cs="Times New Roman"/>
          <w:sz w:val="28"/>
          <w:szCs w:val="28"/>
        </w:rPr>
      </w:pPr>
    </w:p>
    <w:p w:rsidR="00521190" w:rsidRDefault="001D78DF" w:rsidP="00521190">
      <w:pPr>
        <w:widowControl/>
        <w:numPr>
          <w:ilvl w:val="12"/>
          <w:numId w:val="0"/>
        </w:numPr>
        <w:tabs>
          <w:tab w:val="left" w:pos="1418"/>
        </w:tabs>
        <w:ind w:firstLine="689"/>
        <w:jc w:val="center"/>
        <w:rPr>
          <w:rFonts w:ascii="Times New Roman" w:hAnsi="Times New Roman" w:cs="Times New Roman"/>
          <w:b/>
          <w:sz w:val="28"/>
          <w:szCs w:val="28"/>
        </w:rPr>
      </w:pPr>
      <w:r w:rsidRPr="00521190">
        <w:rPr>
          <w:rFonts w:ascii="Times New Roman" w:hAnsi="Times New Roman" w:cs="Times New Roman"/>
          <w:b/>
          <w:sz w:val="28"/>
          <w:szCs w:val="28"/>
        </w:rPr>
        <w:t xml:space="preserve">ІV. </w:t>
      </w:r>
      <w:r w:rsidR="00A316AA">
        <w:rPr>
          <w:rFonts w:ascii="Times New Roman" w:hAnsi="Times New Roman" w:cs="Times New Roman"/>
          <w:b/>
          <w:sz w:val="28"/>
          <w:szCs w:val="28"/>
        </w:rPr>
        <w:t>УПРАВЛІННЯ СТРУКТУРНИМ ПІДРОЗДІЛОМ</w:t>
      </w:r>
    </w:p>
    <w:p w:rsidR="00A316AA" w:rsidRPr="00521190" w:rsidRDefault="00A316AA" w:rsidP="00521190">
      <w:pPr>
        <w:widowControl/>
        <w:numPr>
          <w:ilvl w:val="12"/>
          <w:numId w:val="0"/>
        </w:numPr>
        <w:tabs>
          <w:tab w:val="left" w:pos="1418"/>
        </w:tabs>
        <w:ind w:firstLine="689"/>
        <w:jc w:val="center"/>
        <w:rPr>
          <w:rFonts w:ascii="Times New Roman" w:hAnsi="Times New Roman" w:cs="Times New Roman"/>
          <w:b/>
          <w:sz w:val="28"/>
          <w:szCs w:val="28"/>
        </w:rPr>
      </w:pP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4.1. Штатний розпис Структурного підрозділу є складовою штатного розпису закладу загальної середньої освіти, що розробляється і затверджується керівником закладу освіти на підставі Типових штатних нормативів загальноосвітніх навчальних закладів, затверджених наказом Міністерства освіти і науки України від 06 грудня 2010 року № 1205, зареєстрованих у Міністерстві юстиції України 22 грудня 2</w:t>
      </w:r>
      <w:r w:rsidR="00521190">
        <w:rPr>
          <w:rFonts w:ascii="Times New Roman" w:hAnsi="Times New Roman" w:cs="Times New Roman"/>
          <w:sz w:val="28"/>
          <w:szCs w:val="28"/>
        </w:rPr>
        <w:t>010 року за № 1308/18603</w:t>
      </w:r>
      <w:r w:rsidRPr="001D78DF">
        <w:rPr>
          <w:rFonts w:ascii="Times New Roman" w:hAnsi="Times New Roman" w:cs="Times New Roman"/>
          <w:sz w:val="28"/>
          <w:szCs w:val="28"/>
        </w:rPr>
        <w:t xml:space="preserve">.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lastRenderedPageBreak/>
        <w:t>4.2. Структурний підрозділ очолює заст</w:t>
      </w:r>
      <w:r w:rsidR="00521190">
        <w:rPr>
          <w:rFonts w:ascii="Times New Roman" w:hAnsi="Times New Roman" w:cs="Times New Roman"/>
          <w:sz w:val="28"/>
          <w:szCs w:val="28"/>
        </w:rPr>
        <w:t>упник директора закладу освіти.</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4.3. Заступник директора, педагогічні та інші працівники Структурного підрозділу дошкільної освіти є працівниками закла</w:t>
      </w:r>
      <w:r w:rsidR="00521190">
        <w:rPr>
          <w:rFonts w:ascii="Times New Roman" w:hAnsi="Times New Roman" w:cs="Times New Roman"/>
          <w:sz w:val="28"/>
          <w:szCs w:val="28"/>
        </w:rPr>
        <w:t xml:space="preserve">ду загальної середньої освіти.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4.4. Педагогічні працівники Структурного підрозділу дошкільної освіти є членами педагогічної ради </w:t>
      </w:r>
      <w:r w:rsidR="00521190" w:rsidRPr="00521190">
        <w:rPr>
          <w:rFonts w:ascii="Times New Roman" w:hAnsi="Times New Roman" w:cs="Times New Roman"/>
          <w:sz w:val="28"/>
          <w:szCs w:val="28"/>
        </w:rPr>
        <w:t>комунального закладу загальної середньої освіти «</w:t>
      </w:r>
      <w:r w:rsidR="00642963" w:rsidRPr="00642963">
        <w:rPr>
          <w:rFonts w:ascii="Times New Roman" w:hAnsi="Times New Roman" w:cs="Times New Roman"/>
          <w:sz w:val="28"/>
          <w:szCs w:val="28"/>
        </w:rPr>
        <w:t>Княгининівський ліцей № 34</w:t>
      </w:r>
      <w:r w:rsidR="009B3248">
        <w:rPr>
          <w:rFonts w:ascii="Times New Roman" w:hAnsi="Times New Roman" w:cs="Times New Roman"/>
          <w:sz w:val="28"/>
          <w:szCs w:val="28"/>
        </w:rPr>
        <w:t xml:space="preserve"> Луцької міської ради</w:t>
      </w:r>
      <w:r w:rsidR="00521190" w:rsidRPr="00521190">
        <w:rPr>
          <w:rFonts w:ascii="Times New Roman" w:hAnsi="Times New Roman" w:cs="Times New Roman"/>
          <w:sz w:val="28"/>
          <w:szCs w:val="28"/>
        </w:rPr>
        <w:t>»</w:t>
      </w:r>
      <w:r w:rsidRPr="001D78DF">
        <w:rPr>
          <w:rFonts w:ascii="Times New Roman" w:hAnsi="Times New Roman" w:cs="Times New Roman"/>
          <w:sz w:val="28"/>
          <w:szCs w:val="28"/>
        </w:rPr>
        <w:t xml:space="preserve"> та беруть участь у її засіданнях.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4.5. Методична робота Структурного підрозділу є складовою методичної роботи закладу освіти.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4.6. Рішення вищого колегіального органу громадського самоврядування (загальні збори трудового колективу) закладу загальної середньої освіти є обов’язковими для виконання Структурним підрозділом. </w:t>
      </w:r>
      <w:r w:rsidR="00521190">
        <w:rPr>
          <w:rFonts w:ascii="Times New Roman" w:hAnsi="Times New Roman" w:cs="Times New Roman"/>
          <w:sz w:val="28"/>
          <w:szCs w:val="28"/>
        </w:rPr>
        <w:tab/>
      </w:r>
    </w:p>
    <w:p w:rsidR="009B3248" w:rsidRDefault="009B3248" w:rsidP="0050345F">
      <w:pPr>
        <w:widowControl/>
        <w:numPr>
          <w:ilvl w:val="12"/>
          <w:numId w:val="0"/>
        </w:numPr>
        <w:tabs>
          <w:tab w:val="left" w:pos="1418"/>
        </w:tabs>
        <w:ind w:firstLine="689"/>
        <w:jc w:val="both"/>
        <w:rPr>
          <w:rFonts w:ascii="Times New Roman" w:hAnsi="Times New Roman" w:cs="Times New Roman"/>
          <w:sz w:val="28"/>
          <w:szCs w:val="28"/>
        </w:rPr>
      </w:pPr>
    </w:p>
    <w:p w:rsidR="00521190" w:rsidRDefault="001D78DF" w:rsidP="00521190">
      <w:pPr>
        <w:widowControl/>
        <w:numPr>
          <w:ilvl w:val="12"/>
          <w:numId w:val="0"/>
        </w:numPr>
        <w:tabs>
          <w:tab w:val="left" w:pos="1418"/>
        </w:tabs>
        <w:ind w:firstLine="689"/>
        <w:jc w:val="center"/>
        <w:rPr>
          <w:rFonts w:ascii="Times New Roman" w:hAnsi="Times New Roman" w:cs="Times New Roman"/>
          <w:b/>
          <w:sz w:val="28"/>
          <w:szCs w:val="28"/>
        </w:rPr>
      </w:pPr>
      <w:r w:rsidRPr="00521190">
        <w:rPr>
          <w:rFonts w:ascii="Times New Roman" w:hAnsi="Times New Roman" w:cs="Times New Roman"/>
          <w:b/>
          <w:sz w:val="28"/>
          <w:szCs w:val="28"/>
        </w:rPr>
        <w:t>V. Ф</w:t>
      </w:r>
      <w:r w:rsidR="009B3248">
        <w:rPr>
          <w:rFonts w:ascii="Times New Roman" w:hAnsi="Times New Roman" w:cs="Times New Roman"/>
          <w:b/>
          <w:sz w:val="28"/>
          <w:szCs w:val="28"/>
        </w:rPr>
        <w:t xml:space="preserve">ІНАНСУВАННЯ ТА МАТЕРІАЛЬНО-ТЕХНІЧНА БАЗА СТРУКТУРНОГО ПІДРОЗДІЛУ </w:t>
      </w:r>
    </w:p>
    <w:p w:rsidR="009B3248" w:rsidRPr="00521190" w:rsidRDefault="009B3248" w:rsidP="00521190">
      <w:pPr>
        <w:widowControl/>
        <w:numPr>
          <w:ilvl w:val="12"/>
          <w:numId w:val="0"/>
        </w:numPr>
        <w:tabs>
          <w:tab w:val="left" w:pos="1418"/>
        </w:tabs>
        <w:ind w:firstLine="689"/>
        <w:jc w:val="center"/>
        <w:rPr>
          <w:rFonts w:ascii="Times New Roman" w:hAnsi="Times New Roman" w:cs="Times New Roman"/>
          <w:b/>
          <w:sz w:val="28"/>
          <w:szCs w:val="28"/>
        </w:rPr>
      </w:pP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5.1. Порядок фінанс</w:t>
      </w:r>
      <w:r w:rsidR="00601B03">
        <w:rPr>
          <w:rFonts w:ascii="Times New Roman" w:hAnsi="Times New Roman" w:cs="Times New Roman"/>
          <w:sz w:val="28"/>
          <w:szCs w:val="28"/>
        </w:rPr>
        <w:t>ування та матеріально-технічне</w:t>
      </w:r>
      <w:r w:rsidRPr="001D78DF">
        <w:rPr>
          <w:rFonts w:ascii="Times New Roman" w:hAnsi="Times New Roman" w:cs="Times New Roman"/>
          <w:sz w:val="28"/>
          <w:szCs w:val="28"/>
        </w:rPr>
        <w:t xml:space="preserve"> забезпечення Структ</w:t>
      </w:r>
      <w:r w:rsidR="00521190">
        <w:rPr>
          <w:rFonts w:ascii="Times New Roman" w:hAnsi="Times New Roman" w:cs="Times New Roman"/>
          <w:sz w:val="28"/>
          <w:szCs w:val="28"/>
        </w:rPr>
        <w:t>урного підрозділу визначається з</w:t>
      </w:r>
      <w:r w:rsidRPr="001D78DF">
        <w:rPr>
          <w:rFonts w:ascii="Times New Roman" w:hAnsi="Times New Roman" w:cs="Times New Roman"/>
          <w:sz w:val="28"/>
          <w:szCs w:val="28"/>
        </w:rPr>
        <w:t>аконами України «Про освіту», «Про дошкільну освіту»</w:t>
      </w:r>
      <w:r w:rsidR="00521190">
        <w:rPr>
          <w:rFonts w:ascii="Times New Roman" w:hAnsi="Times New Roman" w:cs="Times New Roman"/>
          <w:sz w:val="28"/>
          <w:szCs w:val="28"/>
        </w:rPr>
        <w:t xml:space="preserve"> </w:t>
      </w:r>
      <w:r w:rsidRPr="001D78DF">
        <w:rPr>
          <w:rFonts w:ascii="Times New Roman" w:hAnsi="Times New Roman" w:cs="Times New Roman"/>
          <w:sz w:val="28"/>
          <w:szCs w:val="28"/>
        </w:rPr>
        <w:t xml:space="preserve">та іншими нормативно-правовими актами України.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5.2. Фінансування Структурного підрозділу здійснюється відповідно до єдиного кошторису закладу загальної середньої освіти його засновником або уповноваженим ним органом.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5.3. Структурний підрозділ може залучати додаткові джерела фінансування, не заборонені законодавством.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5.4. Структурний підрозділ може забезпечувати надання платних освітніх та інших послуг, перелік яких визначає педагогічна рада закладу загальної середньої освіти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 № 796. </w:t>
      </w:r>
    </w:p>
    <w:p w:rsidR="00521190" w:rsidRDefault="001D78DF" w:rsidP="0050345F">
      <w:pPr>
        <w:widowControl/>
        <w:numPr>
          <w:ilvl w:val="12"/>
          <w:numId w:val="0"/>
        </w:numPr>
        <w:tabs>
          <w:tab w:val="left" w:pos="1418"/>
        </w:tabs>
        <w:ind w:firstLine="689"/>
        <w:jc w:val="both"/>
        <w:rPr>
          <w:rFonts w:ascii="Times New Roman" w:hAnsi="Times New Roman" w:cs="Times New Roman"/>
          <w:sz w:val="28"/>
          <w:szCs w:val="28"/>
        </w:rPr>
      </w:pPr>
      <w:r w:rsidRPr="001D78DF">
        <w:rPr>
          <w:rFonts w:ascii="Times New Roman" w:hAnsi="Times New Roman" w:cs="Times New Roman"/>
          <w:sz w:val="28"/>
          <w:szCs w:val="28"/>
        </w:rPr>
        <w:t xml:space="preserve">5.5. Майно закладу освіти перебуває у користуванні Структурного підрозділу на правах оперативного управління. </w:t>
      </w:r>
    </w:p>
    <w:p w:rsidR="0050345F" w:rsidRPr="001D78DF" w:rsidRDefault="001D78DF" w:rsidP="0050345F">
      <w:pPr>
        <w:widowControl/>
        <w:numPr>
          <w:ilvl w:val="12"/>
          <w:numId w:val="0"/>
        </w:numPr>
        <w:tabs>
          <w:tab w:val="left" w:pos="1418"/>
        </w:tabs>
        <w:ind w:firstLine="689"/>
        <w:jc w:val="both"/>
        <w:rPr>
          <w:rFonts w:ascii="Times New Roman" w:hAnsi="Times New Roman" w:cs="Times New Roman"/>
          <w:color w:val="auto"/>
          <w:sz w:val="28"/>
          <w:szCs w:val="28"/>
        </w:rPr>
      </w:pPr>
      <w:r w:rsidRPr="001D78DF">
        <w:rPr>
          <w:rFonts w:ascii="Times New Roman" w:hAnsi="Times New Roman" w:cs="Times New Roman"/>
          <w:sz w:val="28"/>
          <w:szCs w:val="28"/>
        </w:rPr>
        <w:t>5.6. Заклад загальної середньої освіти та його Структурний підрозділ можуть спільно використовувати наявне майно, у тому числі транспортні засоби, шкільні автобуси, спортивне обладнання тощо.</w:t>
      </w:r>
    </w:p>
    <w:bookmarkEnd w:id="1"/>
    <w:p w:rsidR="00015EA3" w:rsidRDefault="00015EA3" w:rsidP="00F0096A">
      <w:pPr>
        <w:widowControl/>
        <w:autoSpaceDE w:val="0"/>
        <w:autoSpaceDN w:val="0"/>
        <w:adjustRightInd w:val="0"/>
        <w:rPr>
          <w:rFonts w:ascii="Times New Roman CYR" w:eastAsia="Times New Roman" w:hAnsi="Times New Roman CYR" w:cs="Times New Roman CYR"/>
          <w:color w:val="auto"/>
          <w:sz w:val="28"/>
          <w:szCs w:val="28"/>
        </w:rPr>
      </w:pPr>
    </w:p>
    <w:p w:rsidR="00521190" w:rsidRDefault="00521190"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FD01C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426" w:footer="6" w:gutter="0"/>
      <w:pgNumType w:start="28"/>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4DB" w:rsidRDefault="003A14DB">
      <w:r>
        <w:separator/>
      </w:r>
    </w:p>
  </w:endnote>
  <w:endnote w:type="continuationSeparator" w:id="1">
    <w:p w:rsidR="003A14DB" w:rsidRDefault="003A1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CD" w:rsidRDefault="00FD01C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CD" w:rsidRDefault="00FD01CD">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CD" w:rsidRDefault="00FD01C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4DB" w:rsidRDefault="003A14DB"/>
  </w:footnote>
  <w:footnote w:type="continuationSeparator" w:id="1">
    <w:p w:rsidR="003A14DB" w:rsidRDefault="003A14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CD" w:rsidRDefault="00FD01C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381B6B" w:rsidRDefault="00381B6B">
        <w:pPr>
          <w:pStyle w:val="a9"/>
          <w:jc w:val="center"/>
        </w:pPr>
      </w:p>
      <w:p w:rsidR="00381B6B" w:rsidRDefault="00381B6B">
        <w:pPr>
          <w:pStyle w:val="a9"/>
          <w:jc w:val="center"/>
        </w:pPr>
      </w:p>
      <w:p w:rsidR="00381B6B" w:rsidRDefault="00931DB1">
        <w:pPr>
          <w:pStyle w:val="a9"/>
          <w:jc w:val="center"/>
        </w:pPr>
        <w:fldSimple w:instr="PAGE   \* MERGEFORMAT">
          <w:r w:rsidR="00FD01CD" w:rsidRPr="00FD01CD">
            <w:rPr>
              <w:noProof/>
              <w:lang w:val="ru-RU"/>
            </w:rPr>
            <w:t>32</w:t>
          </w:r>
        </w:fldSimple>
      </w:p>
    </w:sdtContent>
  </w:sdt>
  <w:p w:rsidR="00381B6B" w:rsidRDefault="00381B6B">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20065"/>
      <w:docPartObj>
        <w:docPartGallery w:val="Page Numbers (Top of Page)"/>
        <w:docPartUnique/>
      </w:docPartObj>
    </w:sdtPr>
    <w:sdtContent>
      <w:p w:rsidR="00FD01CD" w:rsidRDefault="00FD01CD">
        <w:pPr>
          <w:pStyle w:val="a9"/>
          <w:jc w:val="center"/>
        </w:pPr>
        <w:fldSimple w:instr=" PAGE   \* MERGEFORMAT ">
          <w:r>
            <w:rPr>
              <w:noProof/>
            </w:rPr>
            <w:t>28</w:t>
          </w:r>
        </w:fldSimple>
      </w:p>
    </w:sdtContent>
  </w:sdt>
  <w:p w:rsidR="00FD01CD" w:rsidRDefault="00FD01C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60418"/>
  </w:hdrShapeDefaults>
  <w:footnotePr>
    <w:footnote w:id="0"/>
    <w:footnote w:id="1"/>
  </w:footnotePr>
  <w:endnotePr>
    <w:endnote w:id="0"/>
    <w:endnote w:id="1"/>
  </w:endnotePr>
  <w:compat>
    <w:doNotExpandShiftReturn/>
  </w:compat>
  <w:rsids>
    <w:rsidRoot w:val="001B130C"/>
    <w:rsid w:val="00015EA3"/>
    <w:rsid w:val="00017454"/>
    <w:rsid w:val="00020C9A"/>
    <w:rsid w:val="00020DCE"/>
    <w:rsid w:val="000248E7"/>
    <w:rsid w:val="00025C30"/>
    <w:rsid w:val="00034960"/>
    <w:rsid w:val="00042F76"/>
    <w:rsid w:val="000448D2"/>
    <w:rsid w:val="0005677A"/>
    <w:rsid w:val="000629BF"/>
    <w:rsid w:val="00063EBA"/>
    <w:rsid w:val="0006662C"/>
    <w:rsid w:val="00070025"/>
    <w:rsid w:val="000709E4"/>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E4E24"/>
    <w:rsid w:val="000E58E1"/>
    <w:rsid w:val="000E764D"/>
    <w:rsid w:val="000F05AF"/>
    <w:rsid w:val="000F3E87"/>
    <w:rsid w:val="000F7259"/>
    <w:rsid w:val="00104346"/>
    <w:rsid w:val="001050DD"/>
    <w:rsid w:val="00106C1E"/>
    <w:rsid w:val="00107D3A"/>
    <w:rsid w:val="00107E35"/>
    <w:rsid w:val="001104DA"/>
    <w:rsid w:val="00110C7D"/>
    <w:rsid w:val="00112C39"/>
    <w:rsid w:val="00116645"/>
    <w:rsid w:val="001209FC"/>
    <w:rsid w:val="00121F44"/>
    <w:rsid w:val="0012768A"/>
    <w:rsid w:val="00131EB6"/>
    <w:rsid w:val="00146153"/>
    <w:rsid w:val="00157535"/>
    <w:rsid w:val="00167177"/>
    <w:rsid w:val="00174CC9"/>
    <w:rsid w:val="00183AA8"/>
    <w:rsid w:val="001845D8"/>
    <w:rsid w:val="00187799"/>
    <w:rsid w:val="00190D6F"/>
    <w:rsid w:val="001A10D1"/>
    <w:rsid w:val="001A2F7B"/>
    <w:rsid w:val="001B130C"/>
    <w:rsid w:val="001B1A06"/>
    <w:rsid w:val="001B3175"/>
    <w:rsid w:val="001C3839"/>
    <w:rsid w:val="001C528B"/>
    <w:rsid w:val="001D25D0"/>
    <w:rsid w:val="001D2F1D"/>
    <w:rsid w:val="001D30F6"/>
    <w:rsid w:val="001D3C92"/>
    <w:rsid w:val="001D67BC"/>
    <w:rsid w:val="001D78DF"/>
    <w:rsid w:val="001E46BE"/>
    <w:rsid w:val="001F38B6"/>
    <w:rsid w:val="001F4AF2"/>
    <w:rsid w:val="001F5077"/>
    <w:rsid w:val="002031C7"/>
    <w:rsid w:val="00203C7E"/>
    <w:rsid w:val="00203C8A"/>
    <w:rsid w:val="00203D4D"/>
    <w:rsid w:val="00211A8A"/>
    <w:rsid w:val="00211ECC"/>
    <w:rsid w:val="00212D89"/>
    <w:rsid w:val="00220BA8"/>
    <w:rsid w:val="002301E6"/>
    <w:rsid w:val="00230C56"/>
    <w:rsid w:val="002333C0"/>
    <w:rsid w:val="00236FA8"/>
    <w:rsid w:val="002375B3"/>
    <w:rsid w:val="00240F66"/>
    <w:rsid w:val="00246145"/>
    <w:rsid w:val="00247692"/>
    <w:rsid w:val="0025088B"/>
    <w:rsid w:val="002559F4"/>
    <w:rsid w:val="00255DE1"/>
    <w:rsid w:val="0025797A"/>
    <w:rsid w:val="00261A01"/>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46BA"/>
    <w:rsid w:val="003256A1"/>
    <w:rsid w:val="00326E1B"/>
    <w:rsid w:val="003349AF"/>
    <w:rsid w:val="0033513F"/>
    <w:rsid w:val="00342503"/>
    <w:rsid w:val="00344A15"/>
    <w:rsid w:val="00346D89"/>
    <w:rsid w:val="00352054"/>
    <w:rsid w:val="00353081"/>
    <w:rsid w:val="00353D5C"/>
    <w:rsid w:val="00356CBB"/>
    <w:rsid w:val="00356FBD"/>
    <w:rsid w:val="0036298B"/>
    <w:rsid w:val="003674AD"/>
    <w:rsid w:val="00374596"/>
    <w:rsid w:val="00381B6B"/>
    <w:rsid w:val="0038467A"/>
    <w:rsid w:val="003860F8"/>
    <w:rsid w:val="00392F27"/>
    <w:rsid w:val="003937AF"/>
    <w:rsid w:val="003A14DB"/>
    <w:rsid w:val="003A37C5"/>
    <w:rsid w:val="003A3E31"/>
    <w:rsid w:val="003A4E16"/>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68A5"/>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7CDB"/>
    <w:rsid w:val="004C5F20"/>
    <w:rsid w:val="004C7317"/>
    <w:rsid w:val="004D38A6"/>
    <w:rsid w:val="004E1F0F"/>
    <w:rsid w:val="004E5C79"/>
    <w:rsid w:val="004E7372"/>
    <w:rsid w:val="004F3DC2"/>
    <w:rsid w:val="004F5EC4"/>
    <w:rsid w:val="004F7970"/>
    <w:rsid w:val="0050345F"/>
    <w:rsid w:val="005071FE"/>
    <w:rsid w:val="00507F9F"/>
    <w:rsid w:val="00511DDC"/>
    <w:rsid w:val="00512ED2"/>
    <w:rsid w:val="00513C96"/>
    <w:rsid w:val="005145A1"/>
    <w:rsid w:val="00521190"/>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4C1B"/>
    <w:rsid w:val="005665C3"/>
    <w:rsid w:val="00570DA3"/>
    <w:rsid w:val="00571D4B"/>
    <w:rsid w:val="00572FD7"/>
    <w:rsid w:val="00573E91"/>
    <w:rsid w:val="00575ED8"/>
    <w:rsid w:val="00576CDC"/>
    <w:rsid w:val="00577508"/>
    <w:rsid w:val="00582EAF"/>
    <w:rsid w:val="005870EC"/>
    <w:rsid w:val="00592A69"/>
    <w:rsid w:val="005946C4"/>
    <w:rsid w:val="00596CC1"/>
    <w:rsid w:val="00597F0A"/>
    <w:rsid w:val="005A5172"/>
    <w:rsid w:val="005A65F2"/>
    <w:rsid w:val="005B1ADD"/>
    <w:rsid w:val="005C56BD"/>
    <w:rsid w:val="005C5923"/>
    <w:rsid w:val="005C59C8"/>
    <w:rsid w:val="005D5839"/>
    <w:rsid w:val="005F48B7"/>
    <w:rsid w:val="005F7CA5"/>
    <w:rsid w:val="00601B03"/>
    <w:rsid w:val="0060625D"/>
    <w:rsid w:val="006134DC"/>
    <w:rsid w:val="0061387D"/>
    <w:rsid w:val="006162B9"/>
    <w:rsid w:val="00616B83"/>
    <w:rsid w:val="00617BDA"/>
    <w:rsid w:val="00620FBE"/>
    <w:rsid w:val="00623BA3"/>
    <w:rsid w:val="00623C10"/>
    <w:rsid w:val="00624D9B"/>
    <w:rsid w:val="00630FD6"/>
    <w:rsid w:val="00632575"/>
    <w:rsid w:val="00634DA6"/>
    <w:rsid w:val="00640E73"/>
    <w:rsid w:val="00642963"/>
    <w:rsid w:val="00645C2B"/>
    <w:rsid w:val="0065103A"/>
    <w:rsid w:val="006534CD"/>
    <w:rsid w:val="00655BB4"/>
    <w:rsid w:val="00661A91"/>
    <w:rsid w:val="00662FD6"/>
    <w:rsid w:val="00664475"/>
    <w:rsid w:val="00665E66"/>
    <w:rsid w:val="00666EE8"/>
    <w:rsid w:val="00683CFD"/>
    <w:rsid w:val="0069306D"/>
    <w:rsid w:val="00693F7E"/>
    <w:rsid w:val="00696373"/>
    <w:rsid w:val="006A0CFD"/>
    <w:rsid w:val="006A1743"/>
    <w:rsid w:val="006B00A5"/>
    <w:rsid w:val="006B269C"/>
    <w:rsid w:val="006C3C50"/>
    <w:rsid w:val="006C7A55"/>
    <w:rsid w:val="006D3F8F"/>
    <w:rsid w:val="006D405A"/>
    <w:rsid w:val="006D7BA2"/>
    <w:rsid w:val="006E3BED"/>
    <w:rsid w:val="006F0471"/>
    <w:rsid w:val="006F2797"/>
    <w:rsid w:val="006F7439"/>
    <w:rsid w:val="00700DCF"/>
    <w:rsid w:val="007012B8"/>
    <w:rsid w:val="00702972"/>
    <w:rsid w:val="0070507B"/>
    <w:rsid w:val="00705401"/>
    <w:rsid w:val="00711033"/>
    <w:rsid w:val="0072070D"/>
    <w:rsid w:val="007244D7"/>
    <w:rsid w:val="00726BE9"/>
    <w:rsid w:val="00726DF9"/>
    <w:rsid w:val="0073145B"/>
    <w:rsid w:val="0074250E"/>
    <w:rsid w:val="0075403E"/>
    <w:rsid w:val="0076418A"/>
    <w:rsid w:val="007746C9"/>
    <w:rsid w:val="007750EF"/>
    <w:rsid w:val="00783A4B"/>
    <w:rsid w:val="00785BB5"/>
    <w:rsid w:val="00790875"/>
    <w:rsid w:val="00792749"/>
    <w:rsid w:val="00792F8E"/>
    <w:rsid w:val="00795A7B"/>
    <w:rsid w:val="00797C05"/>
    <w:rsid w:val="007A2931"/>
    <w:rsid w:val="007A2A60"/>
    <w:rsid w:val="007A386C"/>
    <w:rsid w:val="007A421D"/>
    <w:rsid w:val="007A4A4D"/>
    <w:rsid w:val="007A65FF"/>
    <w:rsid w:val="007A71B8"/>
    <w:rsid w:val="007B49AD"/>
    <w:rsid w:val="007B666B"/>
    <w:rsid w:val="007C2A99"/>
    <w:rsid w:val="007C502E"/>
    <w:rsid w:val="007C71C2"/>
    <w:rsid w:val="007D4F49"/>
    <w:rsid w:val="007F3280"/>
    <w:rsid w:val="007F37E3"/>
    <w:rsid w:val="007F3AC4"/>
    <w:rsid w:val="00801E8A"/>
    <w:rsid w:val="008040A8"/>
    <w:rsid w:val="00804DFD"/>
    <w:rsid w:val="00813D26"/>
    <w:rsid w:val="00815D27"/>
    <w:rsid w:val="00821F97"/>
    <w:rsid w:val="00824C8A"/>
    <w:rsid w:val="0082614F"/>
    <w:rsid w:val="00827E08"/>
    <w:rsid w:val="00835346"/>
    <w:rsid w:val="00837880"/>
    <w:rsid w:val="00843BD9"/>
    <w:rsid w:val="008443C3"/>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D224E"/>
    <w:rsid w:val="008D4333"/>
    <w:rsid w:val="008D4615"/>
    <w:rsid w:val="008D5118"/>
    <w:rsid w:val="008E1DD4"/>
    <w:rsid w:val="008E2867"/>
    <w:rsid w:val="008E7845"/>
    <w:rsid w:val="008F0D7F"/>
    <w:rsid w:val="00900F28"/>
    <w:rsid w:val="00901BA2"/>
    <w:rsid w:val="00904D05"/>
    <w:rsid w:val="00906F79"/>
    <w:rsid w:val="009159B4"/>
    <w:rsid w:val="009220CF"/>
    <w:rsid w:val="0092278A"/>
    <w:rsid w:val="0093108C"/>
    <w:rsid w:val="00931382"/>
    <w:rsid w:val="00931AB5"/>
    <w:rsid w:val="00931DB1"/>
    <w:rsid w:val="009360FA"/>
    <w:rsid w:val="00940139"/>
    <w:rsid w:val="00943D60"/>
    <w:rsid w:val="0094478B"/>
    <w:rsid w:val="00944F43"/>
    <w:rsid w:val="00944FD4"/>
    <w:rsid w:val="00950903"/>
    <w:rsid w:val="0095229D"/>
    <w:rsid w:val="00952B81"/>
    <w:rsid w:val="00962BD8"/>
    <w:rsid w:val="00963561"/>
    <w:rsid w:val="00966C4D"/>
    <w:rsid w:val="00986901"/>
    <w:rsid w:val="009906EA"/>
    <w:rsid w:val="0099289F"/>
    <w:rsid w:val="00994671"/>
    <w:rsid w:val="009950C6"/>
    <w:rsid w:val="009960A0"/>
    <w:rsid w:val="00996999"/>
    <w:rsid w:val="009A424C"/>
    <w:rsid w:val="009A79C2"/>
    <w:rsid w:val="009B0FDB"/>
    <w:rsid w:val="009B3248"/>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2244F"/>
    <w:rsid w:val="00A2586E"/>
    <w:rsid w:val="00A27214"/>
    <w:rsid w:val="00A30333"/>
    <w:rsid w:val="00A316AA"/>
    <w:rsid w:val="00A408CD"/>
    <w:rsid w:val="00A4516C"/>
    <w:rsid w:val="00A46469"/>
    <w:rsid w:val="00A51D09"/>
    <w:rsid w:val="00A524AB"/>
    <w:rsid w:val="00A560A2"/>
    <w:rsid w:val="00A62FBD"/>
    <w:rsid w:val="00A66F80"/>
    <w:rsid w:val="00A67995"/>
    <w:rsid w:val="00A67DCE"/>
    <w:rsid w:val="00A76C4D"/>
    <w:rsid w:val="00A7743F"/>
    <w:rsid w:val="00A77849"/>
    <w:rsid w:val="00A82961"/>
    <w:rsid w:val="00A839AC"/>
    <w:rsid w:val="00A84B8F"/>
    <w:rsid w:val="00A859C0"/>
    <w:rsid w:val="00A85B58"/>
    <w:rsid w:val="00A85ED0"/>
    <w:rsid w:val="00A86EF6"/>
    <w:rsid w:val="00A92848"/>
    <w:rsid w:val="00A93C03"/>
    <w:rsid w:val="00A96738"/>
    <w:rsid w:val="00A97069"/>
    <w:rsid w:val="00AA03EB"/>
    <w:rsid w:val="00AA5BA4"/>
    <w:rsid w:val="00AB58EA"/>
    <w:rsid w:val="00AB6D5E"/>
    <w:rsid w:val="00AB7371"/>
    <w:rsid w:val="00AC0061"/>
    <w:rsid w:val="00AC064E"/>
    <w:rsid w:val="00AC3436"/>
    <w:rsid w:val="00AC4206"/>
    <w:rsid w:val="00AC42AC"/>
    <w:rsid w:val="00AD14FA"/>
    <w:rsid w:val="00AD1E7A"/>
    <w:rsid w:val="00AD70CC"/>
    <w:rsid w:val="00AE344A"/>
    <w:rsid w:val="00AE4732"/>
    <w:rsid w:val="00AE712B"/>
    <w:rsid w:val="00AE7AE1"/>
    <w:rsid w:val="00AF0E49"/>
    <w:rsid w:val="00AF30F5"/>
    <w:rsid w:val="00AF49B2"/>
    <w:rsid w:val="00B06BC6"/>
    <w:rsid w:val="00B118D5"/>
    <w:rsid w:val="00B177A6"/>
    <w:rsid w:val="00B178A3"/>
    <w:rsid w:val="00B20296"/>
    <w:rsid w:val="00B23591"/>
    <w:rsid w:val="00B24029"/>
    <w:rsid w:val="00B256AA"/>
    <w:rsid w:val="00B27393"/>
    <w:rsid w:val="00B372C4"/>
    <w:rsid w:val="00B37B66"/>
    <w:rsid w:val="00B61F00"/>
    <w:rsid w:val="00B625EC"/>
    <w:rsid w:val="00B63E17"/>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37C9"/>
    <w:rsid w:val="00BF40A2"/>
    <w:rsid w:val="00BF4774"/>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72CC4"/>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771"/>
    <w:rsid w:val="00CD4527"/>
    <w:rsid w:val="00CD47DD"/>
    <w:rsid w:val="00CF2EE1"/>
    <w:rsid w:val="00CF7573"/>
    <w:rsid w:val="00D01B35"/>
    <w:rsid w:val="00D01DEF"/>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A1C8E"/>
    <w:rsid w:val="00DA6FED"/>
    <w:rsid w:val="00DA7EFE"/>
    <w:rsid w:val="00DB25CE"/>
    <w:rsid w:val="00DB26E8"/>
    <w:rsid w:val="00DB55A6"/>
    <w:rsid w:val="00DB68D0"/>
    <w:rsid w:val="00DB6EC2"/>
    <w:rsid w:val="00DC56AD"/>
    <w:rsid w:val="00DD31C1"/>
    <w:rsid w:val="00DD5E01"/>
    <w:rsid w:val="00DF000A"/>
    <w:rsid w:val="00DF6C6F"/>
    <w:rsid w:val="00E01BFE"/>
    <w:rsid w:val="00E11624"/>
    <w:rsid w:val="00E17055"/>
    <w:rsid w:val="00E27303"/>
    <w:rsid w:val="00E3096D"/>
    <w:rsid w:val="00E33FEF"/>
    <w:rsid w:val="00E34B13"/>
    <w:rsid w:val="00E3585D"/>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F1C39"/>
    <w:rsid w:val="00EF2964"/>
    <w:rsid w:val="00EF2A3D"/>
    <w:rsid w:val="00EF7198"/>
    <w:rsid w:val="00F0027A"/>
    <w:rsid w:val="00F0096A"/>
    <w:rsid w:val="00F016A1"/>
    <w:rsid w:val="00F171D3"/>
    <w:rsid w:val="00F2103A"/>
    <w:rsid w:val="00F24BD9"/>
    <w:rsid w:val="00F25DD7"/>
    <w:rsid w:val="00F2655F"/>
    <w:rsid w:val="00F3177E"/>
    <w:rsid w:val="00F32A11"/>
    <w:rsid w:val="00F34CF5"/>
    <w:rsid w:val="00F3769F"/>
    <w:rsid w:val="00F37B80"/>
    <w:rsid w:val="00F50DBA"/>
    <w:rsid w:val="00F515C3"/>
    <w:rsid w:val="00F52C82"/>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01CD"/>
    <w:rsid w:val="00FD6DE6"/>
    <w:rsid w:val="00FD6F63"/>
    <w:rsid w:val="00FE1B8C"/>
    <w:rsid w:val="00FE5A25"/>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F1DC-25B3-4B47-93DB-1CDC8B79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1424</Words>
  <Characters>8118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SPecialiST RePack</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17</cp:revision>
  <cp:lastPrinted>2020-12-21T15:32:00Z</cp:lastPrinted>
  <dcterms:created xsi:type="dcterms:W3CDTF">2020-12-21T08:44:00Z</dcterms:created>
  <dcterms:modified xsi:type="dcterms:W3CDTF">2021-01-11T15:16:00Z</dcterms:modified>
</cp:coreProperties>
</file>