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sz w:val="24"/>
          <w:szCs w:val="24"/>
          <w:lang w:val="uk-UA"/>
        </w:rPr>
        <w:t>Додаток 3</w:t>
      </w:r>
    </w:p>
    <w:p>
      <w:pPr>
        <w:pStyle w:val="Normal"/>
        <w:jc w:val="center"/>
        <w:rPr>
          <w:b/>
          <w:b/>
          <w:bCs/>
          <w:sz w:val="27"/>
          <w:szCs w:val="27"/>
          <w:lang w:val="uk-UA"/>
        </w:rPr>
      </w:pPr>
      <w:r>
        <w:rPr/>
      </w:r>
    </w:p>
    <w:p>
      <w:pPr>
        <w:pStyle w:val="Normal"/>
        <w:jc w:val="center"/>
        <w:rPr/>
      </w:pPr>
      <w:r>
        <w:rPr>
          <w:b/>
          <w:bCs/>
          <w:sz w:val="27"/>
          <w:szCs w:val="27"/>
          <w:lang w:val="uk-UA"/>
        </w:rPr>
        <w:t>Виготовлено проєктно -кошторисну документацію в 20</w:t>
      </w:r>
      <w:r>
        <w:rPr>
          <w:b/>
          <w:bCs/>
          <w:sz w:val="27"/>
          <w:szCs w:val="27"/>
        </w:rPr>
        <w:t>20</w:t>
      </w:r>
      <w:r>
        <w:rPr>
          <w:b/>
          <w:bCs/>
          <w:sz w:val="27"/>
          <w:szCs w:val="27"/>
          <w:lang w:val="uk-UA"/>
        </w:rPr>
        <w:t xml:space="preserve"> році</w:t>
      </w:r>
    </w:p>
    <w:p>
      <w:pPr>
        <w:pStyle w:val="Normal"/>
        <w:rPr>
          <w:b/>
          <w:b/>
          <w:bCs/>
          <w:sz w:val="27"/>
          <w:szCs w:val="27"/>
        </w:rPr>
      </w:pPr>
      <w:r>
        <w:rPr>
          <w:b/>
          <w:bCs/>
          <w:sz w:val="27"/>
          <w:szCs w:val="27"/>
        </w:rPr>
      </w:r>
    </w:p>
    <w:tbl>
      <w:tblPr>
        <w:tblW w:w="9235" w:type="dxa"/>
        <w:jc w:val="left"/>
        <w:tblInd w:w="54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08"/>
        <w:gridCol w:w="7260"/>
        <w:gridCol w:w="1467"/>
      </w:tblGrid>
      <w:tr>
        <w:trPr/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 xml:space="preserve">№ </w:t>
            </w:r>
            <w:r>
              <w:rPr>
                <w:color w:val="000000"/>
                <w:sz w:val="27"/>
                <w:szCs w:val="27"/>
                <w:lang w:val="uk-UA"/>
              </w:rPr>
              <w:t>з/п</w:t>
            </w:r>
          </w:p>
        </w:tc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Назва об’єкта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lang w:val="uk-UA"/>
              </w:rPr>
              <w:t>Виконання,тис. грн.</w:t>
            </w:r>
          </w:p>
        </w:tc>
      </w:tr>
      <w:tr>
        <w:trPr/>
        <w:tc>
          <w:tcPr>
            <w:tcW w:w="50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en-US"/>
              </w:rPr>
              <w:t>1.</w:t>
            </w:r>
          </w:p>
        </w:tc>
        <w:tc>
          <w:tcPr>
            <w:tcW w:w="72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Капітальний ремонт об’єкта благоустрою зеленого господарства на розі вул. Боженка та б-ру  Д</w:t>
            </w:r>
            <w:bookmarkStart w:id="0" w:name="_GoBack1"/>
            <w:bookmarkEnd w:id="0"/>
            <w:r>
              <w:rPr>
                <w:color w:val="000000"/>
                <w:sz w:val="27"/>
                <w:szCs w:val="27"/>
                <w:lang w:val="uk-UA"/>
              </w:rPr>
              <w:t>ружби народів в  м. Луцьку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27,2</w:t>
            </w:r>
          </w:p>
        </w:tc>
      </w:tr>
      <w:tr>
        <w:trPr/>
        <w:tc>
          <w:tcPr>
            <w:tcW w:w="50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lang w:val="uk-UA"/>
              </w:rPr>
              <w:t>2</w:t>
            </w:r>
            <w:r>
              <w:rPr>
                <w:color w:val="000000"/>
                <w:sz w:val="26"/>
                <w:szCs w:val="26"/>
                <w:lang w:val="uk-UA"/>
              </w:rPr>
              <w:t>.</w:t>
            </w:r>
          </w:p>
        </w:tc>
        <w:tc>
          <w:tcPr>
            <w:tcW w:w="72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Капітальний ремонт скверу на просп. Відродження                        в м  Луцьку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51,6</w:t>
            </w:r>
          </w:p>
        </w:tc>
      </w:tr>
      <w:tr>
        <w:trPr/>
        <w:tc>
          <w:tcPr>
            <w:tcW w:w="50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lang w:val="uk-UA"/>
              </w:rPr>
              <w:t>3</w:t>
            </w:r>
            <w:r>
              <w:rPr>
                <w:color w:val="000000"/>
                <w:sz w:val="26"/>
                <w:szCs w:val="26"/>
                <w:lang w:val="uk-UA"/>
              </w:rPr>
              <w:t>.</w:t>
            </w:r>
          </w:p>
        </w:tc>
        <w:tc>
          <w:tcPr>
            <w:tcW w:w="72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Капітальний ремонт скверу на вул. Рівненська (біля заводу «Луцькпластмас») в м. Луцьку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128,9</w:t>
            </w:r>
          </w:p>
        </w:tc>
      </w:tr>
      <w:tr>
        <w:trPr/>
        <w:tc>
          <w:tcPr>
            <w:tcW w:w="50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lang w:val="uk-UA"/>
              </w:rPr>
              <w:t>4</w:t>
            </w:r>
            <w:r>
              <w:rPr>
                <w:color w:val="000000"/>
                <w:sz w:val="26"/>
                <w:szCs w:val="26"/>
                <w:lang w:val="uk-UA"/>
              </w:rPr>
              <w:t>.</w:t>
            </w:r>
          </w:p>
        </w:tc>
        <w:tc>
          <w:tcPr>
            <w:tcW w:w="72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Капітальний ремонт скверу біля НВК № 26 на вул. Кравчука в  м. Луцьку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50,0</w:t>
            </w:r>
          </w:p>
        </w:tc>
      </w:tr>
      <w:tr>
        <w:trPr/>
        <w:tc>
          <w:tcPr>
            <w:tcW w:w="50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7"/>
                <w:szCs w:val="27"/>
                <w:lang w:val="uk-UA"/>
              </w:rPr>
              <w:t>5</w:t>
            </w:r>
            <w:r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72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 xml:space="preserve">ПКД «Капітальний ремонт підпірної стінки на                             вул.  Володимирська між будинками №№ 97-100 в м. Луцьку» 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24,3</w:t>
            </w:r>
          </w:p>
        </w:tc>
      </w:tr>
      <w:tr>
        <w:trPr/>
        <w:tc>
          <w:tcPr>
            <w:tcW w:w="50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lang w:val="uk-UA"/>
              </w:rPr>
              <w:t>6</w:t>
            </w:r>
            <w:r>
              <w:rPr>
                <w:color w:val="000000"/>
                <w:sz w:val="26"/>
                <w:szCs w:val="26"/>
                <w:lang w:val="uk-UA"/>
              </w:rPr>
              <w:t>.</w:t>
            </w:r>
          </w:p>
        </w:tc>
        <w:tc>
          <w:tcPr>
            <w:tcW w:w="72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Капітальний ремонт скверу на просп. Відродження,32 (біля ЛНВК ЗОШ І-ІІІ ступенів № 22 на перетині вул.  Писаревського-просп. Відродження) в м. Луцьку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8,2</w:t>
            </w:r>
          </w:p>
        </w:tc>
      </w:tr>
      <w:tr>
        <w:trPr/>
        <w:tc>
          <w:tcPr>
            <w:tcW w:w="50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7"/>
                <w:szCs w:val="27"/>
                <w:lang w:val="uk-UA"/>
              </w:rPr>
              <w:t>7</w:t>
            </w:r>
            <w:r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72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Реконструкція Алеї почесних поховань зі спорудженням пам’ятників (</w:t>
            </w:r>
            <w:r>
              <w:rPr>
                <w:color w:val="000000"/>
                <w:sz w:val="27"/>
                <w:szCs w:val="27"/>
              </w:rPr>
              <w:t>2</w:t>
            </w:r>
            <w:r>
              <w:rPr>
                <w:color w:val="000000"/>
                <w:sz w:val="27"/>
                <w:szCs w:val="27"/>
                <w:lang w:val="uk-UA"/>
              </w:rPr>
              <w:t xml:space="preserve"> шт.) на міському кладовищі в с. Гаразджа Луцького району у Волинській області 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9,7</w:t>
            </w:r>
          </w:p>
        </w:tc>
      </w:tr>
      <w:tr>
        <w:trPr/>
        <w:tc>
          <w:tcPr>
            <w:tcW w:w="50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7"/>
                <w:szCs w:val="27"/>
                <w:lang w:val="uk-UA"/>
              </w:rPr>
              <w:t>8</w:t>
            </w:r>
            <w:r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72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Поточний ремонт сходів на вул. Братковського,1 в м. Луцьку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6,9</w:t>
            </w:r>
          </w:p>
        </w:tc>
      </w:tr>
      <w:tr>
        <w:trPr/>
        <w:tc>
          <w:tcPr>
            <w:tcW w:w="50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9</w:t>
            </w:r>
            <w:r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72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Реконструкція міського кладовища в с. </w:t>
            </w:r>
            <w:r>
              <w:rPr>
                <w:bCs/>
                <w:color w:val="000000"/>
                <w:sz w:val="27"/>
                <w:szCs w:val="27"/>
                <w:lang w:val="uk-UA"/>
              </w:rPr>
              <w:t>Гаразджа Луцького району Волинської області»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6,4</w:t>
            </w:r>
          </w:p>
        </w:tc>
      </w:tr>
      <w:tr>
        <w:trPr/>
        <w:tc>
          <w:tcPr>
            <w:tcW w:w="50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10</w:t>
            </w:r>
            <w:r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72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Поточний ремонт проїздів між секторами на міському кладовищі в с. Гаразджа Луцького району Волинської області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2,9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7"/>
                <w:szCs w:val="27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</w:r>
          </w:p>
        </w:tc>
      </w:tr>
      <w:tr>
        <w:trPr/>
        <w:tc>
          <w:tcPr>
            <w:tcW w:w="50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lang w:val="uk-UA"/>
              </w:rPr>
              <w:t>11</w:t>
            </w:r>
            <w:r>
              <w:rPr>
                <w:color w:val="000000"/>
                <w:sz w:val="26"/>
                <w:szCs w:val="26"/>
                <w:lang w:val="uk-UA"/>
              </w:rPr>
              <w:t>.</w:t>
            </w:r>
          </w:p>
        </w:tc>
        <w:tc>
          <w:tcPr>
            <w:tcW w:w="72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Капітальний ремонт посадкових майданчиків зупинок громадського транспорту «Торговий центр «Варшавський» на вул. Конякіна, «Вулиця Карпенка-Карого на вул. Карпенка-Карого,1», «Вулиця Зацепи» на вул. Кравчука,18, «Вулиця Кравчука» на вул. Кравчука,1, «Вулиця Гущанська» на вул.  Гордіюк,37, «Школа №3» на вул. Набережній, «Вулиця Набережна»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27,5</w:t>
            </w:r>
          </w:p>
        </w:tc>
      </w:tr>
      <w:tr>
        <w:trPr/>
        <w:tc>
          <w:tcPr>
            <w:tcW w:w="50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lang w:val="uk-UA"/>
              </w:rPr>
              <w:t>12</w:t>
            </w:r>
            <w:r>
              <w:rPr>
                <w:color w:val="000000"/>
                <w:sz w:val="26"/>
                <w:szCs w:val="26"/>
                <w:lang w:val="uk-UA"/>
              </w:rPr>
              <w:t>.</w:t>
            </w:r>
          </w:p>
        </w:tc>
        <w:tc>
          <w:tcPr>
            <w:tcW w:w="72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Капітальний ремонт контейнерних майданчиків для ТПВ на вул. Загородня, 4, Наливайка, 2,4, Братковського, 33, Волі,  56,58, Молоді, 5,5а, 3б, 5б,13б, Рогова, 43, Писаревського, 22, Волі,33, Польова,1,3, в центральному парку культури та відпочинку імені Лесі Українки, Федорова, 6, Рівненська, 83а, Гнідавська, 63а, Прасолів, 4а, Марка Вовчка, 72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80,9</w:t>
            </w:r>
          </w:p>
        </w:tc>
      </w:tr>
      <w:tr>
        <w:trPr/>
        <w:tc>
          <w:tcPr>
            <w:tcW w:w="50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lang w:val="uk-UA"/>
              </w:rPr>
              <w:t>13</w:t>
            </w:r>
            <w:r>
              <w:rPr>
                <w:color w:val="000000"/>
                <w:sz w:val="26"/>
                <w:szCs w:val="26"/>
                <w:lang w:val="uk-UA"/>
              </w:rPr>
              <w:t>.</w:t>
            </w:r>
          </w:p>
        </w:tc>
        <w:tc>
          <w:tcPr>
            <w:tcW w:w="72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Cs/>
                <w:sz w:val="26"/>
                <w:szCs w:val="26"/>
                <w:highlight w:val="white"/>
                <w:lang w:val="uk-UA"/>
              </w:rPr>
            </w:pPr>
            <w:r>
              <w:rPr>
                <w:bCs/>
                <w:sz w:val="27"/>
                <w:szCs w:val="27"/>
                <w:highlight w:val="white"/>
                <w:lang w:val="uk-UA"/>
              </w:rPr>
              <w:t>Нове будівництво громадської вбиральні в Центральному парку культури та відпочинку імені Лесі Українки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highlight w:val="white"/>
                <w:lang w:val="uk-UA"/>
              </w:rPr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92,5</w:t>
            </w:r>
          </w:p>
        </w:tc>
      </w:tr>
      <w:tr>
        <w:trPr/>
        <w:tc>
          <w:tcPr>
            <w:tcW w:w="50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color w:val="000000"/>
                <w:sz w:val="27"/>
                <w:szCs w:val="27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</w:r>
          </w:p>
        </w:tc>
        <w:tc>
          <w:tcPr>
            <w:tcW w:w="72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Всього: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517,0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7"/>
          <w:szCs w:val="27"/>
          <w:lang w:val="uk-UA"/>
        </w:rPr>
        <w:t>Поточний ремонт об’єктів та елементів благоустрою міста в 2020 році</w:t>
      </w:r>
    </w:p>
    <w:p>
      <w:pPr>
        <w:pStyle w:val="Normal"/>
        <w:jc w:val="center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tbl>
      <w:tblPr>
        <w:tblW w:w="9240" w:type="dxa"/>
        <w:jc w:val="left"/>
        <w:tblInd w:w="49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73"/>
        <w:gridCol w:w="7195"/>
        <w:gridCol w:w="1472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 xml:space="preserve">№ </w:t>
            </w:r>
            <w:r>
              <w:rPr>
                <w:color w:val="000000"/>
                <w:sz w:val="27"/>
                <w:szCs w:val="27"/>
                <w:lang w:val="uk-UA"/>
              </w:rPr>
              <w:t>з/п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Назва об’єкта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Виконання, тис. грн.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1</w:t>
            </w: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.</w:t>
            </w:r>
          </w:p>
        </w:tc>
        <w:tc>
          <w:tcPr>
            <w:tcW w:w="71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Поточний ремонт в’їзних монументальних знаків «Луцьк</w:t>
            </w:r>
            <w:bookmarkStart w:id="1" w:name="__DdeLink__26042_1350335055"/>
            <w:r>
              <w:rPr>
                <w:color w:val="000000"/>
                <w:sz w:val="27"/>
                <w:szCs w:val="27"/>
                <w:lang w:val="uk-UA"/>
              </w:rPr>
              <w:t>»</w:t>
            </w:r>
            <w:bookmarkEnd w:id="1"/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highlight w:val="white"/>
                <w:lang w:val="uk-UA"/>
              </w:rPr>
              <w:t>89,5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2</w:t>
            </w: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.</w:t>
            </w:r>
          </w:p>
        </w:tc>
        <w:tc>
          <w:tcPr>
            <w:tcW w:w="71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Поточний ремонт зупинки громадського транспорту «Мостозагін» на вул. Ківерцівська, 7а</w:t>
            </w:r>
            <w:r>
              <w:rPr>
                <w:color w:val="000000"/>
                <w:sz w:val="27"/>
                <w:szCs w:val="27"/>
                <w:lang w:val="uk-UA"/>
              </w:rPr>
              <w:t xml:space="preserve">, 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highlight w:val="white"/>
                <w:lang w:val="uk-UA"/>
              </w:rPr>
              <w:t>21,6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3</w:t>
            </w: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.</w:t>
            </w:r>
          </w:p>
        </w:tc>
        <w:tc>
          <w:tcPr>
            <w:tcW w:w="71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7"/>
                <w:szCs w:val="27"/>
                <w:highlight w:val="white"/>
                <w:lang w:val="uk-UA"/>
              </w:rPr>
              <w:t>Поточний ремонт стелли «Батьківщина-Мати», парапетів на Меморіалі «Вічної слави» на просп.Василя Мойсея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7"/>
                <w:szCs w:val="27"/>
                <w:highlight w:val="white"/>
                <w:lang w:val="uk-UA"/>
              </w:rPr>
            </w:pPr>
            <w:r>
              <w:rPr>
                <w:sz w:val="27"/>
                <w:szCs w:val="27"/>
                <w:highlight w:val="white"/>
                <w:lang w:val="uk-UA"/>
              </w:rPr>
            </w:r>
          </w:p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highlight w:val="white"/>
                <w:lang w:val="uk-UA"/>
              </w:rPr>
              <w:t>37,7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  <w:lang w:val="en-US"/>
              </w:rPr>
              <w:t>4</w:t>
            </w:r>
            <w:r>
              <w:rPr>
                <w:color w:val="000000"/>
                <w:sz w:val="26"/>
                <w:szCs w:val="26"/>
                <w:highlight w:val="white"/>
                <w:lang w:val="en-US"/>
              </w:rPr>
              <w:t>.</w:t>
            </w:r>
          </w:p>
        </w:tc>
        <w:tc>
          <w:tcPr>
            <w:tcW w:w="71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>Поточний ремонт проїздів між секторами на міському кладовищі у с. Гаразджа Луцького району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6"/>
                <w:szCs w:val="26"/>
                <w:highlight w:val="white"/>
                <w:lang w:val="uk-UA"/>
              </w:rPr>
            </w:pPr>
            <w:r>
              <w:rPr>
                <w:sz w:val="27"/>
                <w:szCs w:val="27"/>
                <w:highlight w:val="white"/>
                <w:lang w:val="en-US"/>
              </w:rPr>
              <w:t>131,6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5</w:t>
            </w: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.</w:t>
            </w:r>
          </w:p>
        </w:tc>
        <w:tc>
          <w:tcPr>
            <w:tcW w:w="71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>Поточний ремонт лавок на вул. Лесі Українки, Театральному майдані, просп. Волі, Замковій площі, вул. Кафедральна,    Лесі Українка, вул. Данила Галицького, Київському майдані в м. Луцьку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6"/>
                <w:szCs w:val="26"/>
                <w:highlight w:val="white"/>
                <w:lang w:val="uk-UA"/>
              </w:rPr>
            </w:pPr>
            <w:r>
              <w:rPr>
                <w:sz w:val="27"/>
                <w:szCs w:val="27"/>
                <w:highlight w:val="white"/>
                <w:lang w:val="uk-UA"/>
              </w:rPr>
              <w:t>70,8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6</w:t>
            </w: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.</w:t>
            </w:r>
          </w:p>
        </w:tc>
        <w:tc>
          <w:tcPr>
            <w:tcW w:w="71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both"/>
              <w:rPr>
                <w:sz w:val="26"/>
                <w:szCs w:val="26"/>
                <w:highlight w:val="white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Поточний ремонт пам’ятника Незалежності на Київському майдані в м. Луцьку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6"/>
                <w:szCs w:val="26"/>
                <w:highlight w:val="white"/>
                <w:lang w:val="uk-UA"/>
              </w:rPr>
            </w:pPr>
            <w:r>
              <w:rPr>
                <w:sz w:val="27"/>
                <w:szCs w:val="27"/>
                <w:highlight w:val="white"/>
                <w:lang w:val="uk-UA"/>
              </w:rPr>
              <w:t>4,1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7</w:t>
            </w: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.</w:t>
            </w:r>
          </w:p>
        </w:tc>
        <w:tc>
          <w:tcPr>
            <w:tcW w:w="71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Благоустрою території біля Пам’ятного знаку </w:t>
            </w:r>
            <w:r>
              <w:rPr>
                <w:sz w:val="27"/>
                <w:szCs w:val="27"/>
                <w:highlight w:val="white"/>
                <w:lang w:val="uk-UA"/>
              </w:rPr>
              <w:t>«</w:t>
            </w:r>
            <w:r>
              <w:rPr>
                <w:sz w:val="27"/>
                <w:szCs w:val="27"/>
                <w:lang w:val="uk-UA"/>
              </w:rPr>
              <w:t>Борцям за волю України</w:t>
            </w:r>
            <w:r>
              <w:rPr>
                <w:color w:val="000000"/>
                <w:sz w:val="27"/>
                <w:szCs w:val="27"/>
                <w:lang w:val="uk-UA"/>
              </w:rPr>
              <w:t>»</w:t>
            </w:r>
            <w:r>
              <w:rPr>
                <w:sz w:val="27"/>
                <w:szCs w:val="27"/>
                <w:lang w:val="uk-UA"/>
              </w:rPr>
              <w:t xml:space="preserve"> у с. Прилуцьке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6"/>
                <w:szCs w:val="26"/>
                <w:highlight w:val="white"/>
                <w:lang w:val="uk-UA"/>
              </w:rPr>
            </w:pPr>
            <w:r>
              <w:rPr>
                <w:sz w:val="27"/>
                <w:szCs w:val="27"/>
                <w:highlight w:val="white"/>
                <w:lang w:val="uk-UA"/>
              </w:rPr>
              <w:t>12,7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8</w:t>
            </w: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.</w:t>
            </w:r>
          </w:p>
        </w:tc>
        <w:tc>
          <w:tcPr>
            <w:tcW w:w="71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>Поточний ремонт об'єкта благоустрою зеленого господарства на вул. Глушець в м. Луцьку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6"/>
                <w:szCs w:val="26"/>
                <w:highlight w:val="white"/>
                <w:lang w:val="uk-UA"/>
              </w:rPr>
            </w:pPr>
            <w:r>
              <w:rPr>
                <w:sz w:val="27"/>
                <w:szCs w:val="27"/>
                <w:highlight w:val="white"/>
                <w:lang w:val="uk-UA"/>
              </w:rPr>
              <w:t>175,0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9</w:t>
            </w: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.</w:t>
            </w:r>
          </w:p>
        </w:tc>
        <w:tc>
          <w:tcPr>
            <w:tcW w:w="71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>Благоустрій дитячих майданчиків на вул. Наливайка, Степана Бандери,19, просп. Волі,8,8а, Гнідавська,63, в с. Жабка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6"/>
                <w:szCs w:val="26"/>
                <w:highlight w:val="white"/>
                <w:lang w:val="uk-UA"/>
              </w:rPr>
            </w:pPr>
            <w:r>
              <w:rPr>
                <w:sz w:val="27"/>
                <w:szCs w:val="27"/>
                <w:highlight w:val="white"/>
                <w:lang w:val="uk-UA"/>
              </w:rPr>
              <w:t>74,5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</w:rPr>
              <w:t>10</w:t>
            </w:r>
            <w:r>
              <w:rPr>
                <w:color w:val="000000"/>
                <w:sz w:val="26"/>
                <w:szCs w:val="26"/>
                <w:highlight w:val="white"/>
              </w:rPr>
              <w:t>.</w:t>
            </w:r>
          </w:p>
        </w:tc>
        <w:tc>
          <w:tcPr>
            <w:tcW w:w="71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 xml:space="preserve">Поточний ремонт </w:t>
            </w:r>
            <w:r>
              <w:rPr>
                <w:color w:val="000000"/>
                <w:sz w:val="27"/>
                <w:szCs w:val="27"/>
                <w:highlight w:val="white"/>
                <w:lang w:val="en-US"/>
              </w:rPr>
              <w:t>c</w:t>
            </w: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ходів на вул. Братковського,1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highlight w:val="white"/>
                <w:lang w:val="uk-UA"/>
              </w:rPr>
              <w:t>41,7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  <w:sz w:val="27"/>
                <w:szCs w:val="27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</w:r>
          </w:p>
        </w:tc>
        <w:tc>
          <w:tcPr>
            <w:tcW w:w="71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bCs/>
                <w:sz w:val="27"/>
                <w:szCs w:val="27"/>
                <w:lang w:val="uk-UA"/>
              </w:rPr>
              <w:t>Всього: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  <w:lang w:val="uk-UA"/>
              </w:rPr>
              <w:t>659,2</w:t>
            </w:r>
          </w:p>
        </w:tc>
      </w:tr>
    </w:tbl>
    <w:p>
      <w:pPr>
        <w:pStyle w:val="Normal"/>
        <w:jc w:val="center"/>
        <w:rPr>
          <w:b/>
          <w:b/>
          <w:bCs/>
          <w:sz w:val="27"/>
          <w:szCs w:val="27"/>
          <w:lang w:val="uk-UA"/>
        </w:rPr>
      </w:pPr>
      <w:r>
        <w:rPr>
          <w:b/>
          <w:bCs/>
          <w:sz w:val="27"/>
          <w:szCs w:val="27"/>
          <w:lang w:val="uk-UA"/>
        </w:rPr>
      </w:r>
    </w:p>
    <w:p>
      <w:pPr>
        <w:pStyle w:val="Normal"/>
        <w:jc w:val="center"/>
        <w:rPr>
          <w:b/>
          <w:b/>
          <w:bCs/>
          <w:sz w:val="27"/>
          <w:szCs w:val="27"/>
          <w:lang w:val="uk-UA"/>
        </w:rPr>
      </w:pPr>
      <w:r>
        <w:rPr/>
      </w:r>
    </w:p>
    <w:p>
      <w:pPr>
        <w:pStyle w:val="Normal"/>
        <w:jc w:val="center"/>
        <w:rPr>
          <w:b/>
          <w:b/>
          <w:bCs/>
          <w:sz w:val="27"/>
          <w:szCs w:val="27"/>
          <w:lang w:val="uk-UA"/>
        </w:rPr>
      </w:pPr>
      <w:r>
        <w:rPr/>
      </w:r>
    </w:p>
    <w:p>
      <w:pPr>
        <w:pStyle w:val="Normal"/>
        <w:jc w:val="center"/>
        <w:rPr>
          <w:b/>
          <w:b/>
          <w:bCs/>
          <w:sz w:val="27"/>
          <w:szCs w:val="27"/>
          <w:lang w:val="uk-UA"/>
        </w:rPr>
      </w:pPr>
      <w:r>
        <w:rPr/>
      </w:r>
    </w:p>
    <w:p>
      <w:pPr>
        <w:pStyle w:val="Normal"/>
        <w:jc w:val="center"/>
        <w:rPr>
          <w:b/>
          <w:b/>
          <w:bCs/>
          <w:sz w:val="27"/>
          <w:szCs w:val="27"/>
          <w:lang w:val="uk-UA"/>
        </w:rPr>
      </w:pPr>
      <w:r>
        <w:rPr/>
      </w:r>
    </w:p>
    <w:p>
      <w:pPr>
        <w:pStyle w:val="Normal"/>
        <w:jc w:val="center"/>
        <w:rPr>
          <w:b/>
          <w:b/>
          <w:bCs/>
          <w:sz w:val="27"/>
          <w:szCs w:val="27"/>
          <w:lang w:val="uk-UA"/>
        </w:rPr>
      </w:pPr>
      <w:r>
        <w:rPr/>
      </w:r>
    </w:p>
    <w:p>
      <w:pPr>
        <w:pStyle w:val="Normal"/>
        <w:jc w:val="center"/>
        <w:rPr>
          <w:b/>
          <w:b/>
          <w:bCs/>
          <w:sz w:val="27"/>
          <w:szCs w:val="27"/>
          <w:lang w:val="uk-UA"/>
        </w:rPr>
      </w:pPr>
      <w:r>
        <w:rPr/>
      </w:r>
    </w:p>
    <w:p>
      <w:pPr>
        <w:pStyle w:val="Normal"/>
        <w:jc w:val="center"/>
        <w:rPr>
          <w:b/>
          <w:b/>
          <w:bCs/>
          <w:sz w:val="27"/>
          <w:szCs w:val="27"/>
          <w:lang w:val="uk-UA"/>
        </w:rPr>
      </w:pPr>
      <w:r>
        <w:rPr/>
      </w:r>
    </w:p>
    <w:p>
      <w:pPr>
        <w:pStyle w:val="Normal"/>
        <w:jc w:val="center"/>
        <w:rPr>
          <w:b/>
          <w:b/>
          <w:bCs/>
          <w:sz w:val="27"/>
          <w:szCs w:val="27"/>
          <w:lang w:val="uk-UA"/>
        </w:rPr>
      </w:pPr>
      <w:r>
        <w:rPr/>
      </w:r>
    </w:p>
    <w:p>
      <w:pPr>
        <w:pStyle w:val="Normal"/>
        <w:jc w:val="center"/>
        <w:rPr>
          <w:b/>
          <w:b/>
          <w:bCs/>
          <w:sz w:val="27"/>
          <w:szCs w:val="27"/>
          <w:lang w:val="uk-UA"/>
        </w:rPr>
      </w:pPr>
      <w:r>
        <w:rPr/>
      </w:r>
    </w:p>
    <w:p>
      <w:pPr>
        <w:pStyle w:val="Normal"/>
        <w:jc w:val="center"/>
        <w:rPr/>
      </w:pPr>
      <w:r>
        <w:rPr>
          <w:b/>
          <w:bCs/>
          <w:sz w:val="27"/>
          <w:szCs w:val="27"/>
          <w:lang w:val="uk-UA"/>
        </w:rPr>
        <w:t>Реконструкція об’єктів благоустрою міста</w:t>
      </w:r>
      <w:r>
        <w:rPr>
          <w:b/>
          <w:bCs/>
          <w:sz w:val="27"/>
          <w:szCs w:val="27"/>
        </w:rPr>
        <w:t xml:space="preserve"> в 2020 році</w:t>
      </w:r>
    </w:p>
    <w:p>
      <w:pPr>
        <w:pStyle w:val="Normal"/>
        <w:jc w:val="center"/>
        <w:rPr>
          <w:b/>
          <w:b/>
          <w:bCs/>
          <w:sz w:val="27"/>
          <w:szCs w:val="27"/>
        </w:rPr>
      </w:pPr>
      <w:r>
        <w:rPr>
          <w:b/>
          <w:bCs/>
          <w:sz w:val="27"/>
          <w:szCs w:val="27"/>
        </w:rPr>
      </w:r>
    </w:p>
    <w:tbl>
      <w:tblPr>
        <w:tblW w:w="9240" w:type="dxa"/>
        <w:jc w:val="left"/>
        <w:tblInd w:w="3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628"/>
        <w:gridCol w:w="7140"/>
        <w:gridCol w:w="1472"/>
      </w:tblGrid>
      <w:tr>
        <w:trPr/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 xml:space="preserve">№ </w:t>
            </w:r>
            <w:r>
              <w:rPr>
                <w:color w:val="000000"/>
                <w:sz w:val="27"/>
                <w:szCs w:val="27"/>
                <w:lang w:val="uk-UA"/>
              </w:rPr>
              <w:t>з/п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Назва об’єкта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Виконання, тис. грн.</w:t>
            </w:r>
          </w:p>
        </w:tc>
      </w:tr>
      <w:tr>
        <w:trPr/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1</w:t>
            </w: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.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bCs/>
                <w:color w:val="000000"/>
                <w:sz w:val="27"/>
                <w:szCs w:val="27"/>
                <w:highlight w:val="white"/>
                <w:lang w:val="uk-UA"/>
              </w:rPr>
              <w:t>«Реконструкція водопровідної мережі міського кладовища в с. Гаразджа Луцького району Волинської області» з технаглядом</w:t>
            </w:r>
            <w:r>
              <w:rPr>
                <w:bCs/>
                <w:color w:val="000000"/>
                <w:sz w:val="27"/>
                <w:szCs w:val="27"/>
                <w:lang w:val="uk-UA"/>
              </w:rPr>
              <w:t>-ІІ черга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  <w:highlight w:val="white"/>
                <w:lang w:val="en-US"/>
              </w:rPr>
              <w:t>213,9</w:t>
            </w:r>
          </w:p>
        </w:tc>
      </w:tr>
      <w:tr>
        <w:trPr/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2</w:t>
            </w: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.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bCs/>
                <w:color w:val="000000"/>
                <w:sz w:val="27"/>
                <w:szCs w:val="27"/>
                <w:highlight w:val="white"/>
                <w:lang w:val="uk-UA"/>
              </w:rPr>
              <w:t>Реконструкція Алеї почесних поховань зі спорудженням пам’ятника (2шт.) на міському кладовищі в с. Гаразджа Луцького району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highlight w:val="white"/>
                <w:lang w:val="uk-UA"/>
              </w:rPr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202,6</w:t>
            </w:r>
          </w:p>
        </w:tc>
      </w:tr>
      <w:tr>
        <w:trPr>
          <w:trHeight w:val="69" w:hRule="atLeast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3</w:t>
            </w: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.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both"/>
              <w:rPr/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 xml:space="preserve">Реконструкція міського кладовища в с. Гаразджа Луцького району Волинської області 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highlight w:val="white"/>
                <w:lang w:val="uk-UA"/>
              </w:rPr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279,0</w:t>
            </w:r>
          </w:p>
        </w:tc>
      </w:tr>
      <w:tr>
        <w:trPr/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  <w:sz w:val="27"/>
                <w:szCs w:val="27"/>
                <w:highlight w:val="darkYellow"/>
                <w:lang w:val="uk-UA"/>
              </w:rPr>
            </w:pPr>
            <w:r>
              <w:rPr>
                <w:color w:val="000000"/>
                <w:sz w:val="27"/>
                <w:szCs w:val="27"/>
                <w:highlight w:val="darkYellow"/>
                <w:lang w:val="uk-UA"/>
              </w:rPr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7"/>
                <w:szCs w:val="27"/>
                <w:lang w:val="uk-UA"/>
              </w:rPr>
              <w:t>Всього: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695,5</w:t>
            </w:r>
          </w:p>
        </w:tc>
      </w:tr>
    </w:tbl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7"/>
          <w:szCs w:val="27"/>
          <w:lang w:val="uk-UA"/>
        </w:rPr>
        <w:t xml:space="preserve">Утримання 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7"/>
          <w:szCs w:val="27"/>
          <w:lang w:val="uk-UA"/>
        </w:rPr>
        <w:t>насосної станції</w:t>
      </w:r>
    </w:p>
    <w:tbl>
      <w:tblPr>
        <w:tblW w:w="9300" w:type="dxa"/>
        <w:jc w:val="left"/>
        <w:tblInd w:w="-13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733"/>
        <w:gridCol w:w="7095"/>
        <w:gridCol w:w="1472"/>
      </w:tblGrid>
      <w:tr>
        <w:trPr/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lang w:val="uk-UA"/>
              </w:rPr>
              <w:t>№ </w:t>
            </w:r>
            <w:r>
              <w:rPr>
                <w:color w:val="000000"/>
                <w:sz w:val="27"/>
                <w:szCs w:val="27"/>
                <w:lang w:val="uk-UA"/>
              </w:rPr>
              <w:t>з/п</w:t>
            </w:r>
          </w:p>
        </w:tc>
        <w:tc>
          <w:tcPr>
            <w:tcW w:w="7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Назва об’єкта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Виконання, тис. грн.</w:t>
            </w:r>
          </w:p>
        </w:tc>
      </w:tr>
      <w:tr>
        <w:trPr/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1</w:t>
            </w: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.</w:t>
            </w:r>
          </w:p>
        </w:tc>
        <w:tc>
          <w:tcPr>
            <w:tcW w:w="70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Утримання в належному стані насосної станції в парку культури та відпочинку імені Лесі Українки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color w:val="000000"/>
                <w:sz w:val="27"/>
                <w:szCs w:val="27"/>
              </w:rPr>
              <w:t>49</w:t>
            </w:r>
            <w:r>
              <w:rPr>
                <w:color w:val="000000"/>
                <w:sz w:val="27"/>
                <w:szCs w:val="27"/>
                <w:lang w:val="uk-UA"/>
              </w:rPr>
              <w:t>,</w:t>
            </w:r>
            <w:r>
              <w:rPr>
                <w:color w:val="000000"/>
                <w:sz w:val="27"/>
                <w:szCs w:val="27"/>
              </w:rPr>
              <w:t>0</w:t>
            </w:r>
          </w:p>
        </w:tc>
      </w:tr>
      <w:tr>
        <w:trPr/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2</w:t>
            </w: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.</w:t>
            </w:r>
          </w:p>
        </w:tc>
        <w:tc>
          <w:tcPr>
            <w:tcW w:w="70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Електроенергія для насосної станції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49,99</w:t>
            </w:r>
          </w:p>
        </w:tc>
      </w:tr>
      <w:tr>
        <w:trPr/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7"/>
                <w:szCs w:val="27"/>
                <w:highlight w:val="white"/>
                <w:lang w:val="uk-UA"/>
              </w:rPr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</w:r>
          </w:p>
        </w:tc>
        <w:tc>
          <w:tcPr>
            <w:tcW w:w="70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7"/>
                <w:szCs w:val="27"/>
                <w:highlight w:val="white"/>
                <w:lang w:val="uk-UA"/>
              </w:rPr>
              <w:t>Всього: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6"/>
                <w:szCs w:val="26"/>
                <w:lang w:val="uk-UA"/>
              </w:rPr>
            </w:pPr>
            <w:r>
              <w:rPr>
                <w:b/>
                <w:color w:val="000000"/>
                <w:sz w:val="27"/>
                <w:szCs w:val="27"/>
                <w:lang w:val="uk-UA"/>
              </w:rPr>
              <w:t>99,0</w:t>
            </w:r>
          </w:p>
        </w:tc>
      </w:tr>
    </w:tbl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7"/>
          <w:szCs w:val="27"/>
          <w:lang w:val="uk-UA"/>
        </w:rPr>
        <w:t>Капітальний ремонт об’єктів благоустрою в 2020 році</w:t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tbl>
      <w:tblPr>
        <w:tblStyle w:val="ac"/>
        <w:tblW w:w="9300" w:type="dxa"/>
        <w:jc w:val="left"/>
        <w:tblInd w:w="-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0"/>
        <w:gridCol w:w="7170"/>
        <w:gridCol w:w="1470"/>
      </w:tblGrid>
      <w:tr>
        <w:trPr/>
        <w:tc>
          <w:tcPr>
            <w:tcW w:w="660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 xml:space="preserve">№ </w:t>
            </w:r>
            <w:r>
              <w:rPr>
                <w:color w:val="000000"/>
                <w:sz w:val="27"/>
                <w:szCs w:val="27"/>
                <w:lang w:val="uk-UA"/>
              </w:rPr>
              <w:t>з/п</w:t>
            </w:r>
          </w:p>
        </w:tc>
        <w:tc>
          <w:tcPr>
            <w:tcW w:w="7170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Назва об’єкта</w:t>
            </w:r>
          </w:p>
        </w:tc>
        <w:tc>
          <w:tcPr>
            <w:tcW w:w="1470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Виконання, тис. грн.</w:t>
            </w:r>
          </w:p>
        </w:tc>
      </w:tr>
      <w:tr>
        <w:trPr/>
        <w:tc>
          <w:tcPr>
            <w:tcW w:w="66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  <w:r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7170" w:type="dxa"/>
            <w:tcBorders/>
            <w:shd w:fill="auto" w:val="clear"/>
          </w:tcPr>
          <w:p>
            <w:pPr>
              <w:pStyle w:val="Normal"/>
              <w:suppressAutoHyphens w:val="false"/>
              <w:jc w:val="both"/>
              <w:rPr/>
            </w:pPr>
            <w:r>
              <w:rPr>
                <w:bCs/>
                <w:sz w:val="27"/>
                <w:szCs w:val="27"/>
              </w:rPr>
              <w:t xml:space="preserve">Капітальний ремонт підпірної </w:t>
            </w:r>
            <w:r>
              <w:rPr>
                <w:bCs/>
                <w:sz w:val="27"/>
                <w:szCs w:val="27"/>
                <w:lang w:val="uk-UA"/>
              </w:rPr>
              <w:t>стінки</w:t>
            </w:r>
            <w:r>
              <w:rPr>
                <w:bCs/>
                <w:sz w:val="27"/>
                <w:szCs w:val="27"/>
              </w:rPr>
              <w:t xml:space="preserve"> на вулиці Кривий Вал,13 в м. Луцьку</w:t>
            </w:r>
          </w:p>
        </w:tc>
        <w:tc>
          <w:tcPr>
            <w:tcW w:w="1470" w:type="dxa"/>
            <w:tcBorders/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147,7</w:t>
            </w:r>
          </w:p>
        </w:tc>
      </w:tr>
      <w:tr>
        <w:trPr/>
        <w:tc>
          <w:tcPr>
            <w:tcW w:w="66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7"/>
                <w:szCs w:val="27"/>
                <w:lang w:val="uk-UA"/>
              </w:rPr>
              <w:t>2</w:t>
            </w:r>
            <w:r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7170" w:type="dxa"/>
            <w:tcBorders/>
            <w:shd w:fill="auto" w:val="clear"/>
          </w:tcPr>
          <w:p>
            <w:pPr>
              <w:pStyle w:val="Normal"/>
              <w:suppressAutoHyphens w:val="false"/>
              <w:jc w:val="both"/>
              <w:rPr/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Капітальний ремонт посадкових майданчиків зупинок громадського транспорту «Торговий центр «Варшавський» на вул. Конякіна, «Вулиця Карпенка-Карого на вул. Карпенка-Карого,1», «Вулиця Зацепи» на вул. Кравчука,18, «Вулиця Кравчука» на вул. Кравчука,1, «Вулиця Гущанська» на вул.  Гордіюк,37, «Школа №3» на вул. Набережнна, «Вулиця Набережна»</w:t>
            </w:r>
          </w:p>
        </w:tc>
        <w:tc>
          <w:tcPr>
            <w:tcW w:w="1470" w:type="dxa"/>
            <w:tcBorders/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350,4</w:t>
            </w:r>
          </w:p>
        </w:tc>
      </w:tr>
      <w:tr>
        <w:trPr/>
        <w:tc>
          <w:tcPr>
            <w:tcW w:w="66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7"/>
                <w:szCs w:val="27"/>
                <w:lang w:val="uk-UA"/>
              </w:rPr>
              <w:t>3</w:t>
            </w:r>
            <w:r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7170" w:type="dxa"/>
            <w:tcBorders/>
            <w:shd w:fill="auto" w:val="clear"/>
          </w:tcPr>
          <w:p>
            <w:pPr>
              <w:pStyle w:val="Normal"/>
              <w:suppressAutoHyphens w:val="false"/>
              <w:jc w:val="both"/>
              <w:rPr/>
            </w:pPr>
            <w:r>
              <w:rPr>
                <w:bCs/>
                <w:sz w:val="27"/>
                <w:szCs w:val="27"/>
                <w:lang w:val="uk-UA"/>
              </w:rPr>
              <w:t>Капітальний ремонт скверу на просп.Відродження, 32 (біля ЛНВК ЗОШ І-ІІІ ступенів № 22 на перетині вул. Писаревського-просп.Відродження) в м. Луцьку Волинської області</w:t>
            </w:r>
          </w:p>
        </w:tc>
        <w:tc>
          <w:tcPr>
            <w:tcW w:w="1470" w:type="dxa"/>
            <w:tcBorders/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180,6</w:t>
            </w:r>
          </w:p>
        </w:tc>
      </w:tr>
      <w:tr>
        <w:trPr/>
        <w:tc>
          <w:tcPr>
            <w:tcW w:w="66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7"/>
                <w:szCs w:val="27"/>
                <w:lang w:val="uk-UA"/>
              </w:rPr>
              <w:t>4</w:t>
            </w:r>
            <w:r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7170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Капітальний ремонт контейнерних майданчиків для ТПВ на вул. Загородня, 4, Наливайка,2,4, Братковського, 33, Волі, 56,58, Молоді, 5,5а, 3б, 5б,13б, Рогова, 43, Писаревського, 22, Волі,33, Польова, 1,3, в центральному парку культури та відпочинку імені Лесі Українки, Федорова, 6, Рівненська, 83а, Гнідавська, 63а,Прасолів, 4а, Марка Вовчка, 72</w:t>
            </w:r>
          </w:p>
        </w:tc>
        <w:tc>
          <w:tcPr>
            <w:tcW w:w="1470" w:type="dxa"/>
            <w:tcBorders/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760,5</w:t>
            </w:r>
          </w:p>
        </w:tc>
      </w:tr>
      <w:tr>
        <w:trPr/>
        <w:tc>
          <w:tcPr>
            <w:tcW w:w="660" w:type="dxa"/>
            <w:tcBorders/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</w:r>
          </w:p>
        </w:tc>
        <w:tc>
          <w:tcPr>
            <w:tcW w:w="7170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7"/>
                <w:szCs w:val="27"/>
                <w:lang w:val="uk-UA"/>
              </w:rPr>
              <w:t>Всього:</w:t>
            </w:r>
          </w:p>
        </w:tc>
        <w:tc>
          <w:tcPr>
            <w:tcW w:w="1470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6"/>
                <w:szCs w:val="26"/>
                <w:lang w:val="uk-UA"/>
              </w:rPr>
            </w:pPr>
            <w:r>
              <w:rPr>
                <w:b/>
                <w:sz w:val="27"/>
                <w:szCs w:val="27"/>
                <w:lang w:val="uk-UA"/>
              </w:rPr>
              <w:t>1439,2</w:t>
            </w:r>
            <w:bookmarkStart w:id="2" w:name="_GoBack"/>
            <w:bookmarkEnd w:id="2"/>
          </w:p>
        </w:tc>
      </w:tr>
    </w:tbl>
    <w:p>
      <w:pPr>
        <w:pStyle w:val="Normal"/>
        <w:ind w:left="-283" w:hanging="0"/>
        <w:rPr/>
      </w:pPr>
      <w:r>
        <w:rPr/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" w:customStyle="1">
    <w:name w:val="Шрифт абзацу за промовчанням1"/>
    <w:qFormat/>
    <w:rPr/>
  </w:style>
  <w:style w:type="character" w:styleId="Style14" w:customStyle="1">
    <w:name w:val="Текст у виносці Знак"/>
    <w:uiPriority w:val="99"/>
    <w:semiHidden/>
    <w:qFormat/>
    <w:rsid w:val="00a666b4"/>
    <w:rPr>
      <w:rFonts w:ascii="Segoe UI" w:hAnsi="Segoe UI" w:cs="Segoe UI"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1" w:customStyle="1">
    <w:name w:val="Заголовок1"/>
    <w:basedOn w:val="Normal"/>
    <w:next w:val="Style16"/>
    <w:qFormat/>
    <w:pPr>
      <w:keepNext w:val="true"/>
      <w:spacing w:before="240" w:after="120"/>
    </w:pPr>
    <w:rPr>
      <w:rFonts w:eastAsia="Microsoft YaHei" w:cs="Arial"/>
      <w:sz w:val="32"/>
      <w:szCs w:val="28"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a666b4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d1c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Application>LibreOffice/6.2.1.2$Windows_X86_64 LibreOffice_project/7bcb35dc3024a62dea0caee87020152d1ee96e71</Application>
  <Pages>4</Pages>
  <Words>681</Words>
  <Characters>4202</Characters>
  <CharactersWithSpaces>4823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2020-07-10T09:18:00Z</dcterms:created>
  <dc:creator>levytska</dc:creator>
  <dc:description/>
  <dc:language>uk-UA</dc:language>
  <cp:lastModifiedBy/>
  <cp:lastPrinted>2020-07-10T07:42:00Z</cp:lastPrinted>
  <dcterms:modified xsi:type="dcterms:W3CDTF">2021-01-22T15:54:20Z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