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F2" w:rsidRDefault="00A02133" w:rsidP="005F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4D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F40CD">
        <w:rPr>
          <w:rFonts w:ascii="Times New Roman" w:hAnsi="Times New Roman" w:cs="Times New Roman"/>
          <w:sz w:val="28"/>
          <w:szCs w:val="28"/>
          <w:lang w:val="uk-UA"/>
        </w:rPr>
        <w:t>НФОРМАЦІЯ</w:t>
      </w:r>
    </w:p>
    <w:p w:rsidR="00A35CA4" w:rsidRPr="00A35CA4" w:rsidRDefault="00A35CA4" w:rsidP="00A35C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5CA4">
        <w:rPr>
          <w:rFonts w:ascii="Times New Roman" w:hAnsi="Times New Roman" w:cs="Times New Roman"/>
          <w:sz w:val="28"/>
          <w:szCs w:val="28"/>
          <w:lang w:val="uk-UA"/>
        </w:rPr>
        <w:t xml:space="preserve">про функціонування комунальної галузі охорони здоров’я </w:t>
      </w:r>
    </w:p>
    <w:p w:rsidR="005F40CD" w:rsidRDefault="00A35CA4" w:rsidP="00A35C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5CA4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 в умовах проведеного реформування та змін у моделі фінансування</w:t>
      </w:r>
    </w:p>
    <w:p w:rsidR="00F44E9D" w:rsidRDefault="00F44E9D" w:rsidP="00A35C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72BB" w:rsidRDefault="00A75AAC" w:rsidP="0059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реформування комунальної галузі охорони здоров</w:t>
      </w:r>
      <w:r w:rsidRPr="005972B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Луцької міської територіальної громади відбувається в</w:t>
      </w:r>
      <w:r w:rsidR="00F44E9D" w:rsidRPr="00A75AAC">
        <w:rPr>
          <w:rFonts w:ascii="Times New Roman" w:hAnsi="Times New Roman" w:cs="Times New Roman"/>
          <w:sz w:val="28"/>
          <w:szCs w:val="28"/>
          <w:lang w:val="uk-UA"/>
        </w:rPr>
        <w:t xml:space="preserve"> рамках реалізації Закону України «Про державні фінансові гарантії меди</w:t>
      </w:r>
      <w:r>
        <w:rPr>
          <w:rFonts w:ascii="Times New Roman" w:hAnsi="Times New Roman" w:cs="Times New Roman"/>
          <w:sz w:val="28"/>
          <w:szCs w:val="28"/>
          <w:lang w:val="uk-UA"/>
        </w:rPr>
        <w:t>чного обслуговування населення» та</w:t>
      </w:r>
      <w:r w:rsidR="00F44E9D" w:rsidRPr="00A75AA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05.02.2020 №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44E9D" w:rsidRPr="00A75AAC">
        <w:rPr>
          <w:rFonts w:ascii="Times New Roman" w:hAnsi="Times New Roman" w:cs="Times New Roman"/>
          <w:sz w:val="28"/>
          <w:szCs w:val="28"/>
          <w:lang w:val="uk-UA"/>
        </w:rPr>
        <w:t>65 «Деякі питання реалізації програми державних гарантій медичного обслуговування населення у 2020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72BB" w:rsidRDefault="005B76A6" w:rsidP="00597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B76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 першому етапі проведення реформування комунальні підприємства, пов’язані із наданням первинної медичної допомоги до 31.</w:t>
      </w:r>
      <w:r w:rsidR="001651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12.2018 </w:t>
      </w:r>
      <w:r w:rsidR="005972B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пройшли реєстрацію та</w:t>
      </w:r>
      <w:r w:rsidRPr="005B76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ліцензування</w:t>
      </w:r>
      <w:r w:rsidR="005972B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</w:t>
      </w:r>
      <w:r w:rsidRPr="005B76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01 січня 2019 року уклали договори із Національною службою здоров’я України (далі </w:t>
      </w:r>
      <w:r w:rsidR="001651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–</w:t>
      </w:r>
      <w:r w:rsidRPr="005B76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НЗСУ). Станом на 01.02.2021 </w:t>
      </w:r>
      <w:r w:rsidR="00E01FD6" w:rsidRPr="00E01FD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 території Луцької міської територіальної громади</w:t>
      </w:r>
      <w:r w:rsidRPr="00E01FD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651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підписано 208 </w:t>
      </w:r>
      <w:r w:rsidRPr="005B76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291 декларацій (95,5% від </w:t>
      </w:r>
      <w:r w:rsidR="005972B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загальної кількості мешканців).</w:t>
      </w:r>
    </w:p>
    <w:p w:rsidR="005972BB" w:rsidRDefault="008F730D" w:rsidP="0059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2019 року комунальні центри первинної медичної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«Луцька міська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>дитяча поліклініка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 xml:space="preserve"> отримали </w:t>
      </w:r>
      <w:r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="00270BB0">
        <w:rPr>
          <w:rFonts w:ascii="Times New Roman" w:hAnsi="Times New Roman" w:cs="Times New Roman"/>
          <w:sz w:val="28"/>
          <w:szCs w:val="28"/>
          <w:lang w:val="uk-UA"/>
        </w:rPr>
        <w:t xml:space="preserve">ідно з договорами із НСЗУ 107,4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млн. грн, що майже в 3 </w:t>
      </w:r>
      <w:r w:rsidRPr="00E85A9D">
        <w:rPr>
          <w:rFonts w:ascii="Times New Roman" w:hAnsi="Times New Roman" w:cs="Times New Roman"/>
          <w:sz w:val="28"/>
          <w:szCs w:val="28"/>
          <w:lang w:val="uk-UA"/>
        </w:rPr>
        <w:t>рази більше коштів 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отримували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(33,7 млн. грн). Середня заробітна</w:t>
      </w:r>
      <w:r w:rsidR="00270BB0">
        <w:rPr>
          <w:rFonts w:ascii="Times New Roman" w:hAnsi="Times New Roman" w:cs="Times New Roman"/>
          <w:sz w:val="28"/>
          <w:szCs w:val="28"/>
          <w:lang w:val="uk-UA"/>
        </w:rPr>
        <w:t xml:space="preserve"> плата лікаря зросла з 6,0 тис. </w:t>
      </w:r>
      <w:r>
        <w:rPr>
          <w:rFonts w:ascii="Times New Roman" w:hAnsi="Times New Roman" w:cs="Times New Roman"/>
          <w:sz w:val="28"/>
          <w:szCs w:val="28"/>
          <w:lang w:val="uk-UA"/>
        </w:rPr>
        <w:t>грн до 17,1 тис. грн, медичної сестри – з 4,2 тис. грн до 10,6 тис. грн.</w:t>
      </w:r>
    </w:p>
    <w:p w:rsidR="005972BB" w:rsidRDefault="008F730D" w:rsidP="0059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2020 році надходження </w:t>
      </w:r>
      <w:r w:rsidR="00654993">
        <w:rPr>
          <w:rFonts w:ascii="Times New Roman" w:hAnsi="Times New Roman" w:cs="Times New Roman"/>
          <w:sz w:val="28"/>
          <w:szCs w:val="28"/>
          <w:lang w:val="uk-UA"/>
        </w:rPr>
        <w:t xml:space="preserve">цих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 НСЗУ станов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 xml:space="preserve"> 119,1 </w:t>
      </w:r>
      <w:r>
        <w:rPr>
          <w:rFonts w:ascii="Times New Roman" w:hAnsi="Times New Roman" w:cs="Times New Roman"/>
          <w:sz w:val="28"/>
          <w:szCs w:val="28"/>
          <w:lang w:val="uk-UA"/>
        </w:rPr>
        <w:t>млн.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грн (на 10,9% більше ніж у 2019 році). Середня заробітна плата лікаря зросла до 18,6 тис. грн, медичної сестри – до 12 тис. грн.</w:t>
      </w:r>
      <w:r w:rsidR="00907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72BB" w:rsidRDefault="009073B3" w:rsidP="0059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Закладами за рахунок цих надходжень проведено капітальні ремонти приміщен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 xml:space="preserve"> на суму 3,7 млн. </w:t>
      </w:r>
      <w:r>
        <w:rPr>
          <w:rFonts w:ascii="Times New Roman" w:hAnsi="Times New Roman" w:cs="Times New Roman"/>
          <w:sz w:val="28"/>
          <w:szCs w:val="28"/>
          <w:lang w:val="uk-UA"/>
        </w:rPr>
        <w:t>грн, придбано медичного і господарського обладнання на суму 1,7 млн.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 та 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чотири </w:t>
      </w:r>
      <w:r>
        <w:rPr>
          <w:rFonts w:ascii="Times New Roman" w:hAnsi="Times New Roman" w:cs="Times New Roman"/>
          <w:sz w:val="28"/>
          <w:szCs w:val="28"/>
          <w:lang w:val="uk-UA"/>
        </w:rPr>
        <w:t>автомобілі для надання невідкладної медичної допомоги на суму 2,4 млн. грн.</w:t>
      </w:r>
    </w:p>
    <w:p w:rsidR="005972BB" w:rsidRDefault="00FA0950" w:rsidP="0059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Старт другого етапу медичної реформи розпочався в умовах карантинних 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обмежень з метою протидії </w:t>
      </w:r>
      <w:r w:rsidRPr="007B2C3C">
        <w:rPr>
          <w:rFonts w:ascii="Times New Roman" w:hAnsi="Times New Roman" w:cs="Times New Roman"/>
          <w:sz w:val="28"/>
          <w:szCs w:val="28"/>
          <w:lang w:val="uk-UA"/>
        </w:rPr>
        <w:t>поширенн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7B2C3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72BB">
        <w:rPr>
          <w:rFonts w:ascii="Times New Roman" w:hAnsi="Times New Roman" w:cs="Times New Roman"/>
          <w:sz w:val="28"/>
          <w:szCs w:val="28"/>
          <w:lang w:val="uk-UA"/>
        </w:rPr>
        <w:t xml:space="preserve"> -19</w:t>
      </w:r>
      <w:r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, що внесло корективи у 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та </w:t>
      </w:r>
      <w:r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закладів. </w:t>
      </w:r>
      <w:r w:rsidR="005B76A6" w:rsidRPr="005972BB">
        <w:rPr>
          <w:rFonts w:ascii="Times New Roman" w:hAnsi="Times New Roman" w:cs="Times New Roman"/>
          <w:iCs/>
          <w:color w:val="333333"/>
          <w:sz w:val="28"/>
          <w:szCs w:val="28"/>
          <w:lang w:val="uk-UA"/>
        </w:rPr>
        <w:t>З 1 квітня 2020 року</w:t>
      </w:r>
      <w:r w:rsidR="005B76A6" w:rsidRPr="007B2C3C">
        <w:rPr>
          <w:rFonts w:ascii="Times New Roman" w:hAnsi="Times New Roman" w:cs="Times New Roman"/>
          <w:iCs/>
          <w:color w:val="333333"/>
          <w:sz w:val="28"/>
          <w:szCs w:val="28"/>
          <w:lang w:val="uk-UA"/>
        </w:rPr>
        <w:t xml:space="preserve"> </w:t>
      </w:r>
      <w:r w:rsidR="005B76A6" w:rsidRPr="007B2C3C">
        <w:rPr>
          <w:rFonts w:ascii="Times New Roman" w:hAnsi="Times New Roman" w:cs="Times New Roman"/>
          <w:sz w:val="28"/>
          <w:szCs w:val="28"/>
          <w:lang w:val="uk-UA"/>
        </w:rPr>
        <w:t>комунальні підприємства охорони здоров’я,</w:t>
      </w:r>
      <w:r w:rsidR="00B22617"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76A6" w:rsidRPr="007B2C3C">
        <w:rPr>
          <w:rFonts w:ascii="Times New Roman" w:hAnsi="Times New Roman" w:cs="Times New Roman"/>
          <w:sz w:val="28"/>
          <w:szCs w:val="28"/>
          <w:lang w:val="uk-UA"/>
        </w:rPr>
        <w:t>які надають вторинну (спеціалі</w:t>
      </w:r>
      <w:r w:rsidR="008F730D"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зовану) медичну допомогу, а це </w:t>
      </w:r>
      <w:r w:rsidR="005B76A6" w:rsidRPr="007B2C3C">
        <w:rPr>
          <w:rFonts w:ascii="Times New Roman" w:hAnsi="Times New Roman" w:cs="Times New Roman"/>
          <w:sz w:val="28"/>
          <w:szCs w:val="28"/>
          <w:lang w:val="uk-UA"/>
        </w:rPr>
        <w:t>КП «Луцька міська клінічна лікарня», КП «Луцький клінічний пологовий будинок», КП «Луцька міська дитяча поліклініка», КП «Луцька міська клінічна стоматологічна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поліклініка</w:t>
      </w:r>
      <w:r w:rsidR="00270BB0">
        <w:rPr>
          <w:rFonts w:ascii="Times New Roman" w:hAnsi="Times New Roman" w:cs="Times New Roman"/>
          <w:sz w:val="28"/>
          <w:szCs w:val="28"/>
          <w:lang w:val="uk-UA"/>
        </w:rPr>
        <w:t>» та</w:t>
      </w:r>
      <w:r w:rsidR="005B76A6"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 центр реабілітації 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 w:rsidR="005B76A6" w:rsidRPr="007B2C3C">
        <w:rPr>
          <w:rFonts w:ascii="Times New Roman" w:hAnsi="Times New Roman" w:cs="Times New Roman"/>
          <w:sz w:val="28"/>
          <w:szCs w:val="28"/>
          <w:lang w:val="uk-UA"/>
        </w:rPr>
        <w:t>у складі КП «Луцький центр первинної медичної допомоги»</w:t>
      </w:r>
      <w:r w:rsidR="008A2B50" w:rsidRPr="007B2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C3C" w:rsidRPr="007B2C3C">
        <w:rPr>
          <w:rFonts w:ascii="Times New Roman" w:hAnsi="Times New Roman" w:cs="Times New Roman"/>
          <w:sz w:val="28"/>
          <w:szCs w:val="28"/>
          <w:lang w:val="uk-UA"/>
        </w:rPr>
        <w:t>підписали договори з НСЗУ на визначені пакети медичних послуг згідно з програмами медичних гарантій стаціонарної, амбулаторно-поліклінічної та реабілітаційної допомоги відповідно до постанови Кабінету Міністрів України від 05.02.2020 №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B2C3C" w:rsidRPr="007B2C3C">
        <w:rPr>
          <w:rFonts w:ascii="Times New Roman" w:hAnsi="Times New Roman" w:cs="Times New Roman"/>
          <w:sz w:val="28"/>
          <w:szCs w:val="28"/>
          <w:lang w:val="uk-UA"/>
        </w:rPr>
        <w:t>65 «Деякі питання реалізації програми державних гарантій медичного обслуговування населення у 2020 році».</w:t>
      </w:r>
    </w:p>
    <w:p w:rsidR="004836DC" w:rsidRDefault="009B692E" w:rsidP="0048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9 місяців 2020 року загальний обсяг надходжень від НСЗУ </w:t>
      </w:r>
      <w:r w:rsidR="00B93435">
        <w:rPr>
          <w:rFonts w:ascii="Times New Roman" w:hAnsi="Times New Roman" w:cs="Times New Roman"/>
          <w:sz w:val="28"/>
          <w:szCs w:val="28"/>
          <w:lang w:val="uk-UA"/>
        </w:rPr>
        <w:t>станови</w:t>
      </w:r>
      <w:r w:rsidR="004836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93435">
        <w:rPr>
          <w:rFonts w:ascii="Times New Roman" w:hAnsi="Times New Roman" w:cs="Times New Roman"/>
          <w:sz w:val="28"/>
          <w:szCs w:val="28"/>
          <w:lang w:val="uk-UA"/>
        </w:rPr>
        <w:t xml:space="preserve"> 304,7 млн.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A0C0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C7535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за пакетом надання стаціонарної медичної </w:t>
      </w:r>
      <w:r w:rsidR="00C7535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допомоги хворим на </w:t>
      </w:r>
      <w:r w:rsidR="00C7535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75351" w:rsidRPr="005972BB">
        <w:rPr>
          <w:rFonts w:ascii="Times New Roman" w:hAnsi="Times New Roman" w:cs="Times New Roman"/>
          <w:sz w:val="28"/>
          <w:szCs w:val="28"/>
          <w:lang w:val="uk-UA"/>
        </w:rPr>
        <w:t>-19 27,7 млн.</w:t>
      </w:r>
      <w:r w:rsidR="000D4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351" w:rsidRPr="005972B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4A0C02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EA14ED">
        <w:rPr>
          <w:rFonts w:ascii="Times New Roman" w:hAnsi="Times New Roman" w:cs="Times New Roman"/>
          <w:sz w:val="28"/>
          <w:szCs w:val="28"/>
          <w:lang w:val="uk-UA"/>
        </w:rPr>
        <w:t xml:space="preserve">ля порівняння </w:t>
      </w:r>
      <w:r w:rsidR="004A0C02">
        <w:rPr>
          <w:rFonts w:ascii="Times New Roman" w:hAnsi="Times New Roman" w:cs="Times New Roman"/>
          <w:sz w:val="28"/>
          <w:szCs w:val="28"/>
          <w:lang w:val="uk-UA"/>
        </w:rPr>
        <w:t>медична субвенція за відповідний період 2019 року –</w:t>
      </w:r>
      <w:r w:rsidR="003A3251">
        <w:rPr>
          <w:rFonts w:ascii="Times New Roman" w:hAnsi="Times New Roman" w:cs="Times New Roman"/>
          <w:sz w:val="28"/>
          <w:szCs w:val="28"/>
          <w:lang w:val="uk-UA"/>
        </w:rPr>
        <w:t xml:space="preserve"> 157,3 млн.</w:t>
      </w:r>
      <w:r w:rsidR="000D4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C0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, що майже в 2 </w:t>
      </w:r>
      <w:r w:rsidR="003A3251">
        <w:rPr>
          <w:rFonts w:ascii="Times New Roman" w:hAnsi="Times New Roman" w:cs="Times New Roman"/>
          <w:sz w:val="28"/>
          <w:szCs w:val="28"/>
          <w:lang w:val="uk-UA"/>
        </w:rPr>
        <w:t>рази менше</w:t>
      </w:r>
      <w:r w:rsidR="004A0C0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83B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08B">
        <w:rPr>
          <w:rFonts w:ascii="Times New Roman" w:hAnsi="Times New Roman" w:cs="Times New Roman"/>
          <w:sz w:val="28"/>
          <w:szCs w:val="28"/>
          <w:lang w:val="uk-UA"/>
        </w:rPr>
        <w:t>Середня заробітна</w:t>
      </w:r>
      <w:r w:rsidR="00583066">
        <w:rPr>
          <w:rFonts w:ascii="Times New Roman" w:hAnsi="Times New Roman" w:cs="Times New Roman"/>
          <w:sz w:val="28"/>
          <w:szCs w:val="28"/>
          <w:lang w:val="uk-UA"/>
        </w:rPr>
        <w:t xml:space="preserve"> плата лікаря </w:t>
      </w:r>
      <w:bookmarkStart w:id="0" w:name="_GoBack"/>
      <w:r w:rsidR="004836DC" w:rsidRPr="00E01FD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4836DC" w:rsidRPr="00E01F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01FD6" w:rsidRPr="00E01FD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836DC" w:rsidRPr="00E01FD6">
        <w:rPr>
          <w:rFonts w:ascii="Times New Roman" w:hAnsi="Times New Roman" w:cs="Times New Roman"/>
          <w:sz w:val="28"/>
          <w:szCs w:val="28"/>
          <w:lang w:val="uk-UA"/>
        </w:rPr>
        <w:t>оринки</w:t>
      </w:r>
      <w:proofErr w:type="spellEnd"/>
      <w:r w:rsidR="004836DC" w:rsidRPr="00E01FD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End w:id="0"/>
      <w:r w:rsidR="00270BB0">
        <w:rPr>
          <w:rFonts w:ascii="Times New Roman" w:hAnsi="Times New Roman" w:cs="Times New Roman"/>
          <w:sz w:val="28"/>
          <w:szCs w:val="28"/>
          <w:lang w:val="uk-UA"/>
        </w:rPr>
        <w:t xml:space="preserve">зросла </w:t>
      </w:r>
      <w:r w:rsidR="00165129">
        <w:rPr>
          <w:rFonts w:ascii="Times New Roman" w:hAnsi="Times New Roman" w:cs="Times New Roman"/>
          <w:sz w:val="28"/>
          <w:szCs w:val="28"/>
          <w:lang w:val="uk-UA"/>
        </w:rPr>
        <w:t>з 7,5 тис. </w:t>
      </w:r>
      <w:r w:rsidR="00583066">
        <w:rPr>
          <w:rFonts w:ascii="Times New Roman" w:hAnsi="Times New Roman" w:cs="Times New Roman"/>
          <w:sz w:val="28"/>
          <w:szCs w:val="28"/>
          <w:lang w:val="uk-UA"/>
        </w:rPr>
        <w:t>грн до 13,0</w:t>
      </w:r>
      <w:r w:rsidR="00D1408B">
        <w:rPr>
          <w:rFonts w:ascii="Times New Roman" w:hAnsi="Times New Roman" w:cs="Times New Roman"/>
          <w:sz w:val="28"/>
          <w:szCs w:val="28"/>
          <w:lang w:val="uk-UA"/>
        </w:rPr>
        <w:t xml:space="preserve"> тис. грн, медичної сестри – </w:t>
      </w:r>
      <w:r w:rsidR="00583066">
        <w:rPr>
          <w:rFonts w:ascii="Times New Roman" w:hAnsi="Times New Roman" w:cs="Times New Roman"/>
          <w:sz w:val="28"/>
          <w:szCs w:val="28"/>
          <w:lang w:val="uk-UA"/>
        </w:rPr>
        <w:t>з 5,7</w:t>
      </w:r>
      <w:r w:rsidR="00D1408B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83066">
        <w:rPr>
          <w:rFonts w:ascii="Times New Roman" w:hAnsi="Times New Roman" w:cs="Times New Roman"/>
          <w:sz w:val="28"/>
          <w:szCs w:val="28"/>
          <w:lang w:val="uk-UA"/>
        </w:rPr>
        <w:t xml:space="preserve"> до 8,3 </w:t>
      </w:r>
      <w:r w:rsidR="00D1408B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0A464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Підприємствами за рахунок коштів НСЗУ придбано </w:t>
      </w:r>
      <w:r w:rsidR="00F906AF">
        <w:rPr>
          <w:rFonts w:ascii="Times New Roman" w:hAnsi="Times New Roman" w:cs="Times New Roman"/>
          <w:sz w:val="28"/>
          <w:szCs w:val="28"/>
          <w:lang w:val="uk-UA"/>
        </w:rPr>
        <w:t>медичного обладнання на суму 10,2</w:t>
      </w:r>
      <w:r w:rsidR="000A4640">
        <w:rPr>
          <w:rFonts w:ascii="Times New Roman" w:hAnsi="Times New Roman" w:cs="Times New Roman"/>
          <w:sz w:val="28"/>
          <w:szCs w:val="28"/>
          <w:lang w:val="uk-UA"/>
        </w:rPr>
        <w:t xml:space="preserve"> млн. грн, проведено ремонтних робіт </w:t>
      </w:r>
      <w:r w:rsidR="00F906AF">
        <w:rPr>
          <w:rFonts w:ascii="Times New Roman" w:hAnsi="Times New Roman" w:cs="Times New Roman"/>
          <w:sz w:val="28"/>
          <w:szCs w:val="28"/>
          <w:lang w:val="uk-UA"/>
        </w:rPr>
        <w:t>обладнання та приміщень на суму 0,6 млн. грн.</w:t>
      </w:r>
    </w:p>
    <w:p w:rsidR="004836DC" w:rsidRDefault="004836DC" w:rsidP="004836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972BB">
        <w:rPr>
          <w:rFonts w:ascii="Times New Roman" w:hAnsi="Times New Roman" w:cs="Times New Roman"/>
          <w:sz w:val="28"/>
          <w:szCs w:val="28"/>
          <w:lang w:val="uk-UA"/>
        </w:rPr>
        <w:t>еформування галузі охорони здоров'я робить пацієнта центральною фігурою її функціонування.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Нова модель фінансування</w:t>
      </w:r>
      <w:r w:rsidR="000544F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галузі охорони здоров</w:t>
      </w:r>
      <w:r w:rsidR="000544F9" w:rsidRPr="005972B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544F9">
        <w:rPr>
          <w:rFonts w:ascii="Times New Roman" w:hAnsi="Times New Roman" w:cs="Times New Roman"/>
          <w:sz w:val="28"/>
          <w:szCs w:val="28"/>
          <w:lang w:val="uk-UA"/>
        </w:rPr>
        <w:t>я Луцької міської територіальної громади в рамках проведеного реформування дає можливість п</w:t>
      </w:r>
      <w:r w:rsidR="007B2C3C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ацієн</w:t>
      </w:r>
      <w:r w:rsidR="00425A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0544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7B2C3C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отримувати безкоштовно</w:t>
      </w:r>
      <w:r w:rsidR="000544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первинну, </w:t>
      </w:r>
      <w:r w:rsidR="007B2C3C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амбулаторно-поліклінічну, стаціонарну, паліативну медичні допомоги та реабілітацію, як це передб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ачає Програма медичних гарантій. Їх пацієнт може отримати за направленням 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лікар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загальної практики-сімейн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лікар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(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педіатр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терапевт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а), з яким підписана </w:t>
      </w:r>
      <w:r w:rsidR="007B2C3C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деклараці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я. </w:t>
      </w:r>
      <w:r w:rsidR="007B2C3C" w:rsidRPr="00C24F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інших випадках пацієнт повинен бути готовим оплачувати медичну послу</w:t>
      </w:r>
      <w:r w:rsidR="00A02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A02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B568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опомогу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B568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тарифами підприємств</w:t>
      </w:r>
      <w:r w:rsidR="00A021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836DC" w:rsidRDefault="0015790A" w:rsidP="004836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4F60">
        <w:rPr>
          <w:rFonts w:ascii="Times New Roman" w:hAnsi="Times New Roman" w:cs="Times New Roman"/>
          <w:sz w:val="28"/>
          <w:szCs w:val="28"/>
          <w:lang w:val="uk-UA"/>
        </w:rPr>
        <w:t>Утримання комунальної галузі охорони здоров’я Луцької міської територіальної громади на якісному, високопрофесійному та доступному рівні потребу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значних фінансових ресурсів. </w:t>
      </w:r>
      <w:r w:rsidRPr="00C24F60">
        <w:rPr>
          <w:rFonts w:ascii="Times New Roman" w:hAnsi="Times New Roman"/>
          <w:sz w:val="28"/>
          <w:szCs w:val="28"/>
          <w:lang w:val="uk-UA"/>
        </w:rPr>
        <w:t xml:space="preserve">Програма медичних гарантій та обсяги коштів, які надходять від </w:t>
      </w:r>
      <w:r w:rsidRPr="00C24F60">
        <w:rPr>
          <w:rFonts w:ascii="Times New Roman" w:hAnsi="Times New Roman" w:cs="Times New Roman"/>
          <w:sz w:val="28"/>
          <w:szCs w:val="28"/>
          <w:lang w:val="uk-UA"/>
        </w:rPr>
        <w:t xml:space="preserve">НСЗУ </w:t>
      </w:r>
      <w:r w:rsidRPr="00C24F60">
        <w:rPr>
          <w:rFonts w:ascii="Times New Roman" w:hAnsi="Times New Roman"/>
          <w:sz w:val="28"/>
          <w:szCs w:val="28"/>
          <w:lang w:val="uk-UA"/>
        </w:rPr>
        <w:t xml:space="preserve">не в повному об’ємі забезпечують потреби територіальної громади у </w:t>
      </w:r>
      <w:r w:rsidR="004836DC">
        <w:rPr>
          <w:rFonts w:ascii="Times New Roman" w:hAnsi="Times New Roman"/>
          <w:sz w:val="28"/>
          <w:szCs w:val="28"/>
          <w:lang w:val="uk-UA"/>
        </w:rPr>
        <w:t>підтриманні надання</w:t>
      </w:r>
      <w:r w:rsidRPr="00612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6DC">
        <w:rPr>
          <w:rFonts w:ascii="Times New Roman" w:hAnsi="Times New Roman"/>
          <w:sz w:val="28"/>
          <w:szCs w:val="28"/>
          <w:lang w:val="uk-UA"/>
        </w:rPr>
        <w:t>високого</w:t>
      </w:r>
      <w:r w:rsidRPr="006123C1">
        <w:rPr>
          <w:rFonts w:ascii="Times New Roman" w:hAnsi="Times New Roman"/>
          <w:sz w:val="28"/>
          <w:szCs w:val="28"/>
          <w:lang w:val="uk-UA"/>
        </w:rPr>
        <w:t xml:space="preserve"> рівня медичної допомоги.</w:t>
      </w:r>
    </w:p>
    <w:p w:rsidR="00F44E9D" w:rsidRPr="0015790A" w:rsidRDefault="0015790A" w:rsidP="00483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90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69B8">
        <w:rPr>
          <w:rFonts w:ascii="Times New Roman" w:hAnsi="Times New Roman" w:cs="Times New Roman"/>
          <w:sz w:val="28"/>
          <w:szCs w:val="28"/>
          <w:lang w:val="uk-UA"/>
        </w:rPr>
        <w:t>итрати комунальних підприємств</w:t>
      </w:r>
      <w:r w:rsidR="00F44E9D" w:rsidRPr="0015790A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здоров’я, які забезпечують медичне обслуговування мешканців Луцької міської територіальної громади оплачуються НСЗУ тільки в частині надання медичної послуги згідно специфікації. Всі інші витрати потребують додаткового фінансування </w:t>
      </w:r>
      <w:r w:rsidR="00F44E9D" w:rsidRPr="001579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окремими програмами, зокрема: </w:t>
      </w:r>
    </w:p>
    <w:p w:rsidR="00F44E9D" w:rsidRPr="0015790A" w:rsidRDefault="00270BB0" w:rsidP="004836DC">
      <w:pPr>
        <w:pStyle w:val="a4"/>
        <w:numPr>
          <w:ilvl w:val="0"/>
          <w:numId w:val="13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</w:t>
      </w:r>
      <w:r w:rsidR="00F44E9D" w:rsidRPr="0015790A">
        <w:rPr>
          <w:sz w:val="28"/>
          <w:szCs w:val="28"/>
          <w:lang w:val="uk-UA"/>
        </w:rPr>
        <w:t>капітальних та поточних ремонтів приміщень, облад</w:t>
      </w:r>
      <w:r>
        <w:rPr>
          <w:sz w:val="28"/>
          <w:szCs w:val="28"/>
          <w:lang w:val="uk-UA"/>
        </w:rPr>
        <w:t>нання, устаткування комунальних</w:t>
      </w:r>
      <w:r w:rsidR="00F44E9D" w:rsidRPr="0015790A">
        <w:rPr>
          <w:sz w:val="28"/>
          <w:szCs w:val="28"/>
          <w:lang w:val="uk-UA"/>
        </w:rPr>
        <w:t xml:space="preserve"> закладів охорони здоров’я т</w:t>
      </w:r>
      <w:r>
        <w:rPr>
          <w:sz w:val="28"/>
          <w:szCs w:val="28"/>
          <w:lang w:val="uk-UA"/>
        </w:rPr>
        <w:t>а оплата послуг, пов’язаних із</w:t>
      </w:r>
      <w:r w:rsidR="00F44E9D" w:rsidRPr="0015790A">
        <w:rPr>
          <w:sz w:val="28"/>
          <w:szCs w:val="28"/>
          <w:lang w:val="uk-UA"/>
        </w:rPr>
        <w:t xml:space="preserve"> наданням технічних та комунікаційних робіт</w:t>
      </w:r>
      <w:r w:rsidR="00165129">
        <w:rPr>
          <w:sz w:val="28"/>
          <w:szCs w:val="28"/>
          <w:lang w:val="uk-UA"/>
        </w:rPr>
        <w:t xml:space="preserve"> (у 2018 році – 6,6 </w:t>
      </w:r>
      <w:r w:rsidR="0015790A" w:rsidRPr="0015790A">
        <w:rPr>
          <w:sz w:val="28"/>
          <w:szCs w:val="28"/>
          <w:lang w:val="uk-UA"/>
        </w:rPr>
        <w:t>млн. грн, у 2019 році – 11,5 млн. грн, у 2020 році –</w:t>
      </w:r>
      <w:r>
        <w:rPr>
          <w:sz w:val="28"/>
          <w:szCs w:val="28"/>
          <w:lang w:val="uk-UA"/>
        </w:rPr>
        <w:t xml:space="preserve"> 9,3 млн. </w:t>
      </w:r>
      <w:r w:rsidR="0015790A" w:rsidRPr="0015790A">
        <w:rPr>
          <w:sz w:val="28"/>
          <w:szCs w:val="28"/>
          <w:lang w:val="uk-UA"/>
        </w:rPr>
        <w:t>грн)</w:t>
      </w:r>
      <w:r w:rsidR="00F44E9D" w:rsidRPr="0015790A">
        <w:rPr>
          <w:sz w:val="28"/>
          <w:szCs w:val="28"/>
          <w:lang w:val="uk-UA"/>
        </w:rPr>
        <w:t>;</w:t>
      </w:r>
    </w:p>
    <w:p w:rsidR="00F44E9D" w:rsidRPr="0015790A" w:rsidRDefault="00F44E9D" w:rsidP="004836DC">
      <w:pPr>
        <w:pStyle w:val="a4"/>
        <w:numPr>
          <w:ilvl w:val="0"/>
          <w:numId w:val="13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15790A">
        <w:rPr>
          <w:sz w:val="28"/>
          <w:szCs w:val="28"/>
          <w:lang w:val="uk-UA"/>
        </w:rPr>
        <w:t>реалізація виконання вимог Закону України «Про військовий обов’язок і військову службу»</w:t>
      </w:r>
      <w:r w:rsidR="004836DC">
        <w:rPr>
          <w:sz w:val="28"/>
          <w:szCs w:val="28"/>
          <w:lang w:val="uk-UA"/>
        </w:rPr>
        <w:t xml:space="preserve"> (</w:t>
      </w:r>
      <w:r w:rsidRPr="0015790A">
        <w:rPr>
          <w:sz w:val="28"/>
          <w:szCs w:val="28"/>
          <w:lang w:val="uk-UA"/>
        </w:rPr>
        <w:t>утримання позаштатної військово-лікарської комісії</w:t>
      </w:r>
      <w:r w:rsidR="004836DC">
        <w:rPr>
          <w:sz w:val="28"/>
          <w:szCs w:val="28"/>
          <w:lang w:val="uk-UA"/>
        </w:rPr>
        <w:t>)</w:t>
      </w:r>
      <w:r w:rsidRPr="0015790A">
        <w:rPr>
          <w:sz w:val="28"/>
          <w:szCs w:val="28"/>
          <w:lang w:val="uk-UA"/>
        </w:rPr>
        <w:t>;</w:t>
      </w:r>
    </w:p>
    <w:p w:rsidR="0015790A" w:rsidRPr="0015790A" w:rsidRDefault="0082017F" w:rsidP="00270BB0">
      <w:pPr>
        <w:pStyle w:val="a4"/>
        <w:numPr>
          <w:ilvl w:val="0"/>
          <w:numId w:val="13"/>
        </w:numPr>
        <w:ind w:left="0" w:firstLine="567"/>
        <w:jc w:val="both"/>
        <w:rPr>
          <w:sz w:val="28"/>
          <w:szCs w:val="28"/>
          <w:lang w:val="uk-UA"/>
        </w:rPr>
      </w:pPr>
      <w:r w:rsidRPr="0015790A">
        <w:rPr>
          <w:sz w:val="28"/>
          <w:szCs w:val="28"/>
          <w:lang w:val="uk-UA"/>
        </w:rPr>
        <w:t>оплата к</w:t>
      </w:r>
      <w:r w:rsidR="0015790A" w:rsidRPr="0015790A">
        <w:rPr>
          <w:sz w:val="28"/>
          <w:szCs w:val="28"/>
          <w:lang w:val="uk-UA"/>
        </w:rPr>
        <w:t>омунальних послуг</w:t>
      </w:r>
      <w:r w:rsidR="00270BB0">
        <w:rPr>
          <w:sz w:val="28"/>
          <w:szCs w:val="28"/>
          <w:lang w:val="uk-UA"/>
        </w:rPr>
        <w:t xml:space="preserve"> та</w:t>
      </w:r>
      <w:r w:rsidR="0015790A" w:rsidRPr="0015790A">
        <w:rPr>
          <w:sz w:val="28"/>
          <w:szCs w:val="28"/>
          <w:lang w:val="uk-UA"/>
        </w:rPr>
        <w:t xml:space="preserve"> енергоносіїв</w:t>
      </w:r>
      <w:r w:rsidR="00270BB0">
        <w:rPr>
          <w:sz w:val="28"/>
          <w:szCs w:val="28"/>
          <w:lang w:val="uk-UA"/>
        </w:rPr>
        <w:t xml:space="preserve"> </w:t>
      </w:r>
      <w:r w:rsidR="0015790A" w:rsidRPr="0015790A">
        <w:rPr>
          <w:sz w:val="28"/>
          <w:szCs w:val="28"/>
          <w:lang w:val="uk-UA"/>
        </w:rPr>
        <w:t>(у 2018 році – 15,1 млн. грн, у 2019 році – 15,0 млн. грн, у 2020 році – 19,4 млн. грн;</w:t>
      </w:r>
    </w:p>
    <w:p w:rsidR="00270BB0" w:rsidRDefault="0015790A" w:rsidP="00C147F1">
      <w:pPr>
        <w:pStyle w:val="a4"/>
        <w:numPr>
          <w:ilvl w:val="0"/>
          <w:numId w:val="13"/>
        </w:numPr>
        <w:ind w:left="0" w:firstLine="567"/>
        <w:jc w:val="both"/>
        <w:rPr>
          <w:sz w:val="28"/>
          <w:szCs w:val="28"/>
          <w:lang w:val="uk-UA"/>
        </w:rPr>
      </w:pPr>
      <w:r w:rsidRPr="0015790A">
        <w:rPr>
          <w:sz w:val="28"/>
          <w:szCs w:val="28"/>
          <w:lang w:val="uk-UA"/>
        </w:rPr>
        <w:t>забезпечення</w:t>
      </w:r>
      <w:r w:rsidR="0082017F" w:rsidRPr="0015790A">
        <w:rPr>
          <w:sz w:val="28"/>
          <w:szCs w:val="28"/>
          <w:lang w:val="uk-UA"/>
        </w:rPr>
        <w:t xml:space="preserve"> </w:t>
      </w:r>
      <w:r w:rsidRPr="0015790A">
        <w:rPr>
          <w:sz w:val="28"/>
          <w:szCs w:val="28"/>
          <w:lang w:val="uk-UA"/>
        </w:rPr>
        <w:t xml:space="preserve">виконання соціальних гарантій </w:t>
      </w:r>
      <w:r w:rsidR="00270BB0">
        <w:rPr>
          <w:sz w:val="28"/>
          <w:szCs w:val="28"/>
          <w:lang w:val="uk-UA"/>
        </w:rPr>
        <w:t xml:space="preserve">для </w:t>
      </w:r>
      <w:r w:rsidRPr="0015790A">
        <w:rPr>
          <w:sz w:val="28"/>
          <w:szCs w:val="28"/>
          <w:lang w:val="uk-UA"/>
        </w:rPr>
        <w:t>пільгових категорій мешканців Луцької МТГ в частині безоп</w:t>
      </w:r>
      <w:r w:rsidR="00270BB0">
        <w:rPr>
          <w:sz w:val="28"/>
          <w:szCs w:val="28"/>
          <w:lang w:val="uk-UA"/>
        </w:rPr>
        <w:t>латного та  пільгового відпуску</w:t>
      </w:r>
      <w:r w:rsidRPr="0015790A">
        <w:rPr>
          <w:sz w:val="28"/>
          <w:szCs w:val="28"/>
          <w:lang w:val="uk-UA"/>
        </w:rPr>
        <w:t xml:space="preserve"> лікарських засобів за життєв</w:t>
      </w:r>
      <w:r w:rsidR="00270BB0">
        <w:rPr>
          <w:sz w:val="28"/>
          <w:szCs w:val="28"/>
          <w:lang w:val="uk-UA"/>
        </w:rPr>
        <w:t>ими</w:t>
      </w:r>
      <w:r w:rsidRPr="0015790A">
        <w:rPr>
          <w:sz w:val="28"/>
          <w:szCs w:val="28"/>
          <w:lang w:val="uk-UA"/>
        </w:rPr>
        <w:t xml:space="preserve"> показами та за певними категоріями захворювань </w:t>
      </w:r>
      <w:r w:rsidR="00270BB0">
        <w:rPr>
          <w:sz w:val="28"/>
          <w:szCs w:val="28"/>
          <w:lang w:val="uk-UA"/>
        </w:rPr>
        <w:t>(</w:t>
      </w:r>
      <w:r w:rsidRPr="0015790A">
        <w:rPr>
          <w:sz w:val="28"/>
          <w:szCs w:val="28"/>
          <w:lang w:val="uk-UA"/>
        </w:rPr>
        <w:t>у 2018 році – 7,8 млн. грн для 1703 осіб; у 2019 роц</w:t>
      </w:r>
      <w:r w:rsidR="00165129">
        <w:rPr>
          <w:sz w:val="28"/>
          <w:szCs w:val="28"/>
          <w:lang w:val="uk-UA"/>
        </w:rPr>
        <w:t>і – 10,1 млн. </w:t>
      </w:r>
      <w:r w:rsidR="00270BB0">
        <w:rPr>
          <w:sz w:val="28"/>
          <w:szCs w:val="28"/>
          <w:lang w:val="uk-UA"/>
        </w:rPr>
        <w:t>грн для 1852 осіб;</w:t>
      </w:r>
      <w:r w:rsidRPr="0015790A">
        <w:rPr>
          <w:sz w:val="28"/>
          <w:szCs w:val="28"/>
          <w:lang w:val="uk-UA"/>
        </w:rPr>
        <w:t xml:space="preserve"> у 2020 році – 11,0 млн. грн для 2153 осіб).</w:t>
      </w:r>
    </w:p>
    <w:p w:rsidR="00270BB0" w:rsidRDefault="00F44E9D" w:rsidP="00270BB0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270BB0">
        <w:rPr>
          <w:sz w:val="28"/>
          <w:szCs w:val="28"/>
          <w:lang w:val="uk-UA"/>
        </w:rPr>
        <w:t xml:space="preserve">За результатами проведеного моніторингу оцінки роботи комунальних некомерційних підприємств </w:t>
      </w:r>
      <w:r w:rsidR="0015790A" w:rsidRPr="00270BB0">
        <w:rPr>
          <w:sz w:val="28"/>
          <w:szCs w:val="28"/>
          <w:lang w:val="uk-UA"/>
        </w:rPr>
        <w:t xml:space="preserve">у 2020 році були прийняті місцеві цільові програми, </w:t>
      </w:r>
      <w:r w:rsidR="0066398C" w:rsidRPr="00270BB0">
        <w:rPr>
          <w:sz w:val="28"/>
          <w:szCs w:val="28"/>
          <w:lang w:val="uk-UA"/>
        </w:rPr>
        <w:t>заходи яких</w:t>
      </w:r>
      <w:r w:rsidRPr="00270BB0">
        <w:rPr>
          <w:sz w:val="28"/>
          <w:szCs w:val="28"/>
          <w:lang w:val="uk-UA"/>
        </w:rPr>
        <w:t xml:space="preserve"> спрямовані на створення умов для надання якісної і </w:t>
      </w:r>
      <w:r w:rsidRPr="00270BB0">
        <w:rPr>
          <w:sz w:val="28"/>
          <w:szCs w:val="28"/>
          <w:lang w:val="uk-UA"/>
        </w:rPr>
        <w:lastRenderedPageBreak/>
        <w:t>доступної медичної допомоги</w:t>
      </w:r>
      <w:r w:rsidR="000272FC" w:rsidRPr="00270BB0">
        <w:rPr>
          <w:sz w:val="28"/>
          <w:szCs w:val="28"/>
          <w:lang w:val="uk-UA"/>
        </w:rPr>
        <w:t xml:space="preserve">: «Здоров’я мешканців </w:t>
      </w:r>
      <w:r w:rsidR="00165129">
        <w:rPr>
          <w:sz w:val="28"/>
          <w:szCs w:val="28"/>
          <w:lang w:val="uk-UA"/>
        </w:rPr>
        <w:t xml:space="preserve">Луцької </w:t>
      </w:r>
      <w:r w:rsidR="000272FC" w:rsidRPr="00270BB0">
        <w:rPr>
          <w:sz w:val="28"/>
          <w:szCs w:val="28"/>
          <w:lang w:val="uk-UA"/>
        </w:rPr>
        <w:t>міської територ</w:t>
      </w:r>
      <w:r w:rsidR="00165129">
        <w:rPr>
          <w:sz w:val="28"/>
          <w:szCs w:val="28"/>
          <w:lang w:val="uk-UA"/>
        </w:rPr>
        <w:t>іальної громади на 2021–</w:t>
      </w:r>
      <w:r w:rsidR="000272FC" w:rsidRPr="00270BB0">
        <w:rPr>
          <w:sz w:val="28"/>
          <w:szCs w:val="28"/>
          <w:lang w:val="uk-UA"/>
        </w:rPr>
        <w:t xml:space="preserve">2025 роки» та </w:t>
      </w:r>
      <w:r w:rsidR="00270BB0">
        <w:rPr>
          <w:sz w:val="28"/>
          <w:szCs w:val="28"/>
          <w:lang w:val="uk-UA"/>
        </w:rPr>
        <w:t>«</w:t>
      </w:r>
      <w:r w:rsidR="000272FC" w:rsidRPr="00270BB0">
        <w:rPr>
          <w:rStyle w:val="a3"/>
          <w:bCs/>
          <w:i w:val="0"/>
          <w:sz w:val="28"/>
          <w:szCs w:val="28"/>
          <w:lang w:val="uk-UA"/>
        </w:rPr>
        <w:t xml:space="preserve">Фінансова підтримка комунальних підприємств охорони здоров’я Луцької </w:t>
      </w:r>
      <w:r w:rsidR="00165129" w:rsidRPr="00270BB0">
        <w:rPr>
          <w:sz w:val="28"/>
          <w:szCs w:val="28"/>
          <w:lang w:val="uk-UA"/>
        </w:rPr>
        <w:t>міської територіальної громади</w:t>
      </w:r>
      <w:r w:rsidR="00165129">
        <w:rPr>
          <w:rStyle w:val="a3"/>
          <w:bCs/>
          <w:i w:val="0"/>
          <w:sz w:val="28"/>
          <w:szCs w:val="28"/>
          <w:lang w:val="uk-UA"/>
        </w:rPr>
        <w:t xml:space="preserve"> на 2021–</w:t>
      </w:r>
      <w:r w:rsidR="000272FC" w:rsidRPr="00270BB0">
        <w:rPr>
          <w:rStyle w:val="a3"/>
          <w:bCs/>
          <w:i w:val="0"/>
          <w:sz w:val="28"/>
          <w:szCs w:val="28"/>
          <w:lang w:val="uk-UA"/>
        </w:rPr>
        <w:t>2025 роки».</w:t>
      </w:r>
      <w:r w:rsidR="00270BB0">
        <w:rPr>
          <w:sz w:val="28"/>
          <w:szCs w:val="28"/>
          <w:lang w:val="uk-UA"/>
        </w:rPr>
        <w:t xml:space="preserve"> </w:t>
      </w:r>
    </w:p>
    <w:p w:rsidR="00270BB0" w:rsidRDefault="000272FC" w:rsidP="00270BB0">
      <w:pPr>
        <w:pStyle w:val="a4"/>
        <w:ind w:left="0" w:firstLine="567"/>
        <w:jc w:val="both"/>
        <w:rPr>
          <w:sz w:val="28"/>
          <w:szCs w:val="28"/>
          <w:lang w:val="uk-UA"/>
        </w:rPr>
      </w:pPr>
      <w:r w:rsidRPr="000272FC">
        <w:rPr>
          <w:sz w:val="28"/>
          <w:szCs w:val="28"/>
          <w:lang w:val="uk-UA"/>
        </w:rPr>
        <w:t>На реалізацію заходів цих програм у 2021 році з бюджету Луцької міської територіальної громади виділено 43,2 млн. грн, в тому числі з бюджету розвитку 2,9 млн.</w:t>
      </w:r>
      <w:r>
        <w:rPr>
          <w:sz w:val="28"/>
          <w:szCs w:val="28"/>
          <w:lang w:val="uk-UA"/>
        </w:rPr>
        <w:t xml:space="preserve"> </w:t>
      </w:r>
      <w:r w:rsidRPr="000272FC">
        <w:rPr>
          <w:sz w:val="28"/>
          <w:szCs w:val="28"/>
          <w:lang w:val="uk-UA"/>
        </w:rPr>
        <w:t>грн.</w:t>
      </w:r>
    </w:p>
    <w:p w:rsidR="00C147F1" w:rsidRPr="000272FC" w:rsidRDefault="00C147F1" w:rsidP="00270BB0">
      <w:pPr>
        <w:pStyle w:val="a4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Комунальні підприємства Луцької міськ</w:t>
      </w:r>
      <w:r w:rsidR="00165129">
        <w:rPr>
          <w:sz w:val="28"/>
          <w:szCs w:val="28"/>
          <w:lang w:val="uk-UA"/>
        </w:rPr>
        <w:t>ої територіальної громади до 31 </w:t>
      </w:r>
      <w:r>
        <w:rPr>
          <w:sz w:val="28"/>
          <w:szCs w:val="28"/>
          <w:lang w:val="uk-UA"/>
        </w:rPr>
        <w:t xml:space="preserve">березня 2021 року продовжують отримувати надходження від НСЗУ згідно </w:t>
      </w:r>
      <w:r w:rsidR="007E7097">
        <w:rPr>
          <w:sz w:val="28"/>
          <w:szCs w:val="28"/>
          <w:lang w:val="uk-UA"/>
        </w:rPr>
        <w:t xml:space="preserve">укладених у 2020 році </w:t>
      </w:r>
      <w:r w:rsidR="00270BB0">
        <w:rPr>
          <w:sz w:val="28"/>
          <w:szCs w:val="28"/>
          <w:lang w:val="uk-UA"/>
        </w:rPr>
        <w:t xml:space="preserve">договорів </w:t>
      </w:r>
      <w:r w:rsidR="007E7097">
        <w:rPr>
          <w:sz w:val="28"/>
          <w:szCs w:val="28"/>
          <w:lang w:val="uk-UA"/>
        </w:rPr>
        <w:t>та перебувають у стовідсотковому стані готовності до контрактування з</w:t>
      </w:r>
      <w:r>
        <w:rPr>
          <w:sz w:val="28"/>
          <w:szCs w:val="28"/>
          <w:lang w:val="uk-UA"/>
        </w:rPr>
        <w:t xml:space="preserve"> </w:t>
      </w:r>
      <w:r w:rsidR="00270BB0">
        <w:rPr>
          <w:sz w:val="28"/>
          <w:szCs w:val="28"/>
          <w:lang w:val="uk-UA"/>
        </w:rPr>
        <w:t xml:space="preserve">НСЗУ у 2021 році </w:t>
      </w:r>
      <w:r w:rsidR="007E709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01 квітня</w:t>
      </w:r>
      <w:r w:rsidR="00270BB0">
        <w:rPr>
          <w:sz w:val="28"/>
          <w:szCs w:val="28"/>
          <w:lang w:val="uk-UA"/>
        </w:rPr>
        <w:t xml:space="preserve"> поточного року</w:t>
      </w:r>
      <w:r w:rsidR="007E7097">
        <w:rPr>
          <w:sz w:val="28"/>
          <w:szCs w:val="28"/>
          <w:lang w:val="uk-UA"/>
        </w:rPr>
        <w:t>.</w:t>
      </w:r>
    </w:p>
    <w:p w:rsidR="006123C1" w:rsidRDefault="006123C1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5129" w:rsidRDefault="00165129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5F40CD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0CD" w:rsidRDefault="006123C1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6123C1" w:rsidRDefault="005F40CD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здоров’я</w:t>
      </w:r>
      <w:r w:rsidR="006123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03E5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123C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24F60" w:rsidRPr="00077698">
        <w:rPr>
          <w:rFonts w:ascii="Times New Roman" w:hAnsi="Times New Roman" w:cs="Times New Roman"/>
          <w:sz w:val="28"/>
          <w:szCs w:val="28"/>
        </w:rPr>
        <w:t xml:space="preserve">  </w:t>
      </w:r>
      <w:r w:rsidR="006123C1"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 ЛОТВІН</w:t>
      </w:r>
    </w:p>
    <w:p w:rsidR="00165129" w:rsidRPr="006123C1" w:rsidRDefault="00165129" w:rsidP="00922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5129" w:rsidRPr="006123C1" w:rsidSect="00165129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C6" w:rsidRDefault="004472C6" w:rsidP="00D85CF2">
      <w:pPr>
        <w:spacing w:after="0" w:line="240" w:lineRule="auto"/>
      </w:pPr>
      <w:r>
        <w:separator/>
      </w:r>
    </w:p>
  </w:endnote>
  <w:endnote w:type="continuationSeparator" w:id="0">
    <w:p w:rsidR="004472C6" w:rsidRDefault="004472C6" w:rsidP="00D8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C6" w:rsidRDefault="004472C6" w:rsidP="00D85CF2">
      <w:pPr>
        <w:spacing w:after="0" w:line="240" w:lineRule="auto"/>
      </w:pPr>
      <w:r>
        <w:separator/>
      </w:r>
    </w:p>
  </w:footnote>
  <w:footnote w:type="continuationSeparator" w:id="0">
    <w:p w:rsidR="004472C6" w:rsidRDefault="004472C6" w:rsidP="00D85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72845630"/>
      <w:docPartObj>
        <w:docPartGallery w:val="Page Numbers (Top of Page)"/>
        <w:docPartUnique/>
      </w:docPartObj>
    </w:sdtPr>
    <w:sdtEndPr/>
    <w:sdtContent>
      <w:p w:rsidR="00D85CF2" w:rsidRPr="00D85CF2" w:rsidRDefault="00711D9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5C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85CF2" w:rsidRPr="00D85C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5C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1FD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85C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5CF2" w:rsidRDefault="00D85C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86D"/>
    <w:multiLevelType w:val="hybridMultilevel"/>
    <w:tmpl w:val="FAD6703A"/>
    <w:lvl w:ilvl="0" w:tplc="845E9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41EF"/>
    <w:multiLevelType w:val="hybridMultilevel"/>
    <w:tmpl w:val="2E46A9BC"/>
    <w:lvl w:ilvl="0" w:tplc="57CC94D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5616E0E"/>
    <w:multiLevelType w:val="hybridMultilevel"/>
    <w:tmpl w:val="BB7AC462"/>
    <w:lvl w:ilvl="0" w:tplc="58FE638E">
      <w:start w:val="2018"/>
      <w:numFmt w:val="decimal"/>
      <w:lvlText w:val="%1"/>
      <w:lvlJc w:val="left"/>
      <w:pPr>
        <w:ind w:left="1167" w:hanging="60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3C3BB5"/>
    <w:multiLevelType w:val="hybridMultilevel"/>
    <w:tmpl w:val="00D64F9C"/>
    <w:lvl w:ilvl="0" w:tplc="EC74ADE0">
      <w:start w:val="2017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9A36D4"/>
    <w:multiLevelType w:val="hybridMultilevel"/>
    <w:tmpl w:val="C804C09A"/>
    <w:lvl w:ilvl="0" w:tplc="585068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81C40"/>
    <w:multiLevelType w:val="hybridMultilevel"/>
    <w:tmpl w:val="54E662F0"/>
    <w:lvl w:ilvl="0" w:tplc="6A907502">
      <w:start w:val="2019"/>
      <w:numFmt w:val="decimal"/>
      <w:lvlText w:val="%1"/>
      <w:lvlJc w:val="left"/>
      <w:pPr>
        <w:ind w:left="1440" w:hanging="60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AD33D8A"/>
    <w:multiLevelType w:val="hybridMultilevel"/>
    <w:tmpl w:val="A1E682A6"/>
    <w:lvl w:ilvl="0" w:tplc="E438DF92">
      <w:start w:val="2017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D4424"/>
    <w:multiLevelType w:val="hybridMultilevel"/>
    <w:tmpl w:val="971A64C8"/>
    <w:lvl w:ilvl="0" w:tplc="C14AA66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16352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6A0941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E7279F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EA055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84C49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22453F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4DC789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7A32D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588954BB"/>
    <w:multiLevelType w:val="hybridMultilevel"/>
    <w:tmpl w:val="7DAEF27E"/>
    <w:lvl w:ilvl="0" w:tplc="8E689E8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1C62659"/>
    <w:multiLevelType w:val="hybridMultilevel"/>
    <w:tmpl w:val="24949182"/>
    <w:lvl w:ilvl="0" w:tplc="94340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71E24"/>
    <w:multiLevelType w:val="hybridMultilevel"/>
    <w:tmpl w:val="106ED1CE"/>
    <w:lvl w:ilvl="0" w:tplc="23F4C1AA">
      <w:start w:val="2017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>
    <w:nsid w:val="78455321"/>
    <w:multiLevelType w:val="hybridMultilevel"/>
    <w:tmpl w:val="C28AB488"/>
    <w:lvl w:ilvl="0" w:tplc="64BE2B8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A70997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C1CBF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92FD8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CE242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22710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F40010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3802FE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0B4E0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0A"/>
    <w:rsid w:val="000272FC"/>
    <w:rsid w:val="0004142B"/>
    <w:rsid w:val="000544F9"/>
    <w:rsid w:val="00077698"/>
    <w:rsid w:val="000A4640"/>
    <w:rsid w:val="000A7108"/>
    <w:rsid w:val="000C5528"/>
    <w:rsid w:val="000D439E"/>
    <w:rsid w:val="000E7586"/>
    <w:rsid w:val="001132A2"/>
    <w:rsid w:val="001548A9"/>
    <w:rsid w:val="0015790A"/>
    <w:rsid w:val="00165129"/>
    <w:rsid w:val="001A5DD6"/>
    <w:rsid w:val="001E04CE"/>
    <w:rsid w:val="001E6393"/>
    <w:rsid w:val="001E76AD"/>
    <w:rsid w:val="002216ED"/>
    <w:rsid w:val="00225923"/>
    <w:rsid w:val="00270BB0"/>
    <w:rsid w:val="002971D4"/>
    <w:rsid w:val="002B2799"/>
    <w:rsid w:val="002B53FA"/>
    <w:rsid w:val="002E5E88"/>
    <w:rsid w:val="003032F3"/>
    <w:rsid w:val="00313FAE"/>
    <w:rsid w:val="00325D70"/>
    <w:rsid w:val="003266A8"/>
    <w:rsid w:val="00346C19"/>
    <w:rsid w:val="003A3251"/>
    <w:rsid w:val="003B66A9"/>
    <w:rsid w:val="003C6001"/>
    <w:rsid w:val="003D20FC"/>
    <w:rsid w:val="004206C8"/>
    <w:rsid w:val="00425AC1"/>
    <w:rsid w:val="00427505"/>
    <w:rsid w:val="004340FC"/>
    <w:rsid w:val="004472C6"/>
    <w:rsid w:val="0046004A"/>
    <w:rsid w:val="00467025"/>
    <w:rsid w:val="00475097"/>
    <w:rsid w:val="004836DC"/>
    <w:rsid w:val="004A0C02"/>
    <w:rsid w:val="004B1976"/>
    <w:rsid w:val="004E0A3D"/>
    <w:rsid w:val="004F07C8"/>
    <w:rsid w:val="0057714C"/>
    <w:rsid w:val="00583066"/>
    <w:rsid w:val="0059557F"/>
    <w:rsid w:val="005972BB"/>
    <w:rsid w:val="005B3BB2"/>
    <w:rsid w:val="005B76A6"/>
    <w:rsid w:val="005C560C"/>
    <w:rsid w:val="005E3747"/>
    <w:rsid w:val="005E5268"/>
    <w:rsid w:val="005F40CD"/>
    <w:rsid w:val="00603E57"/>
    <w:rsid w:val="00611A68"/>
    <w:rsid w:val="006123C1"/>
    <w:rsid w:val="00654993"/>
    <w:rsid w:val="0066398C"/>
    <w:rsid w:val="00681765"/>
    <w:rsid w:val="00686212"/>
    <w:rsid w:val="006B2F7A"/>
    <w:rsid w:val="00711D9D"/>
    <w:rsid w:val="00711EED"/>
    <w:rsid w:val="00741D5F"/>
    <w:rsid w:val="00774282"/>
    <w:rsid w:val="007B2C3C"/>
    <w:rsid w:val="007D299B"/>
    <w:rsid w:val="007E3EBF"/>
    <w:rsid w:val="007E7097"/>
    <w:rsid w:val="0080354B"/>
    <w:rsid w:val="0081346D"/>
    <w:rsid w:val="0082017F"/>
    <w:rsid w:val="00840CC4"/>
    <w:rsid w:val="0087590A"/>
    <w:rsid w:val="00883BA2"/>
    <w:rsid w:val="008A06B9"/>
    <w:rsid w:val="008A2B50"/>
    <w:rsid w:val="008C7276"/>
    <w:rsid w:val="008D592D"/>
    <w:rsid w:val="008F677D"/>
    <w:rsid w:val="008F730D"/>
    <w:rsid w:val="009073B3"/>
    <w:rsid w:val="00922E1F"/>
    <w:rsid w:val="00966844"/>
    <w:rsid w:val="009675D9"/>
    <w:rsid w:val="00981F82"/>
    <w:rsid w:val="009974BC"/>
    <w:rsid w:val="009A204B"/>
    <w:rsid w:val="009A4270"/>
    <w:rsid w:val="009B692E"/>
    <w:rsid w:val="009F7703"/>
    <w:rsid w:val="00A02133"/>
    <w:rsid w:val="00A021A6"/>
    <w:rsid w:val="00A032DD"/>
    <w:rsid w:val="00A2392A"/>
    <w:rsid w:val="00A34BB9"/>
    <w:rsid w:val="00A35CA4"/>
    <w:rsid w:val="00A3672C"/>
    <w:rsid w:val="00A669B8"/>
    <w:rsid w:val="00A72FD4"/>
    <w:rsid w:val="00A75AAC"/>
    <w:rsid w:val="00A76B63"/>
    <w:rsid w:val="00A87C38"/>
    <w:rsid w:val="00AA60EC"/>
    <w:rsid w:val="00AF4B3E"/>
    <w:rsid w:val="00B03BD4"/>
    <w:rsid w:val="00B22617"/>
    <w:rsid w:val="00B2287E"/>
    <w:rsid w:val="00B56871"/>
    <w:rsid w:val="00B57E63"/>
    <w:rsid w:val="00B801AA"/>
    <w:rsid w:val="00B93435"/>
    <w:rsid w:val="00BB1E1A"/>
    <w:rsid w:val="00C147F1"/>
    <w:rsid w:val="00C24F60"/>
    <w:rsid w:val="00C358F0"/>
    <w:rsid w:val="00C4755A"/>
    <w:rsid w:val="00C75351"/>
    <w:rsid w:val="00CA17CF"/>
    <w:rsid w:val="00CB6919"/>
    <w:rsid w:val="00CE70EE"/>
    <w:rsid w:val="00CF27E7"/>
    <w:rsid w:val="00D03287"/>
    <w:rsid w:val="00D1408B"/>
    <w:rsid w:val="00D1711F"/>
    <w:rsid w:val="00D62894"/>
    <w:rsid w:val="00D63FD6"/>
    <w:rsid w:val="00D708E0"/>
    <w:rsid w:val="00D72CA4"/>
    <w:rsid w:val="00D85CF2"/>
    <w:rsid w:val="00DF2E02"/>
    <w:rsid w:val="00E01FD6"/>
    <w:rsid w:val="00E30D87"/>
    <w:rsid w:val="00E72542"/>
    <w:rsid w:val="00E77664"/>
    <w:rsid w:val="00E85A9D"/>
    <w:rsid w:val="00EA14ED"/>
    <w:rsid w:val="00ED4DB0"/>
    <w:rsid w:val="00EF3B7E"/>
    <w:rsid w:val="00F00A9C"/>
    <w:rsid w:val="00F44E9D"/>
    <w:rsid w:val="00F4791D"/>
    <w:rsid w:val="00F47ABA"/>
    <w:rsid w:val="00F71053"/>
    <w:rsid w:val="00F84547"/>
    <w:rsid w:val="00F906AF"/>
    <w:rsid w:val="00F9298D"/>
    <w:rsid w:val="00FA0950"/>
    <w:rsid w:val="00FC3110"/>
    <w:rsid w:val="00FE77C6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9D"/>
  </w:style>
  <w:style w:type="paragraph" w:styleId="1">
    <w:name w:val="heading 1"/>
    <w:basedOn w:val="a"/>
    <w:link w:val="10"/>
    <w:uiPriority w:val="9"/>
    <w:qFormat/>
    <w:rsid w:val="007E7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E3747"/>
    <w:rPr>
      <w:i/>
      <w:iCs/>
    </w:rPr>
  </w:style>
  <w:style w:type="paragraph" w:styleId="a4">
    <w:name w:val="List Paragraph"/>
    <w:basedOn w:val="a"/>
    <w:uiPriority w:val="34"/>
    <w:qFormat/>
    <w:rsid w:val="00D63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CF2"/>
  </w:style>
  <w:style w:type="paragraph" w:styleId="a9">
    <w:name w:val="footer"/>
    <w:basedOn w:val="a"/>
    <w:link w:val="aa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CF2"/>
  </w:style>
  <w:style w:type="character" w:customStyle="1" w:styleId="10">
    <w:name w:val="Заголовок 1 Знак"/>
    <w:basedOn w:val="a0"/>
    <w:link w:val="1"/>
    <w:uiPriority w:val="9"/>
    <w:rsid w:val="007E7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9D"/>
  </w:style>
  <w:style w:type="paragraph" w:styleId="1">
    <w:name w:val="heading 1"/>
    <w:basedOn w:val="a"/>
    <w:link w:val="10"/>
    <w:uiPriority w:val="9"/>
    <w:qFormat/>
    <w:rsid w:val="007E7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E3747"/>
    <w:rPr>
      <w:i/>
      <w:iCs/>
    </w:rPr>
  </w:style>
  <w:style w:type="paragraph" w:styleId="a4">
    <w:name w:val="List Paragraph"/>
    <w:basedOn w:val="a"/>
    <w:uiPriority w:val="34"/>
    <w:qFormat/>
    <w:rsid w:val="00D63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4B3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CF2"/>
  </w:style>
  <w:style w:type="paragraph" w:styleId="a9">
    <w:name w:val="footer"/>
    <w:basedOn w:val="a"/>
    <w:link w:val="aa"/>
    <w:uiPriority w:val="99"/>
    <w:unhideWhenUsed/>
    <w:rsid w:val="00D85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CF2"/>
  </w:style>
  <w:style w:type="character" w:customStyle="1" w:styleId="10">
    <w:name w:val="Заголовок 1 Знак"/>
    <w:basedOn w:val="a0"/>
    <w:link w:val="1"/>
    <w:uiPriority w:val="9"/>
    <w:rsid w:val="007E7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76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31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213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600">
          <w:marLeft w:val="360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5</cp:revision>
  <cp:lastPrinted>2021-02-10T09:24:00Z</cp:lastPrinted>
  <dcterms:created xsi:type="dcterms:W3CDTF">2021-02-10T09:44:00Z</dcterms:created>
  <dcterms:modified xsi:type="dcterms:W3CDTF">2021-02-11T08:40:00Z</dcterms:modified>
</cp:coreProperties>
</file>