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7C" w:rsidRDefault="007C6F87">
      <w:pPr>
        <w:pStyle w:val="LO-normal"/>
        <w:widowControl/>
        <w:numPr>
          <w:ilvl w:val="0"/>
          <w:numId w:val="2"/>
        </w:numPr>
        <w:ind w:left="5272" w:firstLine="0"/>
        <w:contextualSpacing/>
        <w:jc w:val="both"/>
      </w:pPr>
      <w:r>
        <w:rPr>
          <w:sz w:val="28"/>
          <w:szCs w:val="28"/>
        </w:rPr>
        <w:t>Додаток</w:t>
      </w:r>
    </w:p>
    <w:p w:rsidR="00A8627C" w:rsidRDefault="007C6F87">
      <w:pPr>
        <w:pStyle w:val="LO-normal"/>
        <w:widowControl/>
        <w:numPr>
          <w:ilvl w:val="0"/>
          <w:numId w:val="2"/>
        </w:numPr>
        <w:ind w:left="5272" w:firstLine="0"/>
        <w:contextualSpacing/>
        <w:jc w:val="both"/>
      </w:pPr>
      <w:r>
        <w:rPr>
          <w:sz w:val="28"/>
          <w:szCs w:val="28"/>
        </w:rPr>
        <w:t>до рішення виконавчого комітету</w:t>
      </w:r>
    </w:p>
    <w:p w:rsidR="00A8627C" w:rsidRDefault="007C6F87">
      <w:pPr>
        <w:pStyle w:val="LO-normal"/>
        <w:widowControl/>
        <w:numPr>
          <w:ilvl w:val="0"/>
          <w:numId w:val="2"/>
        </w:numPr>
        <w:ind w:left="5272" w:firstLine="0"/>
        <w:contextualSpacing/>
        <w:jc w:val="both"/>
      </w:pPr>
      <w:r>
        <w:rPr>
          <w:sz w:val="28"/>
          <w:szCs w:val="28"/>
        </w:rPr>
        <w:t>міської ради</w:t>
      </w:r>
    </w:p>
    <w:p w:rsidR="00A8627C" w:rsidRDefault="007C6F87">
      <w:pPr>
        <w:pStyle w:val="LO-normal"/>
        <w:widowControl/>
        <w:numPr>
          <w:ilvl w:val="0"/>
          <w:numId w:val="2"/>
        </w:numPr>
        <w:ind w:left="5272" w:firstLine="0"/>
        <w:contextualSpacing/>
        <w:jc w:val="both"/>
      </w:pPr>
      <w:r>
        <w:rPr>
          <w:sz w:val="28"/>
          <w:szCs w:val="28"/>
        </w:rPr>
        <w:t>_________№___________</w:t>
      </w:r>
    </w:p>
    <w:p w:rsidR="00A8627C" w:rsidRDefault="00A8627C" w:rsidP="00E64246">
      <w:pPr>
        <w:pStyle w:val="LO-normal"/>
        <w:widowControl/>
        <w:numPr>
          <w:ilvl w:val="0"/>
          <w:numId w:val="2"/>
        </w:numPr>
        <w:spacing w:line="360" w:lineRule="auto"/>
        <w:ind w:left="5272" w:firstLine="0"/>
        <w:contextualSpacing/>
        <w:jc w:val="both"/>
        <w:rPr>
          <w:sz w:val="28"/>
          <w:szCs w:val="28"/>
        </w:rPr>
      </w:pPr>
    </w:p>
    <w:p w:rsidR="00A8627C" w:rsidRDefault="007C6F87">
      <w:pPr>
        <w:pStyle w:val="LO-normal"/>
        <w:widowControl/>
        <w:numPr>
          <w:ilvl w:val="0"/>
          <w:numId w:val="2"/>
        </w:numPr>
        <w:ind w:left="0" w:firstLine="0"/>
        <w:contextualSpacing/>
        <w:jc w:val="center"/>
      </w:pPr>
      <w:r>
        <w:rPr>
          <w:sz w:val="28"/>
          <w:szCs w:val="28"/>
        </w:rPr>
        <w:t>Тристоронній договір № ___</w:t>
      </w:r>
    </w:p>
    <w:p w:rsidR="00A8627C" w:rsidRDefault="007C6F87">
      <w:pPr>
        <w:pStyle w:val="LO-normal"/>
        <w:widowControl/>
        <w:numPr>
          <w:ilvl w:val="0"/>
          <w:numId w:val="2"/>
        </w:numPr>
        <w:ind w:left="0" w:firstLine="0"/>
        <w:contextualSpacing/>
        <w:jc w:val="center"/>
      </w:pPr>
      <w:r>
        <w:rPr>
          <w:sz w:val="28"/>
          <w:szCs w:val="28"/>
        </w:rPr>
        <w:t>про організацію та обслуговування електронних систем</w:t>
      </w:r>
    </w:p>
    <w:p w:rsidR="00E64246" w:rsidRPr="00E64246" w:rsidRDefault="007C6F87">
      <w:pPr>
        <w:pStyle w:val="LO-normal"/>
        <w:widowControl/>
        <w:numPr>
          <w:ilvl w:val="0"/>
          <w:numId w:val="2"/>
        </w:numPr>
        <w:ind w:left="0" w:firstLine="0"/>
        <w:contextualSpacing/>
        <w:jc w:val="center"/>
      </w:pPr>
      <w:r>
        <w:rPr>
          <w:sz w:val="28"/>
          <w:szCs w:val="28"/>
        </w:rPr>
        <w:t xml:space="preserve">в громадському транспорті Луцької міської  територіальної громади </w:t>
      </w:r>
    </w:p>
    <w:p w:rsidR="00A8627C" w:rsidRDefault="007C6F87">
      <w:pPr>
        <w:pStyle w:val="LO-normal"/>
        <w:widowControl/>
        <w:numPr>
          <w:ilvl w:val="0"/>
          <w:numId w:val="2"/>
        </w:numPr>
        <w:ind w:left="0" w:firstLine="0"/>
        <w:contextualSpacing/>
        <w:jc w:val="center"/>
      </w:pPr>
      <w:r>
        <w:rPr>
          <w:sz w:val="28"/>
          <w:szCs w:val="28"/>
        </w:rPr>
        <w:t>на приміських автобусних маршрутах</w:t>
      </w:r>
    </w:p>
    <w:p w:rsidR="00A8627C" w:rsidRDefault="00A8627C">
      <w:pPr>
        <w:pStyle w:val="LO-normal"/>
        <w:widowControl/>
        <w:numPr>
          <w:ilvl w:val="0"/>
          <w:numId w:val="2"/>
        </w:numPr>
        <w:ind w:left="0" w:firstLine="709"/>
        <w:contextualSpacing/>
        <w:jc w:val="both"/>
        <w:rPr>
          <w:sz w:val="28"/>
          <w:szCs w:val="28"/>
        </w:rPr>
      </w:pPr>
    </w:p>
    <w:p w:rsidR="00A8627C" w:rsidRDefault="007C6F87">
      <w:pPr>
        <w:pStyle w:val="LO-normal"/>
        <w:widowControl/>
        <w:numPr>
          <w:ilvl w:val="0"/>
          <w:numId w:val="2"/>
        </w:numPr>
        <w:contextualSpacing/>
        <w:jc w:val="both"/>
      </w:pPr>
      <w:r>
        <w:rPr>
          <w:sz w:val="28"/>
          <w:szCs w:val="28"/>
        </w:rPr>
        <w:t xml:space="preserve">місто Луцьк                                                         </w:t>
      </w:r>
      <w:r w:rsidR="00B7301E">
        <w:rPr>
          <w:sz w:val="28"/>
          <w:szCs w:val="28"/>
          <w:lang w:val="en-US"/>
        </w:rPr>
        <w:t xml:space="preserve">         </w:t>
      </w:r>
      <w:r>
        <w:rPr>
          <w:sz w:val="28"/>
          <w:szCs w:val="28"/>
        </w:rPr>
        <w:t xml:space="preserve">    “___” _______ 202_ року</w:t>
      </w:r>
    </w:p>
    <w:p w:rsidR="00A8627C" w:rsidRDefault="00A8627C">
      <w:pPr>
        <w:pStyle w:val="LO-normal"/>
        <w:widowControl/>
        <w:ind w:firstLine="709"/>
        <w:contextualSpacing/>
        <w:jc w:val="both"/>
        <w:rPr>
          <w:sz w:val="28"/>
          <w:szCs w:val="28"/>
        </w:rPr>
      </w:pPr>
    </w:p>
    <w:p w:rsidR="00A8627C" w:rsidRDefault="00A8627C">
      <w:pPr>
        <w:pStyle w:val="LO-normal"/>
        <w:widowControl/>
        <w:ind w:firstLine="709"/>
        <w:contextualSpacing/>
        <w:jc w:val="both"/>
        <w:rPr>
          <w:sz w:val="28"/>
          <w:szCs w:val="28"/>
        </w:rPr>
      </w:pPr>
    </w:p>
    <w:p w:rsidR="00A8627C" w:rsidRDefault="007C6F87">
      <w:pPr>
        <w:pStyle w:val="LO-normal"/>
        <w:widowControl/>
        <w:numPr>
          <w:ilvl w:val="0"/>
          <w:numId w:val="2"/>
        </w:numPr>
        <w:ind w:left="0" w:firstLine="709"/>
        <w:contextualSpacing/>
        <w:jc w:val="both"/>
      </w:pPr>
      <w:r>
        <w:rPr>
          <w:sz w:val="28"/>
          <w:szCs w:val="28"/>
        </w:rPr>
        <w:t>Виконавчий комітет Луцької міської ради в особі міського голови ________________, який діє на підставі Закону України “Про місцеве самоврядування в Україні” (далі по тексту Договору – Організатор) з однієї сторони, ______________ в особі ____________, який діє на підставі _________ (далі по тексту Договору – Оператор) з другої сторони, суб’єкт підприємницької діяльності ___________, який діє на підставі ___________</w:t>
      </w:r>
      <w:r w:rsidR="00E64246">
        <w:rPr>
          <w:sz w:val="28"/>
          <w:szCs w:val="28"/>
        </w:rPr>
        <w:t xml:space="preserve"> </w:t>
      </w:r>
      <w:r>
        <w:rPr>
          <w:sz w:val="28"/>
          <w:szCs w:val="28"/>
        </w:rPr>
        <w:t>(далі по тексту Договору – Перевізник), з третьої сторони, разом іменовані – Сторони, керуючись Цивільним кодексом України, законами України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рішенням Луцької міської ради від 26.09.2018 № 47/48 “Про Програму автоматизованої системи оплати проїзду та обліку пасажирів в громадському транспорті м. Луцька”, іншими актами законодавства України та органів місцевого самоврядування, уклали цей договір та домовились про наступне:</w:t>
      </w:r>
    </w:p>
    <w:p w:rsidR="00A8627C" w:rsidRDefault="00A8627C">
      <w:pPr>
        <w:pStyle w:val="LO-normal"/>
        <w:widowControl/>
        <w:numPr>
          <w:ilvl w:val="0"/>
          <w:numId w:val="2"/>
        </w:numPr>
        <w:ind w:left="0" w:firstLine="709"/>
        <w:contextualSpacing/>
        <w:jc w:val="both"/>
      </w:pPr>
    </w:p>
    <w:p w:rsidR="00A8627C" w:rsidRDefault="007C6F87">
      <w:pPr>
        <w:pStyle w:val="LO-normal"/>
        <w:widowControl/>
        <w:numPr>
          <w:ilvl w:val="0"/>
          <w:numId w:val="2"/>
        </w:numPr>
        <w:overflowPunct w:val="0"/>
        <w:ind w:left="0" w:firstLine="0"/>
        <w:contextualSpacing/>
        <w:jc w:val="center"/>
      </w:pPr>
      <w:r>
        <w:rPr>
          <w:b/>
          <w:bCs/>
          <w:sz w:val="28"/>
          <w:szCs w:val="28"/>
        </w:rPr>
        <w:t xml:space="preserve">1. Предмет </w:t>
      </w:r>
      <w:r w:rsidR="00596EEE" w:rsidRPr="00596EEE">
        <w:rPr>
          <w:b/>
          <w:bCs/>
          <w:color w:val="auto"/>
          <w:sz w:val="28"/>
          <w:szCs w:val="28"/>
        </w:rPr>
        <w:t>д</w:t>
      </w:r>
      <w:r>
        <w:rPr>
          <w:b/>
          <w:bCs/>
          <w:sz w:val="28"/>
          <w:szCs w:val="28"/>
        </w:rPr>
        <w:t>оговору</w:t>
      </w:r>
    </w:p>
    <w:p w:rsidR="00A8627C" w:rsidRDefault="007C6F87">
      <w:pPr>
        <w:numPr>
          <w:ilvl w:val="0"/>
          <w:numId w:val="2"/>
        </w:numPr>
        <w:ind w:left="0" w:firstLine="709"/>
        <w:contextualSpacing/>
        <w:jc w:val="both"/>
      </w:pPr>
      <w:r>
        <w:rPr>
          <w:color w:val="000000"/>
          <w:sz w:val="28"/>
          <w:szCs w:val="28"/>
        </w:rPr>
        <w:t>1.1. Впровадження Оператором автоматизованої системи обліку оплати проїзду (далі по тексту Договору – АСООП) на пасажирському транспорті (</w:t>
      </w:r>
      <w:r>
        <w:rPr>
          <w:sz w:val="28"/>
          <w:szCs w:val="28"/>
        </w:rPr>
        <w:t>тролейбус, автобус</w:t>
      </w:r>
      <w:r>
        <w:rPr>
          <w:color w:val="000000"/>
          <w:sz w:val="28"/>
          <w:szCs w:val="28"/>
        </w:rPr>
        <w:t xml:space="preserve">) </w:t>
      </w:r>
      <w:r>
        <w:rPr>
          <w:color w:val="000000"/>
          <w:kern w:val="2"/>
          <w:sz w:val="28"/>
          <w:szCs w:val="28"/>
        </w:rPr>
        <w:t>Луцької міської  територіальної громади</w:t>
      </w:r>
      <w:r>
        <w:rPr>
          <w:color w:val="000000"/>
          <w:sz w:val="28"/>
          <w:szCs w:val="28"/>
        </w:rPr>
        <w:t xml:space="preserve"> відповідно до </w:t>
      </w:r>
      <w:r>
        <w:rPr>
          <w:bCs/>
          <w:color w:val="000000"/>
          <w:sz w:val="28"/>
          <w:szCs w:val="28"/>
          <w:lang w:eastAsia="ru-RU"/>
        </w:rPr>
        <w:t>Правил користування міським та приміським пасажирським транспортом (тролейбусом, автобусом) у Луцькій міській територіальній громаді в новій редакції,</w:t>
      </w:r>
      <w:r>
        <w:rPr>
          <w:color w:val="000000"/>
          <w:sz w:val="28"/>
          <w:szCs w:val="28"/>
        </w:rPr>
        <w:t xml:space="preserve"> до </w:t>
      </w:r>
      <w:r>
        <w:rPr>
          <w:bCs/>
          <w:color w:val="000000"/>
          <w:sz w:val="28"/>
          <w:szCs w:val="28"/>
          <w:lang w:eastAsia="ru-RU"/>
        </w:rPr>
        <w:t>Порядку 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w:t>
      </w:r>
      <w:r>
        <w:rPr>
          <w:color w:val="000000"/>
          <w:sz w:val="28"/>
          <w:szCs w:val="28"/>
        </w:rPr>
        <w:t xml:space="preserve"> (далі по тексту Договору – Порядок здійснення контролю), Положення про оператора електронних систем у м. Луцьку (далі по тексту Договору – Положення), затвердженого рішенням виконавчого комітету від </w:t>
      </w:r>
      <w:r>
        <w:rPr>
          <w:color w:val="000000"/>
          <w:sz w:val="28"/>
          <w:szCs w:val="28"/>
          <w:lang w:val="en-US"/>
        </w:rPr>
        <w:t xml:space="preserve">18.09.2019 </w:t>
      </w:r>
      <w:r>
        <w:rPr>
          <w:color w:val="000000"/>
          <w:sz w:val="28"/>
          <w:szCs w:val="28"/>
        </w:rPr>
        <w:t xml:space="preserve">№ 551-1, враховуючи прийняття Закону України “Про внесення змін до деяких законодавчих актів України щодо впровадження автоматизованої </w:t>
      </w:r>
      <w:r>
        <w:rPr>
          <w:color w:val="000000"/>
          <w:sz w:val="28"/>
          <w:szCs w:val="28"/>
        </w:rPr>
        <w:lastRenderedPageBreak/>
        <w:t xml:space="preserve">системи обліку оплати проїзду в міському пасажирському транспорті”, інших актів законодавства України та </w:t>
      </w:r>
      <w:r>
        <w:rPr>
          <w:sz w:val="28"/>
          <w:szCs w:val="28"/>
        </w:rPr>
        <w:t xml:space="preserve">органів місцевого самоврядування, згідно з </w:t>
      </w:r>
      <w:r>
        <w:rPr>
          <w:color w:val="000000"/>
          <w:sz w:val="28"/>
          <w:szCs w:val="28"/>
        </w:rPr>
        <w:t>договором на перевезення пасажирів автомобільним транспортом від ________ № _____ (маршрут № __ ) (далі по тексту Договору – Договір на перевезення).</w:t>
      </w:r>
    </w:p>
    <w:p w:rsidR="00A8627C" w:rsidRDefault="007C6F87">
      <w:pPr>
        <w:numPr>
          <w:ilvl w:val="0"/>
          <w:numId w:val="2"/>
        </w:numPr>
        <w:ind w:left="0" w:firstLine="709"/>
        <w:contextualSpacing/>
        <w:jc w:val="both"/>
      </w:pPr>
      <w:r>
        <w:rPr>
          <w:color w:val="000000"/>
          <w:sz w:val="28"/>
          <w:szCs w:val="28"/>
        </w:rPr>
        <w:t xml:space="preserve">1.2. Забезпечення функціонування АСООП на пасажирському транспорті </w:t>
      </w:r>
      <w:r w:rsidR="003157D1">
        <w:rPr>
          <w:color w:val="000000"/>
          <w:kern w:val="2"/>
          <w:sz w:val="28"/>
          <w:szCs w:val="28"/>
        </w:rPr>
        <w:t xml:space="preserve">Луцької міської </w:t>
      </w:r>
      <w:bookmarkStart w:id="0" w:name="_GoBack"/>
      <w:bookmarkEnd w:id="0"/>
      <w:r>
        <w:rPr>
          <w:color w:val="000000"/>
          <w:kern w:val="2"/>
          <w:sz w:val="28"/>
          <w:szCs w:val="28"/>
        </w:rPr>
        <w:t>територіальної громади</w:t>
      </w:r>
      <w:r>
        <w:rPr>
          <w:color w:val="000000"/>
          <w:sz w:val="28"/>
          <w:szCs w:val="28"/>
        </w:rPr>
        <w:t xml:space="preserve"> (автобуси). </w:t>
      </w:r>
    </w:p>
    <w:p w:rsidR="00A8627C" w:rsidRDefault="007C6F87">
      <w:pPr>
        <w:numPr>
          <w:ilvl w:val="0"/>
          <w:numId w:val="2"/>
        </w:numPr>
        <w:ind w:left="0" w:firstLine="709"/>
        <w:contextualSpacing/>
        <w:jc w:val="both"/>
      </w:pPr>
      <w:r>
        <w:rPr>
          <w:color w:val="000000"/>
          <w:sz w:val="28"/>
          <w:szCs w:val="28"/>
        </w:rPr>
        <w:t>1.3. Організація та забезпечення оплати за проїзд приміським пасажирським транспортом (автобус) за допомогою АСООП, акумулювання та розподіл між Перевізниками коштів, що надходять, як оплата за проїзд.</w:t>
      </w:r>
    </w:p>
    <w:p w:rsidR="00A8627C" w:rsidRDefault="007C6F87">
      <w:pPr>
        <w:numPr>
          <w:ilvl w:val="0"/>
          <w:numId w:val="2"/>
        </w:numPr>
        <w:ind w:left="0" w:firstLine="709"/>
        <w:contextualSpacing/>
        <w:jc w:val="both"/>
      </w:pPr>
      <w:r>
        <w:rPr>
          <w:sz w:val="28"/>
          <w:szCs w:val="28"/>
        </w:rPr>
        <w:t xml:space="preserve">1.4. Впровадження </w:t>
      </w:r>
      <w:r>
        <w:rPr>
          <w:sz w:val="28"/>
          <w:szCs w:val="28"/>
          <w:lang w:val="ru-RU"/>
        </w:rPr>
        <w:t>с</w:t>
      </w:r>
      <w:proofErr w:type="spellStart"/>
      <w:r>
        <w:rPr>
          <w:sz w:val="28"/>
          <w:szCs w:val="28"/>
        </w:rPr>
        <w:t>истеми</w:t>
      </w:r>
      <w:proofErr w:type="spellEnd"/>
      <w:r>
        <w:rPr>
          <w:sz w:val="28"/>
          <w:szCs w:val="28"/>
        </w:rPr>
        <w:t xml:space="preserve"> </w:t>
      </w:r>
      <w:r>
        <w:rPr>
          <w:sz w:val="28"/>
          <w:szCs w:val="28"/>
          <w:lang w:val="en-US"/>
        </w:rPr>
        <w:t>GPS</w:t>
      </w:r>
      <w:r>
        <w:rPr>
          <w:sz w:val="28"/>
          <w:szCs w:val="28"/>
          <w:lang w:val="ru-RU"/>
        </w:rPr>
        <w:t>-</w:t>
      </w:r>
      <w:r>
        <w:rPr>
          <w:sz w:val="28"/>
          <w:szCs w:val="28"/>
        </w:rPr>
        <w:t>моніторингу громадського транспорту (автобус), системи автоматичного сповіщення пасажирів (далі по тексту</w:t>
      </w:r>
      <w:r>
        <w:rPr>
          <w:color w:val="000000"/>
          <w:sz w:val="28"/>
          <w:szCs w:val="28"/>
        </w:rPr>
        <w:t xml:space="preserve"> Договору – </w:t>
      </w:r>
      <w:r>
        <w:rPr>
          <w:sz w:val="28"/>
          <w:szCs w:val="28"/>
        </w:rPr>
        <w:t>САСП), системи відеоспостереження.</w:t>
      </w:r>
    </w:p>
    <w:p w:rsidR="00A8627C" w:rsidRDefault="007C6F87">
      <w:pPr>
        <w:numPr>
          <w:ilvl w:val="0"/>
          <w:numId w:val="2"/>
        </w:numPr>
        <w:ind w:left="0" w:firstLine="709"/>
        <w:contextualSpacing/>
        <w:jc w:val="both"/>
      </w:pPr>
      <w:r>
        <w:rPr>
          <w:sz w:val="28"/>
          <w:szCs w:val="28"/>
        </w:rPr>
        <w:t>1.5. Контроль за справлянням оплати за проїзд.</w:t>
      </w:r>
    </w:p>
    <w:p w:rsidR="00A8627C" w:rsidRDefault="00A8627C">
      <w:pPr>
        <w:numPr>
          <w:ilvl w:val="0"/>
          <w:numId w:val="2"/>
        </w:numPr>
        <w:ind w:left="0" w:firstLine="709"/>
        <w:contextualSpacing/>
        <w:jc w:val="both"/>
        <w:rPr>
          <w:sz w:val="28"/>
          <w:szCs w:val="28"/>
        </w:rPr>
      </w:pPr>
    </w:p>
    <w:p w:rsidR="00A8627C" w:rsidRDefault="007C6F87">
      <w:pPr>
        <w:pStyle w:val="LO-normal"/>
        <w:widowControl/>
        <w:numPr>
          <w:ilvl w:val="0"/>
          <w:numId w:val="2"/>
        </w:numPr>
        <w:tabs>
          <w:tab w:val="left" w:pos="495"/>
        </w:tabs>
        <w:overflowPunct w:val="0"/>
        <w:ind w:left="0" w:firstLine="0"/>
        <w:contextualSpacing/>
        <w:jc w:val="center"/>
      </w:pPr>
      <w:r>
        <w:rPr>
          <w:b/>
          <w:bCs/>
          <w:sz w:val="28"/>
          <w:szCs w:val="28"/>
        </w:rPr>
        <w:t xml:space="preserve">2. Права та обов’язки Сторін </w:t>
      </w:r>
    </w:p>
    <w:p w:rsidR="00A8627C" w:rsidRDefault="007C6F87">
      <w:pPr>
        <w:numPr>
          <w:ilvl w:val="0"/>
          <w:numId w:val="2"/>
        </w:numPr>
        <w:ind w:left="0" w:firstLine="709"/>
        <w:contextualSpacing/>
        <w:jc w:val="both"/>
      </w:pPr>
      <w:r>
        <w:rPr>
          <w:sz w:val="28"/>
          <w:szCs w:val="28"/>
        </w:rPr>
        <w:t>2.1. Права та обов’язки Організатора:</w:t>
      </w:r>
    </w:p>
    <w:p w:rsidR="00A8627C" w:rsidRDefault="007C6F87">
      <w:pPr>
        <w:numPr>
          <w:ilvl w:val="0"/>
          <w:numId w:val="2"/>
        </w:numPr>
        <w:ind w:left="0" w:firstLine="709"/>
        <w:contextualSpacing/>
        <w:jc w:val="both"/>
      </w:pPr>
      <w:r>
        <w:rPr>
          <w:sz w:val="28"/>
          <w:szCs w:val="28"/>
        </w:rPr>
        <w:t>Організатор зобов’язаний:</w:t>
      </w:r>
    </w:p>
    <w:p w:rsidR="00A8627C" w:rsidRDefault="007C6F87">
      <w:pPr>
        <w:numPr>
          <w:ilvl w:val="0"/>
          <w:numId w:val="2"/>
        </w:numPr>
        <w:ind w:left="0" w:firstLine="709"/>
        <w:contextualSpacing/>
        <w:jc w:val="both"/>
      </w:pPr>
      <w:r>
        <w:rPr>
          <w:sz w:val="28"/>
          <w:szCs w:val="28"/>
        </w:rPr>
        <w:t xml:space="preserve">2.1.1. Приймати необхідні рішення про введення в дію та належне функціонування АСООП та інших електронних систем в громадському транспорті </w:t>
      </w:r>
      <w:r>
        <w:rPr>
          <w:color w:val="000000"/>
          <w:kern w:val="2"/>
          <w:sz w:val="28"/>
          <w:szCs w:val="28"/>
        </w:rPr>
        <w:t>Луцької міської  територіальної громади</w:t>
      </w:r>
      <w:r>
        <w:rPr>
          <w:sz w:val="28"/>
          <w:szCs w:val="28"/>
        </w:rPr>
        <w:t>, у відповідності до вимог законодавства.</w:t>
      </w:r>
    </w:p>
    <w:p w:rsidR="00A8627C" w:rsidRDefault="007C6F87">
      <w:pPr>
        <w:numPr>
          <w:ilvl w:val="0"/>
          <w:numId w:val="2"/>
        </w:numPr>
        <w:ind w:left="0" w:firstLine="709"/>
        <w:contextualSpacing/>
        <w:jc w:val="both"/>
      </w:pPr>
      <w:r>
        <w:rPr>
          <w:sz w:val="28"/>
          <w:szCs w:val="28"/>
        </w:rPr>
        <w:t>2.1.2. Контролювати неухильне дотримання Сторонами Договору вимог законодавчих та інших нормативно-правових актів щодо перевезень пасажирів та щодо функціонування АСООП.</w:t>
      </w:r>
    </w:p>
    <w:p w:rsidR="00A8627C" w:rsidRDefault="007C6F87">
      <w:pPr>
        <w:numPr>
          <w:ilvl w:val="0"/>
          <w:numId w:val="2"/>
        </w:numPr>
        <w:ind w:left="0" w:firstLine="709"/>
        <w:contextualSpacing/>
        <w:jc w:val="both"/>
      </w:pPr>
      <w:r>
        <w:rPr>
          <w:color w:val="000000"/>
          <w:sz w:val="28"/>
          <w:szCs w:val="28"/>
        </w:rPr>
        <w:t>2.1.3. Спільно з Оператором встановлювати зовнішній вигляд та інші істотні вимоги до електронних квитків, робочих електронних квитків для водіїв, контролерів.</w:t>
      </w:r>
    </w:p>
    <w:p w:rsidR="00A8627C" w:rsidRDefault="007C6F87">
      <w:pPr>
        <w:numPr>
          <w:ilvl w:val="0"/>
          <w:numId w:val="2"/>
        </w:numPr>
        <w:ind w:left="0" w:firstLine="709"/>
        <w:contextualSpacing/>
        <w:jc w:val="both"/>
      </w:pPr>
      <w:r>
        <w:rPr>
          <w:color w:val="000000"/>
          <w:sz w:val="28"/>
          <w:szCs w:val="28"/>
        </w:rPr>
        <w:t xml:space="preserve">2.1.4. Проводити аналіз роботи громадського транспорту на основі даних з АСООП та системи </w:t>
      </w:r>
      <w:r>
        <w:rPr>
          <w:color w:val="000000"/>
          <w:sz w:val="28"/>
          <w:szCs w:val="28"/>
          <w:lang w:val="en-US"/>
        </w:rPr>
        <w:t>GPS</w:t>
      </w:r>
      <w:r>
        <w:rPr>
          <w:color w:val="000000"/>
          <w:sz w:val="28"/>
          <w:szCs w:val="28"/>
          <w:lang w:val="ru-RU"/>
        </w:rPr>
        <w:t>-</w:t>
      </w:r>
      <w:r>
        <w:rPr>
          <w:color w:val="000000"/>
          <w:sz w:val="28"/>
          <w:szCs w:val="28"/>
        </w:rPr>
        <w:t>моніторингу громадського транспорту.</w:t>
      </w:r>
    </w:p>
    <w:p w:rsidR="00A8627C" w:rsidRDefault="007C6F87">
      <w:pPr>
        <w:numPr>
          <w:ilvl w:val="0"/>
          <w:numId w:val="2"/>
        </w:numPr>
        <w:ind w:left="0" w:firstLine="709"/>
        <w:contextualSpacing/>
        <w:jc w:val="both"/>
      </w:pPr>
      <w:r>
        <w:rPr>
          <w:color w:val="000000"/>
          <w:sz w:val="28"/>
          <w:szCs w:val="28"/>
        </w:rPr>
        <w:t xml:space="preserve">2.1.5. Погоджувати Оператору перелік та кількість пунктів видачі, продажу та поповнення квитків, з врахуванням потреб мешканців </w:t>
      </w:r>
      <w:r>
        <w:rPr>
          <w:color w:val="000000"/>
          <w:kern w:val="2"/>
          <w:sz w:val="28"/>
          <w:szCs w:val="28"/>
        </w:rPr>
        <w:t>Луцької міської  територіальної громади</w:t>
      </w:r>
      <w:r>
        <w:rPr>
          <w:color w:val="000000"/>
          <w:sz w:val="28"/>
          <w:szCs w:val="28"/>
        </w:rPr>
        <w:t>.</w:t>
      </w:r>
    </w:p>
    <w:p w:rsidR="00A8627C" w:rsidRDefault="007C6F87">
      <w:pPr>
        <w:numPr>
          <w:ilvl w:val="0"/>
          <w:numId w:val="2"/>
        </w:numPr>
        <w:ind w:left="0" w:firstLine="709"/>
        <w:contextualSpacing/>
        <w:jc w:val="both"/>
      </w:pPr>
      <w:r>
        <w:rPr>
          <w:color w:val="000000"/>
          <w:sz w:val="28"/>
          <w:szCs w:val="28"/>
        </w:rPr>
        <w:t>2.1.6. Забезпечувати виконання Сторонами умов Договору в межах повноважень, визначених чинним законодавством та цим Договором.</w:t>
      </w:r>
    </w:p>
    <w:p w:rsidR="00A8627C" w:rsidRPr="00596EEE" w:rsidRDefault="007C6F87" w:rsidP="00596EEE">
      <w:pPr>
        <w:numPr>
          <w:ilvl w:val="0"/>
          <w:numId w:val="2"/>
        </w:numPr>
        <w:ind w:left="0" w:firstLine="709"/>
        <w:contextualSpacing/>
        <w:jc w:val="both"/>
      </w:pPr>
      <w:r>
        <w:rPr>
          <w:color w:val="000000"/>
          <w:sz w:val="28"/>
          <w:szCs w:val="28"/>
        </w:rPr>
        <w:t>2.1.7. Надати оператору за 10 робочих днів до початку роботи на маршруті та/або за 10 робочих днів до початку внесення змін на маршруті затверджений перелік пільгових категорій громадян.</w:t>
      </w:r>
    </w:p>
    <w:p w:rsidR="00A8627C" w:rsidRDefault="007C6F87">
      <w:pPr>
        <w:numPr>
          <w:ilvl w:val="0"/>
          <w:numId w:val="2"/>
        </w:numPr>
        <w:ind w:left="0" w:firstLine="709"/>
        <w:contextualSpacing/>
        <w:jc w:val="both"/>
      </w:pPr>
      <w:r>
        <w:rPr>
          <w:sz w:val="28"/>
          <w:szCs w:val="28"/>
        </w:rPr>
        <w:t>Організатор має право:</w:t>
      </w:r>
    </w:p>
    <w:p w:rsidR="00A8627C" w:rsidRDefault="007C6F87">
      <w:pPr>
        <w:numPr>
          <w:ilvl w:val="0"/>
          <w:numId w:val="2"/>
        </w:numPr>
        <w:ind w:left="0" w:firstLine="709"/>
        <w:contextualSpacing/>
        <w:jc w:val="both"/>
      </w:pPr>
      <w:r>
        <w:rPr>
          <w:sz w:val="28"/>
          <w:szCs w:val="28"/>
        </w:rPr>
        <w:t xml:space="preserve">2.1.8. Користуватися повним доступом до баз даних АСООП щодо транспортних транзакцій та до баз даних системи </w:t>
      </w:r>
      <w:r>
        <w:rPr>
          <w:sz w:val="28"/>
          <w:szCs w:val="28"/>
          <w:lang w:val="en-US"/>
        </w:rPr>
        <w:t>GPS</w:t>
      </w:r>
      <w:r>
        <w:rPr>
          <w:sz w:val="28"/>
          <w:szCs w:val="28"/>
          <w:lang w:val="ru-RU"/>
        </w:rPr>
        <w:t>-</w:t>
      </w:r>
      <w:r>
        <w:rPr>
          <w:sz w:val="28"/>
          <w:szCs w:val="28"/>
        </w:rPr>
        <w:t>моніторингу громадського транспорту (без можливості внесення змін та коригувань).</w:t>
      </w:r>
    </w:p>
    <w:p w:rsidR="00A8627C" w:rsidRDefault="007C6F87">
      <w:pPr>
        <w:numPr>
          <w:ilvl w:val="0"/>
          <w:numId w:val="2"/>
        </w:numPr>
        <w:ind w:left="0" w:firstLine="709"/>
        <w:contextualSpacing/>
        <w:jc w:val="both"/>
      </w:pPr>
      <w:r>
        <w:rPr>
          <w:sz w:val="28"/>
          <w:szCs w:val="28"/>
        </w:rPr>
        <w:t xml:space="preserve">2.1.9. Отримувати від Оператора звіти про роботу АСООП, системи </w:t>
      </w:r>
      <w:r>
        <w:rPr>
          <w:sz w:val="28"/>
          <w:szCs w:val="28"/>
          <w:lang w:val="en-US"/>
        </w:rPr>
        <w:t>GPS</w:t>
      </w:r>
      <w:r w:rsidR="00943C72">
        <w:rPr>
          <w:sz w:val="28"/>
          <w:szCs w:val="28"/>
        </w:rPr>
        <w:t>-</w:t>
      </w:r>
      <w:r>
        <w:rPr>
          <w:sz w:val="28"/>
          <w:szCs w:val="28"/>
        </w:rPr>
        <w:t>моніторингу громадського транспорту, САСП та системи відеоспостереження.</w:t>
      </w:r>
    </w:p>
    <w:p w:rsidR="00A8627C" w:rsidRDefault="007C6F87">
      <w:pPr>
        <w:numPr>
          <w:ilvl w:val="0"/>
          <w:numId w:val="2"/>
        </w:numPr>
        <w:ind w:left="0" w:firstLine="709"/>
        <w:contextualSpacing/>
        <w:jc w:val="both"/>
      </w:pPr>
      <w:r>
        <w:rPr>
          <w:sz w:val="28"/>
          <w:szCs w:val="28"/>
        </w:rPr>
        <w:lastRenderedPageBreak/>
        <w:t xml:space="preserve">2.1.10. Отримувати від Оператора оперативну допомогу при користуванні програмно-апаратними складовими АСООП, системи </w:t>
      </w:r>
      <w:r w:rsidR="00943C72">
        <w:rPr>
          <w:sz w:val="28"/>
          <w:szCs w:val="28"/>
        </w:rPr>
        <w:t xml:space="preserve">         </w:t>
      </w:r>
      <w:r>
        <w:rPr>
          <w:sz w:val="28"/>
          <w:szCs w:val="28"/>
          <w:lang w:val="en-US"/>
        </w:rPr>
        <w:t>GPS</w:t>
      </w:r>
      <w:r>
        <w:rPr>
          <w:sz w:val="28"/>
          <w:szCs w:val="28"/>
          <w:lang w:val="ru-RU"/>
        </w:rPr>
        <w:t>-</w:t>
      </w:r>
      <w:r>
        <w:rPr>
          <w:sz w:val="28"/>
          <w:szCs w:val="28"/>
        </w:rPr>
        <w:t>моніторингу, САСП та системи відеоспостереження.</w:t>
      </w:r>
    </w:p>
    <w:p w:rsidR="00A8627C" w:rsidRDefault="007C6F87">
      <w:pPr>
        <w:numPr>
          <w:ilvl w:val="0"/>
          <w:numId w:val="2"/>
        </w:numPr>
        <w:ind w:left="0" w:firstLine="709"/>
        <w:contextualSpacing/>
        <w:jc w:val="both"/>
      </w:pPr>
      <w:r>
        <w:rPr>
          <w:sz w:val="28"/>
          <w:szCs w:val="28"/>
        </w:rPr>
        <w:t>2.1.11. Проводити перевірку виконання умов Договору Оператором та Перевізником в межах Договору.</w:t>
      </w:r>
    </w:p>
    <w:p w:rsidR="00A8627C" w:rsidRDefault="007C6F87">
      <w:pPr>
        <w:numPr>
          <w:ilvl w:val="0"/>
          <w:numId w:val="2"/>
        </w:numPr>
        <w:ind w:left="0" w:firstLine="709"/>
        <w:contextualSpacing/>
        <w:jc w:val="both"/>
      </w:pPr>
      <w:r>
        <w:rPr>
          <w:sz w:val="28"/>
          <w:szCs w:val="28"/>
        </w:rPr>
        <w:t>2.1.12. Ініціювати внесення змін до Договору.</w:t>
      </w:r>
    </w:p>
    <w:p w:rsidR="00A8627C" w:rsidRDefault="007C6F87">
      <w:pPr>
        <w:numPr>
          <w:ilvl w:val="0"/>
          <w:numId w:val="2"/>
        </w:numPr>
        <w:ind w:left="0" w:firstLine="709"/>
        <w:contextualSpacing/>
        <w:jc w:val="both"/>
      </w:pPr>
      <w:r>
        <w:rPr>
          <w:color w:val="000000"/>
          <w:sz w:val="28"/>
          <w:szCs w:val="28"/>
        </w:rPr>
        <w:t xml:space="preserve">2.1.13. Через уповноважених осіб Організатора (начальника управління транспорту та зв’язку Луцької міської ради або посадову особу, яка виконує його обов’язки) письмово ознайомлюватись з актами прийому-передачі між Оператором та Перевізником обладнання АСООП, системи </w:t>
      </w:r>
      <w:r>
        <w:rPr>
          <w:color w:val="000000"/>
          <w:sz w:val="28"/>
          <w:szCs w:val="28"/>
          <w:lang w:val="en-US"/>
        </w:rPr>
        <w:t>GPS</w:t>
      </w:r>
      <w:r>
        <w:rPr>
          <w:color w:val="000000"/>
          <w:sz w:val="28"/>
          <w:szCs w:val="28"/>
        </w:rPr>
        <w:t xml:space="preserve">-моніторингу громадського транспорту, САСП та системи відеоспостереження. </w:t>
      </w:r>
    </w:p>
    <w:p w:rsidR="00A8627C" w:rsidRDefault="007C6F87">
      <w:pPr>
        <w:numPr>
          <w:ilvl w:val="0"/>
          <w:numId w:val="2"/>
        </w:numPr>
        <w:ind w:left="0" w:firstLine="709"/>
        <w:contextualSpacing/>
        <w:jc w:val="both"/>
      </w:pPr>
      <w:r>
        <w:rPr>
          <w:sz w:val="28"/>
          <w:szCs w:val="28"/>
        </w:rPr>
        <w:t>2.2. Права та обов’язки Оператора при впровадженні та подальшому функціонуванні АСООП, організації справляння плати за проїзд:</w:t>
      </w:r>
    </w:p>
    <w:p w:rsidR="00A8627C" w:rsidRDefault="007C6F87">
      <w:pPr>
        <w:numPr>
          <w:ilvl w:val="0"/>
          <w:numId w:val="2"/>
        </w:numPr>
        <w:ind w:left="0" w:firstLine="709"/>
        <w:contextualSpacing/>
        <w:jc w:val="both"/>
      </w:pPr>
      <w:r>
        <w:rPr>
          <w:color w:val="000000"/>
          <w:sz w:val="28"/>
          <w:szCs w:val="28"/>
        </w:rPr>
        <w:t xml:space="preserve">Оператор зобов’язаний: </w:t>
      </w:r>
    </w:p>
    <w:p w:rsidR="00A8627C" w:rsidRDefault="007C6F87">
      <w:pPr>
        <w:numPr>
          <w:ilvl w:val="0"/>
          <w:numId w:val="2"/>
        </w:numPr>
        <w:ind w:left="0" w:firstLine="709"/>
        <w:contextualSpacing/>
        <w:jc w:val="both"/>
      </w:pPr>
      <w:r>
        <w:rPr>
          <w:color w:val="000000"/>
          <w:sz w:val="28"/>
          <w:szCs w:val="28"/>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A8627C" w:rsidRDefault="007C6F87">
      <w:pPr>
        <w:numPr>
          <w:ilvl w:val="0"/>
          <w:numId w:val="2"/>
        </w:numPr>
        <w:ind w:left="0" w:firstLine="709"/>
        <w:contextualSpacing/>
        <w:jc w:val="both"/>
      </w:pPr>
      <w:r>
        <w:rPr>
          <w:sz w:val="28"/>
          <w:szCs w:val="28"/>
        </w:rPr>
        <w:t xml:space="preserve">2.2.2. Надавати на запит </w:t>
      </w:r>
      <w:r>
        <w:rPr>
          <w:color w:val="000000"/>
          <w:sz w:val="28"/>
          <w:szCs w:val="28"/>
        </w:rPr>
        <w:t xml:space="preserve">Організатора інформацію про кількість </w:t>
      </w:r>
      <w:r>
        <w:rPr>
          <w:sz w:val="28"/>
          <w:szCs w:val="28"/>
        </w:rPr>
        <w:t xml:space="preserve">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w:t>
      </w:r>
      <w:r>
        <w:rPr>
          <w:color w:val="000000"/>
          <w:kern w:val="2"/>
          <w:sz w:val="28"/>
          <w:szCs w:val="28"/>
        </w:rPr>
        <w:t>Луцької міської  територіальної громади</w:t>
      </w:r>
      <w:r>
        <w:rPr>
          <w:sz w:val="28"/>
          <w:szCs w:val="28"/>
        </w:rPr>
        <w:t>, для складання графіків руху та інше.</w:t>
      </w:r>
    </w:p>
    <w:p w:rsidR="00A8627C" w:rsidRDefault="007C6F87">
      <w:pPr>
        <w:numPr>
          <w:ilvl w:val="0"/>
          <w:numId w:val="2"/>
        </w:numPr>
        <w:ind w:left="0" w:firstLine="709"/>
        <w:contextualSpacing/>
        <w:jc w:val="both"/>
      </w:pPr>
      <w:r>
        <w:rPr>
          <w:sz w:val="28"/>
          <w:szCs w:val="28"/>
        </w:rPr>
        <w:t>2.2.3. Організувати справляння плати за проїзд за допомогою безготівкових засобів оплати проїзду (електронних носіїв) на умовах комісії.</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2.2.4. Передати Перевізнику у тимчасове користування, відповідно до актів прийому-передачі, обладнання АСООП, системи GPS-моніторингу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Сторонами Договору після встановлення та тестування обладнання на транспортних засобах Перевізника. </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Оператор гарантує, що встановлене обладнання пристосоване до безперервної роботи у транспортних засобах Перевізника та враховує  особливості використання його у транспортних засобах та забезпечене належним </w:t>
      </w:r>
      <w:proofErr w:type="spellStart"/>
      <w:r>
        <w:rPr>
          <w:sz w:val="28"/>
          <w:szCs w:val="28"/>
        </w:rPr>
        <w:t>антивандальним</w:t>
      </w:r>
      <w:proofErr w:type="spellEnd"/>
      <w:r>
        <w:rPr>
          <w:sz w:val="28"/>
          <w:szCs w:val="28"/>
        </w:rPr>
        <w:t xml:space="preserve"> захистом згідно сертифікатів, наданих в конкурсній пропозиції. Оператор надає гарантію на належну експлуатацію обладнання до закінчення терміну дії договору. </w:t>
      </w:r>
    </w:p>
    <w:p w:rsidR="00A8627C" w:rsidRDefault="007C6F87">
      <w:pPr>
        <w:pStyle w:val="LO-normal"/>
        <w:widowControl/>
        <w:numPr>
          <w:ilvl w:val="0"/>
          <w:numId w:val="2"/>
        </w:numPr>
        <w:tabs>
          <w:tab w:val="left" w:pos="495"/>
        </w:tabs>
        <w:ind w:left="0" w:firstLine="709"/>
        <w:contextualSpacing/>
        <w:jc w:val="both"/>
      </w:pPr>
      <w:r>
        <w:rPr>
          <w:sz w:val="28"/>
          <w:szCs w:val="28"/>
        </w:rPr>
        <w:t>2.2.5. Забезпечувати:</w:t>
      </w:r>
    </w:p>
    <w:p w:rsidR="00A8627C" w:rsidRDefault="007C6F87">
      <w:pPr>
        <w:pStyle w:val="LO-normal"/>
        <w:widowControl/>
        <w:numPr>
          <w:ilvl w:val="0"/>
          <w:numId w:val="2"/>
        </w:numPr>
        <w:tabs>
          <w:tab w:val="left" w:pos="495"/>
        </w:tabs>
        <w:ind w:left="0" w:firstLine="709"/>
        <w:contextualSpacing/>
        <w:jc w:val="both"/>
      </w:pPr>
      <w:r>
        <w:rPr>
          <w:sz w:val="28"/>
          <w:szCs w:val="28"/>
        </w:rPr>
        <w:t xml:space="preserve">- належну безперебійну роботу АСООП, в тому числі в режимі </w:t>
      </w:r>
      <w:proofErr w:type="spellStart"/>
      <w:r>
        <w:rPr>
          <w:sz w:val="28"/>
          <w:szCs w:val="28"/>
        </w:rPr>
        <w:t>offline</w:t>
      </w:r>
      <w:proofErr w:type="spellEnd"/>
      <w:r>
        <w:rPr>
          <w:sz w:val="28"/>
          <w:szCs w:val="28"/>
        </w:rPr>
        <w:t xml:space="preserve">; </w:t>
      </w:r>
    </w:p>
    <w:p w:rsidR="00A8627C" w:rsidRDefault="007C6F87">
      <w:pPr>
        <w:pStyle w:val="LO-normal"/>
        <w:widowControl/>
        <w:numPr>
          <w:ilvl w:val="0"/>
          <w:numId w:val="2"/>
        </w:numPr>
        <w:tabs>
          <w:tab w:val="left" w:pos="495"/>
        </w:tabs>
        <w:ind w:left="0" w:firstLine="709"/>
        <w:contextualSpacing/>
        <w:jc w:val="both"/>
      </w:pPr>
      <w:r>
        <w:rPr>
          <w:sz w:val="28"/>
          <w:szCs w:val="28"/>
        </w:rPr>
        <w:t xml:space="preserve">- наявність Центральної бази даних, яка може бути розміщена у власній інформаційній (автоматизованій) системі чи системі, де використовується технологія хмарних обчислень. </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xml:space="preserve">- безперебійну роботу Центральної бази даних, надійне збереження даних та інформації, що містяться у ній; </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lastRenderedPageBreak/>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xml:space="preserve">- резервне копіювання інформації, що знаходиться в Центральній базі даних; </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захист від несанкціонованого доступу, зміни чи викрадення даних;</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стабільний та належний взаємозв'язок між усім обладнанням АСООП та програмним забезпеченням;</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постійну можливість оплати пасажиром проїзду за допомогою  електронного квитка;</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коректну роботу АСООП в цілому;</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наповнення конкретного звіту, відповідно до потреб Сторін Договору та можливостей АСООП;</w:t>
      </w:r>
    </w:p>
    <w:p w:rsidR="00A8627C" w:rsidRDefault="007C6F87" w:rsidP="00223614">
      <w:pPr>
        <w:pStyle w:val="LO-normal"/>
        <w:widowControl/>
        <w:numPr>
          <w:ilvl w:val="0"/>
          <w:numId w:val="2"/>
        </w:numPr>
        <w:tabs>
          <w:tab w:val="left" w:pos="495"/>
          <w:tab w:val="left" w:pos="735"/>
        </w:tabs>
        <w:ind w:left="0" w:firstLine="709"/>
        <w:contextualSpacing/>
        <w:jc w:val="both"/>
      </w:pPr>
      <w:r>
        <w:rPr>
          <w:sz w:val="28"/>
          <w:szCs w:val="28"/>
        </w:rPr>
        <w:t xml:space="preserve">- безоплатне навчання уповноважених осіб роботі в АСООП та системі </w:t>
      </w:r>
      <w:r>
        <w:rPr>
          <w:sz w:val="28"/>
          <w:szCs w:val="28"/>
          <w:lang w:val="en-US"/>
        </w:rPr>
        <w:t>GPS</w:t>
      </w:r>
      <w:r>
        <w:rPr>
          <w:sz w:val="28"/>
          <w:szCs w:val="28"/>
          <w:lang w:val="ru-RU"/>
        </w:rPr>
        <w:t>-</w:t>
      </w:r>
      <w:r>
        <w:rPr>
          <w:sz w:val="28"/>
          <w:szCs w:val="28"/>
        </w:rPr>
        <w:t>моніторингу громадського транспорту в обсязі, необхідному для виконання посадових обов’язкі</w:t>
      </w:r>
      <w:r w:rsidRPr="00223614">
        <w:rPr>
          <w:sz w:val="28"/>
          <w:szCs w:val="28"/>
        </w:rPr>
        <w:t>в;</w:t>
      </w:r>
    </w:p>
    <w:p w:rsidR="00A8627C" w:rsidRDefault="007C6F87">
      <w:pPr>
        <w:pStyle w:val="LO-normal"/>
        <w:widowControl/>
        <w:numPr>
          <w:ilvl w:val="0"/>
          <w:numId w:val="2"/>
        </w:numPr>
        <w:tabs>
          <w:tab w:val="left" w:pos="495"/>
          <w:tab w:val="left" w:pos="735"/>
        </w:tabs>
        <w:ind w:left="0" w:firstLine="709"/>
        <w:contextualSpacing/>
        <w:jc w:val="both"/>
      </w:pPr>
      <w:r>
        <w:rPr>
          <w:sz w:val="28"/>
          <w:szCs w:val="28"/>
        </w:rPr>
        <w:t xml:space="preserve">- цілодобовий клієнтський доступ Перевізнику до даних по транспортних транзакціях (без можливості проведення будь-яких коригувань), в тому числі до інформації про проведені транзакції (платні та пільгові) в </w:t>
      </w:r>
      <w:proofErr w:type="spellStart"/>
      <w:r>
        <w:rPr>
          <w:sz w:val="28"/>
          <w:szCs w:val="28"/>
        </w:rPr>
        <w:t>оnline</w:t>
      </w:r>
      <w:proofErr w:type="spellEnd"/>
      <w:r>
        <w:rPr>
          <w:sz w:val="28"/>
          <w:szCs w:val="28"/>
        </w:rPr>
        <w:t xml:space="preserv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A8627C" w:rsidRDefault="007C6F87">
      <w:pPr>
        <w:pStyle w:val="af6"/>
        <w:widowControl/>
        <w:numPr>
          <w:ilvl w:val="0"/>
          <w:numId w:val="2"/>
        </w:numPr>
        <w:tabs>
          <w:tab w:val="clear" w:pos="0"/>
          <w:tab w:val="left" w:pos="15"/>
          <w:tab w:val="left" w:pos="284"/>
        </w:tabs>
        <w:ind w:left="0" w:firstLine="709"/>
        <w:contextualSpacing/>
        <w:jc w:val="both"/>
      </w:pPr>
      <w:r>
        <w:rPr>
          <w:sz w:val="28"/>
          <w:szCs w:val="28"/>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Pr>
          <w:sz w:val="28"/>
          <w:szCs w:val="28"/>
        </w:rPr>
        <w:t>вебпортал</w:t>
      </w:r>
      <w:proofErr w:type="spellEnd"/>
      <w:r>
        <w:rPr>
          <w:sz w:val="28"/>
          <w:szCs w:val="28"/>
        </w:rPr>
        <w:t>, мобільний додаток (в т. ч. поїздками, терміном користування);</w:t>
      </w:r>
    </w:p>
    <w:p w:rsidR="00A8627C" w:rsidRDefault="007C6F87">
      <w:pPr>
        <w:pStyle w:val="af7"/>
        <w:numPr>
          <w:ilvl w:val="0"/>
          <w:numId w:val="2"/>
        </w:numPr>
        <w:spacing w:before="0" w:after="0"/>
        <w:ind w:left="0" w:firstLine="709"/>
        <w:jc w:val="both"/>
      </w:pPr>
      <w:r>
        <w:rPr>
          <w:color w:val="000000"/>
          <w:sz w:val="28"/>
          <w:szCs w:val="28"/>
          <w:lang w:val="uk-UA"/>
        </w:rPr>
        <w:t>- збір, накопичення, зберігання, уточнення, використання, передачу, блокування, знищення персональних даних виключно в рамках Закону України “Про захист персональних даних” із застосуванням засобів мережевого захисту від несанкціонованого доступу під час обробки персональних даних;</w:t>
      </w:r>
    </w:p>
    <w:p w:rsidR="00A8627C" w:rsidRDefault="007C6F87">
      <w:pPr>
        <w:pStyle w:val="af7"/>
        <w:numPr>
          <w:ilvl w:val="0"/>
          <w:numId w:val="2"/>
        </w:numPr>
        <w:tabs>
          <w:tab w:val="left" w:pos="495"/>
        </w:tabs>
        <w:spacing w:before="0" w:after="0"/>
        <w:ind w:left="0" w:firstLine="709"/>
        <w:jc w:val="both"/>
      </w:pPr>
      <w:r>
        <w:rPr>
          <w:bCs/>
          <w:color w:val="000000"/>
          <w:sz w:val="28"/>
          <w:szCs w:val="28"/>
          <w:lang w:val="uk-UA"/>
        </w:rPr>
        <w:t>- експорт даних, які генеруються АСООП, в одному або кількох форматах відкритих даних, 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w:t>
      </w:r>
    </w:p>
    <w:p w:rsidR="00A8627C" w:rsidRDefault="007C6F87">
      <w:pPr>
        <w:numPr>
          <w:ilvl w:val="0"/>
          <w:numId w:val="2"/>
        </w:numPr>
        <w:ind w:left="0" w:firstLine="709"/>
        <w:contextualSpacing/>
        <w:jc w:val="both"/>
      </w:pPr>
      <w:r>
        <w:rPr>
          <w:sz w:val="28"/>
          <w:szCs w:val="28"/>
        </w:rPr>
        <w:t xml:space="preserve">2.2.6. Проводити за власний рахунок </w:t>
      </w:r>
      <w:proofErr w:type="spellStart"/>
      <w:r>
        <w:rPr>
          <w:sz w:val="28"/>
          <w:szCs w:val="28"/>
        </w:rPr>
        <w:t>сервісно</w:t>
      </w:r>
      <w:proofErr w:type="spellEnd"/>
      <w:r>
        <w:rPr>
          <w:sz w:val="28"/>
          <w:szCs w:val="28"/>
        </w:rPr>
        <w:t>-технічну підтримку роботи АСООП, куди входить:</w:t>
      </w:r>
    </w:p>
    <w:p w:rsidR="00A8627C" w:rsidRDefault="007C6F87">
      <w:pPr>
        <w:pStyle w:val="af6"/>
        <w:widowControl/>
        <w:numPr>
          <w:ilvl w:val="0"/>
          <w:numId w:val="2"/>
        </w:numPr>
        <w:tabs>
          <w:tab w:val="left" w:pos="284"/>
        </w:tabs>
        <w:ind w:left="0" w:firstLine="709"/>
        <w:contextualSpacing/>
        <w:jc w:val="both"/>
      </w:pPr>
      <w:r>
        <w:rPr>
          <w:sz w:val="28"/>
          <w:szCs w:val="28"/>
        </w:rPr>
        <w:lastRenderedPageBreak/>
        <w:t>- надання інформаційної допомоги уповноваженим особам Сторін Договору;</w:t>
      </w:r>
    </w:p>
    <w:p w:rsidR="00A8627C" w:rsidRDefault="007C6F87">
      <w:pPr>
        <w:pStyle w:val="af6"/>
        <w:widowControl/>
        <w:numPr>
          <w:ilvl w:val="0"/>
          <w:numId w:val="2"/>
        </w:numPr>
        <w:tabs>
          <w:tab w:val="left" w:pos="284"/>
        </w:tabs>
        <w:ind w:left="0" w:firstLine="709"/>
        <w:contextualSpacing/>
        <w:jc w:val="both"/>
      </w:pPr>
      <w:r>
        <w:rPr>
          <w:sz w:val="28"/>
          <w:szCs w:val="28"/>
        </w:rPr>
        <w:t xml:space="preserve">- виїзд на лінію для усунення проблем, що потребують технічних рішень: Оператор зобов'язаний забезпечити прибуття уповноваженої особи до місця знаходження транспортного засобу, у якому вийшла з ладу система </w:t>
      </w:r>
      <w:proofErr w:type="spellStart"/>
      <w:r>
        <w:rPr>
          <w:sz w:val="28"/>
          <w:szCs w:val="28"/>
        </w:rPr>
        <w:t>валідування</w:t>
      </w:r>
      <w:proofErr w:type="spellEnd"/>
      <w:r>
        <w:rPr>
          <w:sz w:val="28"/>
          <w:szCs w:val="28"/>
        </w:rPr>
        <w:t xml:space="preserve">, протягом 30 хвилин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w:t>
      </w:r>
      <w:proofErr w:type="spellStart"/>
      <w:r>
        <w:rPr>
          <w:sz w:val="28"/>
          <w:szCs w:val="28"/>
        </w:rPr>
        <w:t>валідації</w:t>
      </w:r>
      <w:proofErr w:type="spellEnd"/>
      <w:r>
        <w:rPr>
          <w:sz w:val="28"/>
          <w:szCs w:val="28"/>
        </w:rPr>
        <w:t xml:space="preserve"> (природні катаклізми, перекриття, обмеження чи блокування руху, та інші подібні непідвладні Оператору причини) на підставі акту, складеного між Сторонами. При одночасних зверненнях із заявками щодо необхідності прибуття уповноваженої особи для проведення ремонту/налагодження системи </w:t>
      </w:r>
      <w:proofErr w:type="spellStart"/>
      <w:r>
        <w:rPr>
          <w:sz w:val="28"/>
          <w:szCs w:val="28"/>
        </w:rPr>
        <w:t>валідації</w:t>
      </w:r>
      <w:proofErr w:type="spellEnd"/>
      <w:r>
        <w:rPr>
          <w:sz w:val="28"/>
          <w:szCs w:val="28"/>
        </w:rPr>
        <w:t xml:space="preserve"> (п’ять і більше протягом години) виконання ремонтних робіт проводиться в порядку черговості. </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2.2.7. Організовувати технічний та інформаційний супровід здійснення контролю за оплатою та/або реєстрацією проїзду пасажирами.</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2.2.8. Спільно з Організатором встановлювати дизайн зовнішнього вигляду зворотної сторони електронних квитків, робочих електронних карток для водіїв, контролерів.</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Оператор має право:</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2.2.9. Отримувати комісійну винагороду за виконання зобов’язань за цим Договором.</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2.2.10. За письмовим погодженням із Сторонами здійснювати зміни в АСООП, відповідно до змін чинного законодавства.</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2.2.11. Збирати та обробляти персональні дані за згодою суб’єктів у межах діяльності АСООП.</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2.2.12. Ініціювати внесення змін до Договору.</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2.2.13. Приймати участь у розробці графіків руху, формуванні транспортної мережі Луцької міської  територіальної громади.</w:t>
      </w:r>
    </w:p>
    <w:p w:rsidR="00A8627C" w:rsidRDefault="007C6F87">
      <w:pPr>
        <w:pStyle w:val="LO-normal"/>
        <w:widowControl/>
        <w:numPr>
          <w:ilvl w:val="0"/>
          <w:numId w:val="2"/>
        </w:numPr>
        <w:tabs>
          <w:tab w:val="left" w:pos="510"/>
          <w:tab w:val="left" w:pos="2410"/>
        </w:tabs>
        <w:ind w:left="0" w:firstLine="709"/>
        <w:contextualSpacing/>
        <w:jc w:val="both"/>
      </w:pPr>
      <w:r>
        <w:rPr>
          <w:bCs/>
          <w:sz w:val="28"/>
          <w:szCs w:val="28"/>
        </w:rPr>
        <w:t>2.3. Права та обов’язки Оператора щодо здійснення інвестування за цим Договором:</w:t>
      </w:r>
    </w:p>
    <w:p w:rsidR="00A8627C" w:rsidRDefault="007C6F87">
      <w:pPr>
        <w:pStyle w:val="LO-normal"/>
        <w:widowControl/>
        <w:numPr>
          <w:ilvl w:val="0"/>
          <w:numId w:val="2"/>
        </w:numPr>
        <w:tabs>
          <w:tab w:val="left" w:pos="510"/>
          <w:tab w:val="left" w:pos="2410"/>
        </w:tabs>
        <w:ind w:left="0" w:firstLine="709"/>
        <w:contextualSpacing/>
        <w:jc w:val="both"/>
      </w:pPr>
      <w:r>
        <w:rPr>
          <w:bCs/>
          <w:sz w:val="28"/>
          <w:szCs w:val="28"/>
        </w:rPr>
        <w:t>Оператор зобов’язаний:</w:t>
      </w:r>
    </w:p>
    <w:p w:rsidR="00A8627C" w:rsidRDefault="007C6F87">
      <w:pPr>
        <w:pStyle w:val="LO-normal"/>
        <w:widowControl/>
        <w:numPr>
          <w:ilvl w:val="0"/>
          <w:numId w:val="2"/>
        </w:numPr>
        <w:tabs>
          <w:tab w:val="left" w:pos="510"/>
        </w:tabs>
        <w:ind w:left="0" w:firstLine="709"/>
        <w:contextualSpacing/>
        <w:jc w:val="both"/>
      </w:pPr>
      <w:r>
        <w:rPr>
          <w:sz w:val="28"/>
          <w:szCs w:val="28"/>
        </w:rPr>
        <w:t>2.3.1. Забезпечувати:</w:t>
      </w:r>
    </w:p>
    <w:p w:rsidR="00A8627C" w:rsidRDefault="007C6F87">
      <w:pPr>
        <w:pStyle w:val="LO-normal"/>
        <w:widowControl/>
        <w:numPr>
          <w:ilvl w:val="0"/>
          <w:numId w:val="2"/>
        </w:numPr>
        <w:tabs>
          <w:tab w:val="left" w:pos="510"/>
        </w:tabs>
        <w:ind w:left="0" w:firstLine="709"/>
        <w:contextualSpacing/>
        <w:jc w:val="both"/>
      </w:pPr>
      <w:r>
        <w:rPr>
          <w:sz w:val="28"/>
          <w:szCs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A8627C" w:rsidRDefault="007C6F87">
      <w:pPr>
        <w:pStyle w:val="LO-normal"/>
        <w:widowControl/>
        <w:numPr>
          <w:ilvl w:val="0"/>
          <w:numId w:val="2"/>
        </w:numPr>
        <w:tabs>
          <w:tab w:val="left" w:pos="510"/>
        </w:tabs>
        <w:ind w:left="0" w:firstLine="709"/>
        <w:contextualSpacing/>
        <w:jc w:val="both"/>
      </w:pPr>
      <w:r>
        <w:rPr>
          <w:sz w:val="28"/>
          <w:szCs w:val="28"/>
        </w:rPr>
        <w:t>- ліцензійне програмне забезпечення;</w:t>
      </w:r>
    </w:p>
    <w:p w:rsidR="00A8627C" w:rsidRDefault="007C6F87">
      <w:pPr>
        <w:pStyle w:val="LO-normal"/>
        <w:widowControl/>
        <w:numPr>
          <w:ilvl w:val="0"/>
          <w:numId w:val="2"/>
        </w:numPr>
        <w:tabs>
          <w:tab w:val="left" w:pos="510"/>
        </w:tabs>
        <w:ind w:left="0" w:firstLine="709"/>
        <w:contextualSpacing/>
        <w:jc w:val="both"/>
      </w:pPr>
      <w:r>
        <w:rPr>
          <w:sz w:val="28"/>
          <w:szCs w:val="28"/>
        </w:rPr>
        <w:t>- </w:t>
      </w:r>
      <w:proofErr w:type="spellStart"/>
      <w:r>
        <w:rPr>
          <w:sz w:val="28"/>
          <w:szCs w:val="28"/>
        </w:rPr>
        <w:t>процесинг</w:t>
      </w:r>
      <w:proofErr w:type="spellEnd"/>
      <w:r>
        <w:rPr>
          <w:sz w:val="28"/>
          <w:szCs w:val="28"/>
        </w:rPr>
        <w:t xml:space="preserve"> – виконання за операціями з електронними квитками авторизації, моніторингу, збору, оброблення та зберігання інформації, а також надання обробленої інформації Сторонам Договору;</w:t>
      </w:r>
    </w:p>
    <w:p w:rsidR="00A8627C" w:rsidRDefault="007C6F87">
      <w:pPr>
        <w:pStyle w:val="LO-normal"/>
        <w:widowControl/>
        <w:numPr>
          <w:ilvl w:val="0"/>
          <w:numId w:val="2"/>
        </w:numPr>
        <w:tabs>
          <w:tab w:val="left" w:pos="510"/>
        </w:tabs>
        <w:ind w:left="0" w:firstLine="709"/>
        <w:contextualSpacing/>
        <w:jc w:val="both"/>
      </w:pPr>
      <w:r>
        <w:rPr>
          <w:sz w:val="28"/>
          <w:szCs w:val="28"/>
        </w:rPr>
        <w:t>- встановлення (стаціонарне закріплення) на транспортних засобах Перевізників – автобусах категорії М</w:t>
      </w:r>
      <w:r>
        <w:rPr>
          <w:sz w:val="28"/>
          <w:szCs w:val="28"/>
          <w:vertAlign w:val="subscript"/>
        </w:rPr>
        <w:t xml:space="preserve">3 </w:t>
      </w:r>
      <w:r>
        <w:rPr>
          <w:sz w:val="28"/>
          <w:szCs w:val="28"/>
        </w:rPr>
        <w:t xml:space="preserve">класу І, стаціонарних/мобільних </w:t>
      </w:r>
      <w:proofErr w:type="spellStart"/>
      <w:r>
        <w:rPr>
          <w:sz w:val="28"/>
          <w:szCs w:val="28"/>
        </w:rPr>
        <w:t>валідаторів</w:t>
      </w:r>
      <w:proofErr w:type="spellEnd"/>
      <w:r>
        <w:rPr>
          <w:sz w:val="28"/>
          <w:szCs w:val="28"/>
        </w:rPr>
        <w:t xml:space="preserve"> в кількості один на один транспортний засіб, а у випадку якщо транспортний засіб пристосований для перевезення осіб на візках </w:t>
      </w:r>
      <w:r w:rsidR="00223614">
        <w:rPr>
          <w:sz w:val="28"/>
          <w:szCs w:val="28"/>
        </w:rPr>
        <w:t>–</w:t>
      </w:r>
      <w:r>
        <w:rPr>
          <w:sz w:val="28"/>
          <w:szCs w:val="28"/>
        </w:rPr>
        <w:t xml:space="preserve"> два, бортових комп’ютерів, обладнання АСООП, системи </w:t>
      </w:r>
      <w:r>
        <w:rPr>
          <w:sz w:val="28"/>
          <w:szCs w:val="28"/>
          <w:lang w:val="en-US"/>
        </w:rPr>
        <w:t>GPS</w:t>
      </w:r>
      <w:r>
        <w:rPr>
          <w:sz w:val="28"/>
          <w:szCs w:val="28"/>
          <w:lang w:val="ru-RU"/>
        </w:rPr>
        <w:t>-</w:t>
      </w:r>
      <w:r>
        <w:rPr>
          <w:sz w:val="28"/>
          <w:szCs w:val="28"/>
        </w:rPr>
        <w:t xml:space="preserve">моніторингу </w:t>
      </w:r>
      <w:r>
        <w:rPr>
          <w:sz w:val="28"/>
          <w:szCs w:val="28"/>
        </w:rPr>
        <w:lastRenderedPageBreak/>
        <w:t>громадського транспорту, САСП та системи відеоспостереження (перелік обладнання, його кількість та вартість, зазначаються в Додатку до цього Договору відповідно до кількості транспортних засобів, що передбачені Договором на перевезення);</w:t>
      </w:r>
    </w:p>
    <w:p w:rsidR="00A8627C" w:rsidRDefault="007C6F87">
      <w:pPr>
        <w:pStyle w:val="LO-normal"/>
        <w:widowControl/>
        <w:numPr>
          <w:ilvl w:val="0"/>
          <w:numId w:val="2"/>
        </w:numPr>
        <w:tabs>
          <w:tab w:val="left" w:pos="495"/>
        </w:tabs>
        <w:ind w:left="0" w:firstLine="709"/>
        <w:contextualSpacing/>
        <w:jc w:val="both"/>
      </w:pPr>
      <w:r>
        <w:rPr>
          <w:bCs/>
          <w:sz w:val="28"/>
          <w:szCs w:val="28"/>
        </w:rPr>
        <w:t xml:space="preserve">- адміністрування роботи системи АСООП, карткового центру, центру підтримки пасажирів; </w:t>
      </w:r>
    </w:p>
    <w:p w:rsidR="00A8627C" w:rsidRDefault="007C6F87">
      <w:pPr>
        <w:pStyle w:val="LO-normal"/>
        <w:widowControl/>
        <w:numPr>
          <w:ilvl w:val="0"/>
          <w:numId w:val="2"/>
        </w:numPr>
        <w:tabs>
          <w:tab w:val="left" w:pos="495"/>
        </w:tabs>
        <w:ind w:left="0" w:firstLine="709"/>
        <w:contextualSpacing/>
        <w:jc w:val="both"/>
      </w:pPr>
      <w:r>
        <w:rPr>
          <w:sz w:val="28"/>
          <w:szCs w:val="28"/>
        </w:rPr>
        <w:t>- можливість адміністрування роботи обладнання візуального та звукового сповіщення пасажирів , “розумні зупинки”;</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 створення та адміністрування роботи </w:t>
      </w:r>
      <w:proofErr w:type="spellStart"/>
      <w:r>
        <w:rPr>
          <w:sz w:val="28"/>
          <w:szCs w:val="28"/>
        </w:rPr>
        <w:t>вебпорталу</w:t>
      </w:r>
      <w:proofErr w:type="spellEnd"/>
      <w:r>
        <w:rPr>
          <w:sz w:val="28"/>
          <w:szCs w:val="28"/>
        </w:rPr>
        <w:t xml:space="preserve"> для надання пасажирам можливості придбання та/або поповнення засобів оплати проїзду, керування ними, для отримання інформації про порядок користування послугами приміського пасажирського транспорту, порядок оплати проїзду, маршрути, графіки руху, отримання іншої корисної інформації;</w:t>
      </w:r>
    </w:p>
    <w:p w:rsidR="00A8627C" w:rsidRDefault="007C6F87">
      <w:pPr>
        <w:pStyle w:val="LO-normal"/>
        <w:widowControl/>
        <w:numPr>
          <w:ilvl w:val="0"/>
          <w:numId w:val="2"/>
        </w:numPr>
        <w:tabs>
          <w:tab w:val="left" w:pos="510"/>
        </w:tabs>
        <w:ind w:left="0" w:firstLine="709"/>
        <w:contextualSpacing/>
        <w:jc w:val="both"/>
      </w:pPr>
      <w:r>
        <w:rPr>
          <w:sz w:val="28"/>
          <w:szCs w:val="28"/>
        </w:rPr>
        <w:t>- виготовлення необхідної кількості робочих електронних карток за рахунок коштів Перевізника;</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 надання інформаційної допомоги працівникам Перевізника під час роботи із складовими АСООП, системи </w:t>
      </w:r>
      <w:r>
        <w:rPr>
          <w:sz w:val="28"/>
          <w:szCs w:val="28"/>
          <w:lang w:val="en-US"/>
        </w:rPr>
        <w:t>GPS</w:t>
      </w:r>
      <w:r>
        <w:rPr>
          <w:sz w:val="28"/>
          <w:szCs w:val="28"/>
        </w:rPr>
        <w:t>-моніторингу громадського транспорту, САСП, системи відеоспостереження;</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 технічне обслуговування складових АСООП та системи </w:t>
      </w:r>
      <w:r w:rsidR="00943C72">
        <w:rPr>
          <w:sz w:val="28"/>
          <w:szCs w:val="28"/>
        </w:rPr>
        <w:t xml:space="preserve">                 </w:t>
      </w:r>
      <w:r>
        <w:rPr>
          <w:sz w:val="28"/>
          <w:szCs w:val="28"/>
          <w:lang w:val="en-US"/>
        </w:rPr>
        <w:t>GPS</w:t>
      </w:r>
      <w:r w:rsidR="00943C72">
        <w:rPr>
          <w:sz w:val="28"/>
          <w:szCs w:val="28"/>
          <w:lang w:val="ru-RU"/>
        </w:rPr>
        <w:t>-</w:t>
      </w:r>
      <w:r>
        <w:rPr>
          <w:sz w:val="28"/>
          <w:szCs w:val="28"/>
        </w:rPr>
        <w:t>моніторингу громадського транспорту;</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 резерв </w:t>
      </w:r>
      <w:proofErr w:type="spellStart"/>
      <w:r>
        <w:rPr>
          <w:sz w:val="28"/>
          <w:szCs w:val="28"/>
        </w:rPr>
        <w:t>валідаторів</w:t>
      </w:r>
      <w:proofErr w:type="spellEnd"/>
      <w:r>
        <w:rPr>
          <w:sz w:val="28"/>
          <w:szCs w:val="28"/>
        </w:rPr>
        <w:t xml:space="preserve"> у кількості не менш ніж 10% від загальної кількості транспортних засобів, обладнаних </w:t>
      </w:r>
      <w:proofErr w:type="spellStart"/>
      <w:r>
        <w:rPr>
          <w:sz w:val="28"/>
          <w:szCs w:val="28"/>
        </w:rPr>
        <w:t>валідаторами</w:t>
      </w:r>
      <w:proofErr w:type="spellEnd"/>
      <w:r>
        <w:rPr>
          <w:sz w:val="28"/>
          <w:szCs w:val="28"/>
        </w:rPr>
        <w:t>;</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 можливість </w:t>
      </w:r>
      <w:proofErr w:type="spellStart"/>
      <w:r>
        <w:rPr>
          <w:sz w:val="28"/>
          <w:szCs w:val="28"/>
        </w:rPr>
        <w:t>передоплаченого</w:t>
      </w:r>
      <w:proofErr w:type="spellEnd"/>
      <w:r>
        <w:rPr>
          <w:sz w:val="28"/>
          <w:szCs w:val="28"/>
        </w:rPr>
        <w:t xml:space="preserve"> придбання поїздок (поповнення електронних квитків) через термінали з продажу та поповнення електронних квитків, пункти продажу;</w:t>
      </w:r>
    </w:p>
    <w:p w:rsidR="00A8627C" w:rsidRDefault="007C6F87">
      <w:pPr>
        <w:pStyle w:val="LO-normal"/>
        <w:widowControl/>
        <w:numPr>
          <w:ilvl w:val="0"/>
          <w:numId w:val="2"/>
        </w:numPr>
        <w:tabs>
          <w:tab w:val="left" w:pos="510"/>
        </w:tabs>
        <w:ind w:left="0" w:firstLine="709"/>
        <w:contextualSpacing/>
        <w:jc w:val="both"/>
      </w:pPr>
      <w:r>
        <w:rPr>
          <w:sz w:val="28"/>
          <w:szCs w:val="28"/>
        </w:rPr>
        <w:t>- організацію та функціонування пунктів продажу та поповнення електронних квитків;</w:t>
      </w:r>
    </w:p>
    <w:p w:rsidR="00A8627C" w:rsidRDefault="007C6F87">
      <w:pPr>
        <w:pStyle w:val="LO-normal"/>
        <w:widowControl/>
        <w:numPr>
          <w:ilvl w:val="0"/>
          <w:numId w:val="2"/>
        </w:numPr>
        <w:tabs>
          <w:tab w:val="left" w:pos="510"/>
        </w:tabs>
        <w:ind w:left="0" w:firstLine="709"/>
        <w:contextualSpacing/>
        <w:jc w:val="both"/>
      </w:pPr>
      <w:r w:rsidRPr="003157D1">
        <w:rPr>
          <w:color w:val="auto"/>
          <w:sz w:val="28"/>
          <w:szCs w:val="28"/>
        </w:rPr>
        <w:t>- безопла</w:t>
      </w:r>
      <w:r w:rsidR="00223614" w:rsidRPr="003157D1">
        <w:rPr>
          <w:color w:val="auto"/>
          <w:sz w:val="28"/>
          <w:szCs w:val="28"/>
        </w:rPr>
        <w:t xml:space="preserve">тне навчання у </w:t>
      </w:r>
      <w:r w:rsidR="003157D1" w:rsidRPr="003157D1">
        <w:rPr>
          <w:color w:val="auto"/>
          <w:sz w:val="28"/>
          <w:szCs w:val="28"/>
        </w:rPr>
        <w:t xml:space="preserve">місті </w:t>
      </w:r>
      <w:r w:rsidR="00223614" w:rsidRPr="003157D1">
        <w:rPr>
          <w:color w:val="auto"/>
          <w:sz w:val="28"/>
          <w:szCs w:val="28"/>
        </w:rPr>
        <w:t>Луцьк</w:t>
      </w:r>
      <w:r w:rsidR="003157D1" w:rsidRPr="003157D1">
        <w:rPr>
          <w:color w:val="auto"/>
          <w:sz w:val="28"/>
          <w:szCs w:val="28"/>
        </w:rPr>
        <w:t xml:space="preserve">у </w:t>
      </w:r>
      <w:r w:rsidRPr="003157D1">
        <w:rPr>
          <w:color w:val="auto"/>
          <w:sz w:val="28"/>
          <w:szCs w:val="28"/>
        </w:rPr>
        <w:t>упо</w:t>
      </w:r>
      <w:r>
        <w:rPr>
          <w:sz w:val="28"/>
          <w:szCs w:val="28"/>
        </w:rPr>
        <w:t xml:space="preserve">вноважених осіб Перевізника правилам користування та роботи із складовими АСООП, системи </w:t>
      </w:r>
      <w:r>
        <w:rPr>
          <w:sz w:val="28"/>
          <w:szCs w:val="28"/>
          <w:lang w:val="en-US"/>
        </w:rPr>
        <w:t>GPS</w:t>
      </w:r>
      <w:r w:rsidR="00943C72">
        <w:rPr>
          <w:sz w:val="28"/>
          <w:szCs w:val="28"/>
          <w:lang w:val="ru-RU"/>
        </w:rPr>
        <w:t>-</w:t>
      </w:r>
      <w:r>
        <w:rPr>
          <w:sz w:val="28"/>
          <w:szCs w:val="28"/>
        </w:rPr>
        <w:t>моніторингу громадського транспорту, САСП та системи відеоспостереження.</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2.3.2. Встановлювати обладнання АСООП, системи </w:t>
      </w:r>
      <w:r>
        <w:rPr>
          <w:sz w:val="28"/>
          <w:szCs w:val="28"/>
          <w:lang w:val="en-US"/>
        </w:rPr>
        <w:t>GPS</w:t>
      </w:r>
      <w:r>
        <w:rPr>
          <w:sz w:val="28"/>
          <w:szCs w:val="28"/>
          <w:lang w:val="ru-RU"/>
        </w:rPr>
        <w:t>-</w:t>
      </w:r>
      <w:r>
        <w:rPr>
          <w:sz w:val="28"/>
          <w:szCs w:val="28"/>
        </w:rPr>
        <w:t>моніторингу громадського транспорту, САСП, системи відеоспостереження,</w:t>
      </w:r>
      <w:r>
        <w:rPr>
          <w:bCs/>
          <w:sz w:val="28"/>
          <w:szCs w:val="28"/>
        </w:rPr>
        <w:t xml:space="preserve"> проводити </w:t>
      </w:r>
      <w:proofErr w:type="spellStart"/>
      <w:r>
        <w:rPr>
          <w:bCs/>
          <w:sz w:val="28"/>
          <w:szCs w:val="28"/>
        </w:rPr>
        <w:t>пуско</w:t>
      </w:r>
      <w:proofErr w:type="spellEnd"/>
      <w:r>
        <w:rPr>
          <w:bCs/>
          <w:sz w:val="28"/>
          <w:szCs w:val="28"/>
        </w:rPr>
        <w:t xml:space="preserve">-налагоджувальні роботи, що </w:t>
      </w:r>
      <w:r>
        <w:rPr>
          <w:sz w:val="28"/>
          <w:szCs w:val="28"/>
        </w:rPr>
        <w:t>виконуються поетапно, згідно з графіком, погодженим Сторонами. Передавати обладнання за актом прийому-передачі, що підписується Сторонами Договору.</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2.3.3. Здійснювати монтаж/демонтаж (в тому числі з метою заміни транспортного засобу), налаштування роботи обладнання </w:t>
      </w:r>
      <w:r>
        <w:rPr>
          <w:bCs/>
          <w:sz w:val="28"/>
          <w:szCs w:val="28"/>
        </w:rPr>
        <w:t xml:space="preserve">АСООП, системи </w:t>
      </w:r>
      <w:r>
        <w:rPr>
          <w:bCs/>
          <w:sz w:val="28"/>
          <w:szCs w:val="28"/>
          <w:lang w:val="en-US"/>
        </w:rPr>
        <w:t>GPS</w:t>
      </w:r>
      <w:r>
        <w:rPr>
          <w:bCs/>
          <w:sz w:val="28"/>
          <w:szCs w:val="28"/>
          <w:lang w:val="ru-RU"/>
        </w:rPr>
        <w:t>-</w:t>
      </w:r>
      <w:r>
        <w:rPr>
          <w:bCs/>
          <w:sz w:val="28"/>
          <w:szCs w:val="28"/>
        </w:rPr>
        <w:t>моніторингу громадського транспорту, САСП, системи відеоспостереження</w:t>
      </w:r>
      <w:r>
        <w:rPr>
          <w:sz w:val="28"/>
          <w:szCs w:val="28"/>
        </w:rPr>
        <w:t>.</w:t>
      </w:r>
    </w:p>
    <w:p w:rsidR="00A8627C" w:rsidRDefault="007C6F87">
      <w:pPr>
        <w:numPr>
          <w:ilvl w:val="0"/>
          <w:numId w:val="2"/>
        </w:numPr>
        <w:tabs>
          <w:tab w:val="left" w:pos="9355"/>
        </w:tabs>
        <w:ind w:left="0" w:firstLine="737"/>
        <w:jc w:val="both"/>
      </w:pPr>
      <w:r>
        <w:rPr>
          <w:sz w:val="28"/>
          <w:szCs w:val="28"/>
        </w:rPr>
        <w:t>2.3.3</w:t>
      </w:r>
      <w:r>
        <w:rPr>
          <w:sz w:val="28"/>
          <w:szCs w:val="28"/>
          <w:vertAlign w:val="superscript"/>
        </w:rPr>
        <w:t>1</w:t>
      </w:r>
      <w:r>
        <w:rPr>
          <w:sz w:val="28"/>
          <w:szCs w:val="28"/>
        </w:rPr>
        <w:t>. Щод</w:t>
      </w:r>
      <w:r w:rsidR="00943C72">
        <w:rPr>
          <w:sz w:val="28"/>
          <w:szCs w:val="28"/>
        </w:rPr>
        <w:t>ня</w:t>
      </w:r>
      <w:r>
        <w:rPr>
          <w:sz w:val="28"/>
          <w:szCs w:val="28"/>
        </w:rPr>
        <w:t xml:space="preserve"> (крім вихідних, святкових та неробочих днів) надавати Перевізнику до 12.00 інформацію про кількість перевезених пасажирів та проведених транзакцій за попередній день.  </w:t>
      </w:r>
    </w:p>
    <w:p w:rsidR="00A8627C" w:rsidRDefault="007C6F87">
      <w:pPr>
        <w:numPr>
          <w:ilvl w:val="0"/>
          <w:numId w:val="2"/>
        </w:numPr>
        <w:tabs>
          <w:tab w:val="left" w:pos="9355"/>
        </w:tabs>
        <w:ind w:left="0" w:firstLine="737"/>
        <w:contextualSpacing/>
        <w:jc w:val="both"/>
      </w:pPr>
      <w:r>
        <w:rPr>
          <w:sz w:val="28"/>
          <w:szCs w:val="28"/>
        </w:rPr>
        <w:t>2.3.3</w:t>
      </w:r>
      <w:r>
        <w:rPr>
          <w:sz w:val="28"/>
          <w:szCs w:val="28"/>
          <w:vertAlign w:val="superscript"/>
        </w:rPr>
        <w:t>2</w:t>
      </w:r>
      <w:r>
        <w:rPr>
          <w:sz w:val="28"/>
          <w:szCs w:val="28"/>
        </w:rPr>
        <w:t xml:space="preserve">. Надати перевізнику в оренду за 1 грн на місяць (з ПДВ) термінали для виконання функцій контролю оплати (реєстрації) проїзду у приміському пасажирському транспорті загального користування у </w:t>
      </w:r>
      <w:r>
        <w:rPr>
          <w:color w:val="000000"/>
          <w:kern w:val="2"/>
          <w:sz w:val="28"/>
          <w:szCs w:val="28"/>
        </w:rPr>
        <w:t xml:space="preserve">Луцькій </w:t>
      </w:r>
      <w:r>
        <w:rPr>
          <w:color w:val="000000"/>
          <w:kern w:val="2"/>
          <w:sz w:val="28"/>
          <w:szCs w:val="28"/>
        </w:rPr>
        <w:lastRenderedPageBreak/>
        <w:t>міській  територіальній громаді</w:t>
      </w:r>
      <w:r>
        <w:rPr>
          <w:sz w:val="28"/>
          <w:szCs w:val="28"/>
        </w:rPr>
        <w:t xml:space="preserve"> відповідно до кількості працівників Служби контролю перевізника.</w:t>
      </w:r>
    </w:p>
    <w:p w:rsidR="00A8627C" w:rsidRDefault="007C6F87">
      <w:pPr>
        <w:pStyle w:val="LO-normal"/>
        <w:widowControl/>
        <w:numPr>
          <w:ilvl w:val="0"/>
          <w:numId w:val="2"/>
        </w:numPr>
        <w:tabs>
          <w:tab w:val="left" w:pos="510"/>
        </w:tabs>
        <w:ind w:left="0" w:firstLine="709"/>
        <w:contextualSpacing/>
        <w:jc w:val="both"/>
      </w:pPr>
      <w:r>
        <w:rPr>
          <w:sz w:val="28"/>
          <w:szCs w:val="28"/>
        </w:rPr>
        <w:t>Оператор має право:</w:t>
      </w:r>
    </w:p>
    <w:p w:rsidR="00A8627C" w:rsidRDefault="007C6F87">
      <w:pPr>
        <w:pStyle w:val="LO-normal"/>
        <w:widowControl/>
        <w:numPr>
          <w:ilvl w:val="0"/>
          <w:numId w:val="2"/>
        </w:numPr>
        <w:tabs>
          <w:tab w:val="left" w:pos="510"/>
        </w:tabs>
        <w:ind w:left="0" w:firstLine="709"/>
        <w:contextualSpacing/>
        <w:jc w:val="both"/>
      </w:pPr>
      <w:r>
        <w:rPr>
          <w:sz w:val="28"/>
          <w:szCs w:val="28"/>
        </w:rPr>
        <w:t>2.3.4. За власною ініціативою та попереднім погодженням із Організатором встановлювати обладнання візуального та звукового сповіщення на зупинках громадського транспорту.</w:t>
      </w:r>
    </w:p>
    <w:p w:rsidR="00A8627C" w:rsidRDefault="007C6F87">
      <w:pPr>
        <w:pStyle w:val="LO-normal"/>
        <w:widowControl/>
        <w:numPr>
          <w:ilvl w:val="0"/>
          <w:numId w:val="2"/>
        </w:numPr>
        <w:tabs>
          <w:tab w:val="clear" w:pos="0"/>
          <w:tab w:val="left" w:pos="15"/>
        </w:tabs>
        <w:ind w:left="0" w:firstLine="709"/>
        <w:contextualSpacing/>
        <w:jc w:val="both"/>
      </w:pPr>
      <w:r>
        <w:rPr>
          <w:bCs/>
          <w:sz w:val="28"/>
          <w:szCs w:val="28"/>
        </w:rPr>
        <w:t>2.4. Права та обов’язки Перевізника при впровадженні АСООП, організації та забезпеченні справляння плати за проїзд:</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Перевізник зобов’язаний:</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2.4.1. Прийняти від Оператора у тимчасове користування, відповідно до актів прийому-передачі, обладнання АСООП, системи </w:t>
      </w:r>
      <w:r>
        <w:rPr>
          <w:sz w:val="28"/>
          <w:szCs w:val="28"/>
          <w:lang w:val="en-US"/>
        </w:rPr>
        <w:t>GPS</w:t>
      </w:r>
      <w:r>
        <w:rPr>
          <w:sz w:val="28"/>
          <w:szCs w:val="28"/>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Такий акт підписується Сторонами Договору після встановлення та тестування обладнання на транспортних засобах Перевізника. </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2.4.2. Надавати транспортні засоби для встановлення обладнання АСООП, системи </w:t>
      </w:r>
      <w:r>
        <w:rPr>
          <w:sz w:val="28"/>
          <w:szCs w:val="28"/>
          <w:lang w:val="en-US"/>
        </w:rPr>
        <w:t>GPS</w:t>
      </w:r>
      <w:r>
        <w:rPr>
          <w:sz w:val="28"/>
          <w:szCs w:val="28"/>
          <w:lang w:val="ru-RU"/>
        </w:rPr>
        <w:t>-</w:t>
      </w:r>
      <w:r>
        <w:rPr>
          <w:sz w:val="28"/>
          <w:szCs w:val="28"/>
        </w:rPr>
        <w:t>моніторингу громадського транспорту, САСП, системи відеоспостереження в години, погоджені з Оператором.</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2.4.3. Реєструвати в системі всі зміни в графіках руху транспортних засобів.</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2.4.4. До виїзду з території підприємства чи місця стоянки ввімкнути обладнання АСООП, системи </w:t>
      </w:r>
      <w:r>
        <w:rPr>
          <w:sz w:val="28"/>
          <w:szCs w:val="28"/>
          <w:lang w:val="en-US"/>
        </w:rPr>
        <w:t>GPS</w:t>
      </w:r>
      <w:r>
        <w:rPr>
          <w:sz w:val="28"/>
          <w:szCs w:val="28"/>
        </w:rPr>
        <w:t xml:space="preserve">-моніторингу громадського транспорту, САСП, системи відеоспостереження. </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2.4.5. Не допускати роботу транспортних засобів на маршрутній мережі без відповідного обладнання АСООП, системи </w:t>
      </w:r>
      <w:r>
        <w:rPr>
          <w:sz w:val="28"/>
          <w:szCs w:val="28"/>
          <w:lang w:val="en-US"/>
        </w:rPr>
        <w:t>GPS</w:t>
      </w:r>
      <w:r>
        <w:rPr>
          <w:sz w:val="28"/>
          <w:szCs w:val="28"/>
          <w:lang w:val="ru-RU"/>
        </w:rPr>
        <w:t>-</w:t>
      </w:r>
      <w:r>
        <w:rPr>
          <w:sz w:val="28"/>
          <w:szCs w:val="28"/>
        </w:rPr>
        <w:t>моніторингу громадського транспорту, САСП, системи відеоспостереження, не допускати роботу транспортних засобів на маршрутній мережі з вимкненим або непрацездатним таким обладнанням.</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2.4.6. Забезпечити внесення необхідних даних в АСООП та систему </w:t>
      </w:r>
      <w:r w:rsidR="00943C72">
        <w:rPr>
          <w:sz w:val="28"/>
          <w:szCs w:val="28"/>
          <w:lang w:val="en-US"/>
        </w:rPr>
        <w:t>GPS</w:t>
      </w:r>
      <w:r w:rsidR="00943C72">
        <w:rPr>
          <w:sz w:val="28"/>
          <w:szCs w:val="28"/>
        </w:rPr>
        <w:t>-</w:t>
      </w:r>
      <w:r>
        <w:rPr>
          <w:sz w:val="28"/>
          <w:szCs w:val="28"/>
        </w:rPr>
        <w:t xml:space="preserve">моніторингу </w:t>
      </w:r>
      <w:r>
        <w:rPr>
          <w:bCs/>
          <w:sz w:val="28"/>
          <w:szCs w:val="28"/>
        </w:rPr>
        <w:t xml:space="preserve">громадського транспорту </w:t>
      </w:r>
      <w:r>
        <w:rPr>
          <w:sz w:val="28"/>
          <w:szCs w:val="28"/>
        </w:rPr>
        <w:t>власними силами в межах наданих клієнтським доступом повноважень.</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2.4.7. При умові виходу з ладу обладнання АСООП, системи </w:t>
      </w:r>
      <w:r w:rsidR="00943C72">
        <w:rPr>
          <w:sz w:val="28"/>
          <w:szCs w:val="28"/>
        </w:rPr>
        <w:t xml:space="preserve">            </w:t>
      </w:r>
      <w:r>
        <w:rPr>
          <w:sz w:val="28"/>
          <w:szCs w:val="28"/>
          <w:lang w:val="en-US"/>
        </w:rPr>
        <w:t>GPS</w:t>
      </w:r>
      <w:r w:rsidR="00943C72">
        <w:rPr>
          <w:sz w:val="28"/>
          <w:szCs w:val="28"/>
        </w:rPr>
        <w:t>-</w:t>
      </w:r>
      <w:r>
        <w:rPr>
          <w:sz w:val="28"/>
          <w:szCs w:val="28"/>
        </w:rPr>
        <w:t xml:space="preserve">моніторингу громадського транспорту, САСП, системи відеоспостереження чи відмови цих систем невідкладно повідомити через уповноважених осіб (в тому числі диспетчера, керівника) текстовим сповіщенням по каналах зв’язку з </w:t>
      </w:r>
      <w:proofErr w:type="spellStart"/>
      <w:r>
        <w:rPr>
          <w:sz w:val="28"/>
          <w:szCs w:val="28"/>
        </w:rPr>
        <w:t>сервісно</w:t>
      </w:r>
      <w:proofErr w:type="spellEnd"/>
      <w:r>
        <w:rPr>
          <w:sz w:val="28"/>
          <w:szCs w:val="28"/>
        </w:rPr>
        <w:t xml:space="preserve">-технічною службою Оператора. При виході з ладу системи </w:t>
      </w:r>
      <w:proofErr w:type="spellStart"/>
      <w:r>
        <w:rPr>
          <w:sz w:val="28"/>
          <w:szCs w:val="28"/>
        </w:rPr>
        <w:t>валідації</w:t>
      </w:r>
      <w:proofErr w:type="spellEnd"/>
      <w:r>
        <w:rPr>
          <w:sz w:val="28"/>
          <w:szCs w:val="28"/>
        </w:rPr>
        <w:t xml:space="preserve"> транспортний засіб повинен залишатись за </w:t>
      </w:r>
      <w:proofErr w:type="spellStart"/>
      <w:r>
        <w:rPr>
          <w:sz w:val="28"/>
          <w:szCs w:val="28"/>
        </w:rPr>
        <w:t>адресою</w:t>
      </w:r>
      <w:proofErr w:type="spellEnd"/>
      <w:r>
        <w:rPr>
          <w:sz w:val="28"/>
          <w:szCs w:val="28"/>
        </w:rPr>
        <w:t xml:space="preserve"> настання несправності. Канали зв’язку з </w:t>
      </w:r>
      <w:proofErr w:type="spellStart"/>
      <w:r>
        <w:rPr>
          <w:sz w:val="28"/>
          <w:szCs w:val="28"/>
        </w:rPr>
        <w:t>сервісно</w:t>
      </w:r>
      <w:proofErr w:type="spellEnd"/>
      <w:r>
        <w:rPr>
          <w:sz w:val="28"/>
          <w:szCs w:val="28"/>
        </w:rPr>
        <w:t>-технічною службою Оператора _____________.</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2.4.8. Забезпечити проходження уповноваженими особами навчання правилам користування та роботи із складовими АСООП, системи </w:t>
      </w:r>
      <w:r w:rsidR="00943C72">
        <w:rPr>
          <w:sz w:val="28"/>
          <w:szCs w:val="28"/>
        </w:rPr>
        <w:t xml:space="preserve">            </w:t>
      </w:r>
      <w:r w:rsidR="00943C72">
        <w:rPr>
          <w:sz w:val="28"/>
          <w:szCs w:val="28"/>
          <w:lang w:val="en-US"/>
        </w:rPr>
        <w:t>GPS</w:t>
      </w:r>
      <w:r w:rsidR="00943C72">
        <w:rPr>
          <w:sz w:val="28"/>
          <w:szCs w:val="28"/>
        </w:rPr>
        <w:t>-</w:t>
      </w:r>
      <w:r>
        <w:rPr>
          <w:sz w:val="28"/>
          <w:szCs w:val="28"/>
        </w:rPr>
        <w:t>моніторингу громадського транспорту, САСП, системи відеоспостереження.</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lastRenderedPageBreak/>
        <w:t xml:space="preserve">2.4.9. Унеможливити втручання в роботу технічних приладів та інших складових АСООП, системи </w:t>
      </w:r>
      <w:r>
        <w:rPr>
          <w:sz w:val="28"/>
          <w:szCs w:val="28"/>
          <w:lang w:val="en-US"/>
        </w:rPr>
        <w:t>GPS</w:t>
      </w:r>
      <w:r>
        <w:rPr>
          <w:sz w:val="28"/>
          <w:szCs w:val="28"/>
          <w:lang w:val="ru-RU"/>
        </w:rPr>
        <w:t>-</w:t>
      </w:r>
      <w:r>
        <w:rPr>
          <w:sz w:val="28"/>
          <w:szCs w:val="28"/>
        </w:rPr>
        <w:t>моніторингу громадського транспорту, САСП та системи відеоспостереження.</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2.4.10. Надати оператору за 10 робочих днів до початку роботи на маршруті та/або за 10 робочих днів до початку внесення змін на маршруті затверджений паспорт маршруту.</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Перевізник має право:</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2.4.11. У разі досягнення згоди між Сторонами за окремим договором між Перевізником та Оператором уповноважені особи Перевізника здійснювати продаж та поповнення електронних квитків у салонах транспортних засобів.</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2.4.12. Укласти договір страхування обладнання АСООП, системи  GPS</w:t>
      </w:r>
      <w:r>
        <w:rPr>
          <w:sz w:val="28"/>
          <w:szCs w:val="28"/>
          <w:lang w:val="ru-RU"/>
        </w:rPr>
        <w:t>-</w:t>
      </w:r>
      <w:r>
        <w:rPr>
          <w:sz w:val="28"/>
          <w:szCs w:val="28"/>
        </w:rPr>
        <w:t>моніторингу громадського транспорту, САСП та системи відеоспостереження із обраною ним страховою компанією.</w:t>
      </w:r>
    </w:p>
    <w:p w:rsidR="00A8627C" w:rsidRDefault="007C6F87">
      <w:pPr>
        <w:numPr>
          <w:ilvl w:val="0"/>
          <w:numId w:val="2"/>
        </w:numPr>
        <w:tabs>
          <w:tab w:val="clear" w:pos="0"/>
          <w:tab w:val="left" w:pos="15"/>
        </w:tabs>
        <w:ind w:left="0" w:firstLine="709"/>
        <w:contextualSpacing/>
        <w:jc w:val="both"/>
      </w:pPr>
      <w:r>
        <w:rPr>
          <w:color w:val="000000"/>
          <w:sz w:val="28"/>
          <w:szCs w:val="28"/>
        </w:rPr>
        <w:t>2.4.13. Ініціювати внесення змін до Договору.</w:t>
      </w:r>
    </w:p>
    <w:p w:rsidR="00A8627C" w:rsidRDefault="007C6F87">
      <w:pPr>
        <w:numPr>
          <w:ilvl w:val="0"/>
          <w:numId w:val="2"/>
        </w:numPr>
        <w:tabs>
          <w:tab w:val="clear" w:pos="0"/>
          <w:tab w:val="left" w:pos="15"/>
        </w:tabs>
        <w:ind w:left="0" w:firstLine="709"/>
        <w:contextualSpacing/>
        <w:jc w:val="both"/>
      </w:pPr>
      <w:r>
        <w:rPr>
          <w:color w:val="000000"/>
          <w:sz w:val="28"/>
          <w:szCs w:val="28"/>
        </w:rPr>
        <w:t>2.4.14.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A8627C" w:rsidRDefault="007C6F87">
      <w:pPr>
        <w:pStyle w:val="LO-normal"/>
        <w:widowControl/>
        <w:numPr>
          <w:ilvl w:val="0"/>
          <w:numId w:val="2"/>
        </w:numPr>
        <w:ind w:left="0" w:firstLine="709"/>
        <w:contextualSpacing/>
        <w:jc w:val="both"/>
      </w:pPr>
      <w:r>
        <w:rPr>
          <w:bCs/>
          <w:sz w:val="28"/>
          <w:szCs w:val="28"/>
        </w:rPr>
        <w:t xml:space="preserve">2.5. Обов’язки Перевізника при використанні обладнання АСООП, системи </w:t>
      </w:r>
      <w:r>
        <w:rPr>
          <w:bCs/>
          <w:sz w:val="28"/>
          <w:szCs w:val="28"/>
          <w:lang w:val="en-US"/>
        </w:rPr>
        <w:t>GPS</w:t>
      </w:r>
      <w:r>
        <w:rPr>
          <w:bCs/>
          <w:sz w:val="28"/>
          <w:szCs w:val="28"/>
          <w:lang w:val="ru-RU"/>
        </w:rPr>
        <w:t>-</w:t>
      </w:r>
      <w:r>
        <w:rPr>
          <w:bCs/>
          <w:sz w:val="28"/>
          <w:szCs w:val="28"/>
        </w:rPr>
        <w:t xml:space="preserve">моніторингу громадського транспорту, САСП, системи відеоспостереження: </w:t>
      </w:r>
    </w:p>
    <w:p w:rsidR="00A8627C" w:rsidRDefault="007C6F87">
      <w:pPr>
        <w:numPr>
          <w:ilvl w:val="0"/>
          <w:numId w:val="2"/>
        </w:numPr>
        <w:tabs>
          <w:tab w:val="clear" w:pos="0"/>
          <w:tab w:val="left" w:pos="15"/>
        </w:tabs>
        <w:ind w:left="0" w:firstLine="709"/>
        <w:contextualSpacing/>
        <w:jc w:val="both"/>
      </w:pPr>
      <w:bookmarkStart w:id="1" w:name="docs-internal-guid-0f44fcb3-7fff-579b-82"/>
      <w:bookmarkEnd w:id="1"/>
      <w:r>
        <w:rPr>
          <w:bCs/>
          <w:color w:val="000000"/>
          <w:sz w:val="28"/>
          <w:szCs w:val="28"/>
        </w:rPr>
        <w:t xml:space="preserve">Перевізник зобов’язаний: </w:t>
      </w:r>
    </w:p>
    <w:p w:rsidR="00A8627C" w:rsidRDefault="007C6F87">
      <w:pPr>
        <w:pStyle w:val="LO-normal"/>
        <w:widowControl/>
        <w:numPr>
          <w:ilvl w:val="0"/>
          <w:numId w:val="2"/>
        </w:numPr>
        <w:ind w:left="0" w:firstLine="709"/>
        <w:contextualSpacing/>
        <w:jc w:val="both"/>
      </w:pPr>
      <w:r>
        <w:rPr>
          <w:sz w:val="28"/>
          <w:szCs w:val="28"/>
        </w:rPr>
        <w:t xml:space="preserve">2.5.1. Використовувати встановлене Оператором у транспортних засобах </w:t>
      </w:r>
      <w:r>
        <w:rPr>
          <w:bCs/>
          <w:sz w:val="28"/>
          <w:szCs w:val="28"/>
        </w:rPr>
        <w:t xml:space="preserve">обладнання АСООП, системи </w:t>
      </w:r>
      <w:r>
        <w:rPr>
          <w:bCs/>
          <w:sz w:val="28"/>
          <w:szCs w:val="28"/>
          <w:lang w:val="en-US"/>
        </w:rPr>
        <w:t>GPS</w:t>
      </w:r>
      <w:r>
        <w:rPr>
          <w:bCs/>
          <w:sz w:val="28"/>
          <w:szCs w:val="28"/>
          <w:lang w:val="ru-RU"/>
        </w:rPr>
        <w:t>-</w:t>
      </w:r>
      <w:r>
        <w:rPr>
          <w:bCs/>
          <w:sz w:val="28"/>
          <w:szCs w:val="28"/>
        </w:rPr>
        <w:t xml:space="preserve">моніторингу громадського транспорту, САСП та системи відеоспостереження </w:t>
      </w:r>
      <w:r>
        <w:rPr>
          <w:sz w:val="28"/>
          <w:szCs w:val="28"/>
        </w:rPr>
        <w:t>за призначенням, відповідно до інструкцій з використання, наданих Оператором та забезпечити його збереження</w:t>
      </w:r>
      <w:r>
        <w:rPr>
          <w:bCs/>
          <w:sz w:val="28"/>
          <w:szCs w:val="28"/>
        </w:rPr>
        <w:t>.</w:t>
      </w:r>
    </w:p>
    <w:p w:rsidR="00A8627C" w:rsidRDefault="007C6F87">
      <w:pPr>
        <w:pStyle w:val="LO-normal"/>
        <w:widowControl/>
        <w:numPr>
          <w:ilvl w:val="0"/>
          <w:numId w:val="2"/>
        </w:numPr>
        <w:ind w:left="0" w:firstLine="709"/>
        <w:contextualSpacing/>
        <w:jc w:val="both"/>
      </w:pPr>
      <w:r>
        <w:rPr>
          <w:sz w:val="28"/>
          <w:szCs w:val="28"/>
        </w:rPr>
        <w:t xml:space="preserve">2.5.2. Не здійснювати будь-які правочини із іншими особами відносно переданого Оператором у користування </w:t>
      </w:r>
      <w:r>
        <w:rPr>
          <w:bCs/>
          <w:sz w:val="28"/>
          <w:szCs w:val="28"/>
        </w:rPr>
        <w:t xml:space="preserve">обладнання АСООП, системи        </w:t>
      </w:r>
      <w:r>
        <w:rPr>
          <w:bCs/>
          <w:sz w:val="28"/>
          <w:szCs w:val="28"/>
          <w:lang w:val="en-US"/>
        </w:rPr>
        <w:t>GPS</w:t>
      </w:r>
      <w:r>
        <w:rPr>
          <w:bCs/>
          <w:sz w:val="28"/>
          <w:szCs w:val="28"/>
          <w:lang w:val="ru-RU"/>
        </w:rPr>
        <w:t>-</w:t>
      </w:r>
      <w:r>
        <w:rPr>
          <w:bCs/>
          <w:sz w:val="28"/>
          <w:szCs w:val="28"/>
        </w:rPr>
        <w:t>моніторингу громадського транспорту, САСП та системи відеоспостереження</w:t>
      </w:r>
      <w:r>
        <w:rPr>
          <w:sz w:val="28"/>
          <w:szCs w:val="28"/>
        </w:rPr>
        <w:t>.</w:t>
      </w:r>
    </w:p>
    <w:p w:rsidR="00A8627C" w:rsidRDefault="007C6F87">
      <w:pPr>
        <w:numPr>
          <w:ilvl w:val="0"/>
          <w:numId w:val="2"/>
        </w:numPr>
        <w:ind w:left="0" w:firstLine="709"/>
        <w:contextualSpacing/>
        <w:jc w:val="both"/>
      </w:pPr>
      <w:r>
        <w:rPr>
          <w:bCs/>
          <w:sz w:val="28"/>
          <w:szCs w:val="28"/>
        </w:rPr>
        <w:t>2.5.3.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 та системи відеоспостереження. Факт умислу знищення чи пошкодження обладнання встановлюється відповідно до чинного законодавства.</w:t>
      </w:r>
    </w:p>
    <w:p w:rsidR="00A8627C" w:rsidRDefault="007C6F87">
      <w:pPr>
        <w:pStyle w:val="LO-normal"/>
        <w:widowControl/>
        <w:numPr>
          <w:ilvl w:val="0"/>
          <w:numId w:val="2"/>
        </w:numPr>
        <w:ind w:left="0" w:firstLine="709"/>
        <w:contextualSpacing/>
        <w:jc w:val="both"/>
      </w:pPr>
      <w:r>
        <w:rPr>
          <w:sz w:val="28"/>
          <w:szCs w:val="28"/>
        </w:rPr>
        <w:t xml:space="preserve">2.5.4. По закінченню дії цього Договору з будь-яких підстав повернути Оператору обладнання АСООП, системи </w:t>
      </w:r>
      <w:r>
        <w:rPr>
          <w:sz w:val="28"/>
          <w:szCs w:val="28"/>
          <w:lang w:val="en-US"/>
        </w:rPr>
        <w:t>GPS</w:t>
      </w:r>
      <w:r>
        <w:rPr>
          <w:sz w:val="28"/>
          <w:szCs w:val="28"/>
        </w:rPr>
        <w:t>-моніторингу громадського транспорту, САСП та системи відеоспостереження</w:t>
      </w:r>
      <w:r>
        <w:rPr>
          <w:bCs/>
          <w:sz w:val="28"/>
          <w:szCs w:val="28"/>
        </w:rPr>
        <w:t xml:space="preserve"> </w:t>
      </w:r>
      <w:r>
        <w:rPr>
          <w:sz w:val="28"/>
          <w:szCs w:val="28"/>
        </w:rPr>
        <w:t xml:space="preserve">у робочому стані, з урахуванням природнього зносу зі складанням акту прийому-передачі, що підписується Сторонами Договору. </w:t>
      </w:r>
    </w:p>
    <w:p w:rsidR="00A8627C" w:rsidRDefault="007C6F87">
      <w:pPr>
        <w:pStyle w:val="LO-normal"/>
        <w:widowControl/>
        <w:numPr>
          <w:ilvl w:val="0"/>
          <w:numId w:val="2"/>
        </w:numPr>
        <w:ind w:left="0" w:firstLine="709"/>
        <w:contextualSpacing/>
        <w:jc w:val="both"/>
      </w:pPr>
      <w:r>
        <w:rPr>
          <w:sz w:val="28"/>
          <w:szCs w:val="28"/>
        </w:rPr>
        <w:lastRenderedPageBreak/>
        <w:t>2.5.5. Перевізник</w:t>
      </w:r>
      <w:r>
        <w:rPr>
          <w:sz w:val="28"/>
          <w:szCs w:val="28"/>
          <w:lang w:val="en-US"/>
        </w:rPr>
        <w:t xml:space="preserve"> (</w:t>
      </w:r>
      <w:r>
        <w:rPr>
          <w:sz w:val="28"/>
          <w:szCs w:val="28"/>
        </w:rPr>
        <w:t>переможець конкурсу на перевезення пасажирів)</w:t>
      </w:r>
      <w:r>
        <w:rPr>
          <w:sz w:val="28"/>
          <w:szCs w:val="28"/>
          <w:lang w:val="en-US"/>
        </w:rPr>
        <w:t xml:space="preserve"> </w:t>
      </w:r>
      <w:r>
        <w:rPr>
          <w:sz w:val="28"/>
          <w:szCs w:val="28"/>
        </w:rPr>
        <w:t>зобов’язаний підписати додаток до цього Договору відповідно до кількості транспортних засобів, поданих на участь у конкурсі, відповідно до п.п.4 п.2.3.1.</w:t>
      </w:r>
    </w:p>
    <w:p w:rsidR="00A8627C" w:rsidRDefault="00A8627C">
      <w:pPr>
        <w:pStyle w:val="LO-normal"/>
        <w:widowControl/>
        <w:numPr>
          <w:ilvl w:val="0"/>
          <w:numId w:val="2"/>
        </w:numPr>
        <w:ind w:left="0" w:firstLine="709"/>
        <w:contextualSpacing/>
        <w:jc w:val="both"/>
        <w:rPr>
          <w:sz w:val="28"/>
          <w:szCs w:val="28"/>
        </w:rPr>
      </w:pPr>
    </w:p>
    <w:p w:rsidR="00A8627C" w:rsidRDefault="007C6F87">
      <w:pPr>
        <w:pStyle w:val="LO-normal"/>
        <w:widowControl/>
        <w:numPr>
          <w:ilvl w:val="0"/>
          <w:numId w:val="2"/>
        </w:numPr>
        <w:tabs>
          <w:tab w:val="left" w:pos="510"/>
          <w:tab w:val="left" w:pos="851"/>
          <w:tab w:val="left" w:pos="1985"/>
        </w:tabs>
        <w:overflowPunct w:val="0"/>
        <w:ind w:left="0" w:firstLine="0"/>
        <w:contextualSpacing/>
        <w:jc w:val="center"/>
      </w:pPr>
      <w:r>
        <w:rPr>
          <w:b/>
          <w:bCs/>
          <w:sz w:val="28"/>
          <w:szCs w:val="28"/>
        </w:rPr>
        <w:t>3. Майнові та немайнові права Сторін Договору</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3.1. Оператор зобов’язаний за власний рахунок розгорнути АСООП, систему </w:t>
      </w:r>
      <w:r>
        <w:rPr>
          <w:sz w:val="28"/>
          <w:szCs w:val="28"/>
          <w:lang w:val="en-US"/>
        </w:rPr>
        <w:t>GPS</w:t>
      </w:r>
      <w:r>
        <w:rPr>
          <w:sz w:val="28"/>
          <w:szCs w:val="28"/>
          <w:lang w:val="ru-RU"/>
        </w:rPr>
        <w:t>-</w:t>
      </w:r>
      <w:r>
        <w:rPr>
          <w:sz w:val="28"/>
          <w:szCs w:val="28"/>
        </w:rPr>
        <w:t>моніторингу громадського транспорту, САСП та систему відеоспостереження на пасажирський транспорт (автобуси) Луцької міської  територіальної громади.</w:t>
      </w:r>
    </w:p>
    <w:p w:rsidR="00A8627C" w:rsidRDefault="007C6F87">
      <w:pPr>
        <w:pStyle w:val="LO-normal"/>
        <w:widowControl/>
        <w:numPr>
          <w:ilvl w:val="0"/>
          <w:numId w:val="2"/>
        </w:numPr>
        <w:tabs>
          <w:tab w:val="left" w:pos="510"/>
        </w:tabs>
        <w:ind w:left="0" w:firstLine="709"/>
        <w:contextualSpacing/>
        <w:jc w:val="both"/>
      </w:pPr>
      <w:r>
        <w:rPr>
          <w:sz w:val="28"/>
          <w:szCs w:val="28"/>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A8627C" w:rsidRDefault="007C6F87">
      <w:pPr>
        <w:pStyle w:val="LO-normal"/>
        <w:widowControl/>
        <w:numPr>
          <w:ilvl w:val="0"/>
          <w:numId w:val="2"/>
        </w:numPr>
        <w:tabs>
          <w:tab w:val="left" w:pos="510"/>
        </w:tabs>
        <w:ind w:left="0" w:firstLine="709"/>
        <w:contextualSpacing/>
        <w:jc w:val="both"/>
      </w:pPr>
      <w:r>
        <w:rPr>
          <w:sz w:val="28"/>
          <w:szCs w:val="28"/>
        </w:rPr>
        <w:t>3.3. Інформація Центральної бази даних належить Організатору.</w:t>
      </w:r>
    </w:p>
    <w:p w:rsidR="00A8627C" w:rsidRDefault="007C6F87">
      <w:pPr>
        <w:pStyle w:val="LO-normal"/>
        <w:widowControl/>
        <w:numPr>
          <w:ilvl w:val="0"/>
          <w:numId w:val="2"/>
        </w:numPr>
        <w:tabs>
          <w:tab w:val="left" w:pos="510"/>
        </w:tabs>
        <w:ind w:left="0" w:firstLine="709"/>
        <w:contextualSpacing/>
        <w:jc w:val="both"/>
      </w:pPr>
      <w:r>
        <w:rPr>
          <w:sz w:val="28"/>
          <w:szCs w:val="28"/>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A8627C" w:rsidRDefault="007C6F87">
      <w:pPr>
        <w:pStyle w:val="LO-normal"/>
        <w:widowControl/>
        <w:numPr>
          <w:ilvl w:val="0"/>
          <w:numId w:val="2"/>
        </w:numPr>
        <w:tabs>
          <w:tab w:val="left" w:pos="510"/>
        </w:tabs>
        <w:ind w:left="0" w:firstLine="709"/>
        <w:contextualSpacing/>
        <w:jc w:val="both"/>
      </w:pPr>
      <w:r>
        <w:rPr>
          <w:sz w:val="28"/>
          <w:szCs w:val="28"/>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A8627C" w:rsidRDefault="00A8627C">
      <w:pPr>
        <w:pStyle w:val="LO-normal"/>
        <w:widowControl/>
        <w:numPr>
          <w:ilvl w:val="0"/>
          <w:numId w:val="2"/>
        </w:numPr>
        <w:ind w:left="0" w:firstLine="709"/>
        <w:contextualSpacing/>
        <w:jc w:val="both"/>
        <w:rPr>
          <w:sz w:val="28"/>
          <w:szCs w:val="28"/>
        </w:rPr>
      </w:pPr>
    </w:p>
    <w:p w:rsidR="00A8627C" w:rsidRDefault="007C6F87">
      <w:pPr>
        <w:pStyle w:val="LO-normal"/>
        <w:widowControl/>
        <w:numPr>
          <w:ilvl w:val="0"/>
          <w:numId w:val="2"/>
        </w:numPr>
        <w:tabs>
          <w:tab w:val="left" w:pos="450"/>
          <w:tab w:val="left" w:pos="585"/>
        </w:tabs>
        <w:overflowPunct w:val="0"/>
        <w:ind w:left="0" w:firstLine="0"/>
        <w:contextualSpacing/>
        <w:jc w:val="center"/>
      </w:pPr>
      <w:r>
        <w:rPr>
          <w:b/>
          <w:bCs/>
          <w:sz w:val="28"/>
          <w:szCs w:val="28"/>
        </w:rPr>
        <w:t>4. Фінансові взаємовідносини між Сторонами Договору</w:t>
      </w:r>
    </w:p>
    <w:p w:rsidR="00A8627C" w:rsidRDefault="007C6F87">
      <w:pPr>
        <w:numPr>
          <w:ilvl w:val="0"/>
          <w:numId w:val="2"/>
        </w:numPr>
        <w:shd w:val="clear" w:color="auto" w:fill="FFFFFF"/>
        <w:ind w:left="0" w:firstLine="709"/>
        <w:contextualSpacing/>
        <w:jc w:val="both"/>
      </w:pPr>
      <w:r>
        <w:rPr>
          <w:sz w:val="28"/>
          <w:szCs w:val="28"/>
        </w:rPr>
        <w:t>4.1. </w:t>
      </w:r>
      <w:r>
        <w:rPr>
          <w:sz w:val="28"/>
          <w:szCs w:val="28"/>
          <w:lang w:eastAsia="uk-UA"/>
        </w:rPr>
        <w:t>Комісійну винагороду Оператор отримує від кожної проведеної у транспортних засобах Перевізника транзакції.</w:t>
      </w:r>
    </w:p>
    <w:p w:rsidR="00A8627C" w:rsidRDefault="007C6F87">
      <w:pPr>
        <w:numPr>
          <w:ilvl w:val="0"/>
          <w:numId w:val="2"/>
        </w:numPr>
        <w:shd w:val="clear" w:color="auto" w:fill="FFFFFF"/>
        <w:ind w:left="0" w:firstLine="709"/>
        <w:contextualSpacing/>
        <w:jc w:val="both"/>
      </w:pPr>
      <w:r>
        <w:rPr>
          <w:sz w:val="28"/>
          <w:szCs w:val="28"/>
          <w:lang w:eastAsia="uk-UA"/>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A8627C" w:rsidRDefault="007C6F87">
      <w:pPr>
        <w:numPr>
          <w:ilvl w:val="0"/>
          <w:numId w:val="2"/>
        </w:numPr>
        <w:shd w:val="clear" w:color="auto" w:fill="FFFFFF"/>
        <w:ind w:left="0" w:firstLine="709"/>
        <w:contextualSpacing/>
        <w:jc w:val="both"/>
      </w:pPr>
      <w:r>
        <w:rPr>
          <w:sz w:val="28"/>
          <w:szCs w:val="28"/>
          <w:lang w:eastAsia="uk-UA"/>
        </w:rPr>
        <w:t xml:space="preserve">4.1.2. Оператор отримує комісійну винагороду за виконання зобов’язань за цим Договором відповідно до наступних ставок: </w:t>
      </w:r>
    </w:p>
    <w:p w:rsidR="00A8627C" w:rsidRDefault="00A8627C">
      <w:pPr>
        <w:pStyle w:val="LO-normal"/>
        <w:widowControl/>
        <w:numPr>
          <w:ilvl w:val="0"/>
          <w:numId w:val="2"/>
        </w:numPr>
        <w:tabs>
          <w:tab w:val="clear" w:pos="0"/>
          <w:tab w:val="left" w:pos="15"/>
        </w:tabs>
        <w:ind w:left="0" w:firstLine="709"/>
        <w:contextualSpacing/>
        <w:jc w:val="both"/>
        <w:rPr>
          <w:sz w:val="28"/>
          <w:szCs w:val="28"/>
        </w:rPr>
      </w:pP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комісія за обслуговування системи:</w:t>
      </w:r>
    </w:p>
    <w:p w:rsidR="00A8627C" w:rsidRDefault="007C6F87">
      <w:pPr>
        <w:pStyle w:val="LO-normal"/>
        <w:widowControl/>
        <w:numPr>
          <w:ilvl w:val="0"/>
          <w:numId w:val="2"/>
        </w:numPr>
        <w:tabs>
          <w:tab w:val="clear" w:pos="0"/>
          <w:tab w:val="left" w:pos="15"/>
        </w:tabs>
        <w:ind w:left="0" w:firstLine="709"/>
        <w:contextualSpacing/>
        <w:jc w:val="both"/>
      </w:pPr>
      <w:r>
        <w:rPr>
          <w:sz w:val="28"/>
          <w:szCs w:val="28"/>
        </w:rPr>
        <w:t xml:space="preserve">8% (вісім відсотків) від суми транзакції за проїзд пасажирів (за виключенням </w:t>
      </w:r>
      <w:r>
        <w:rPr>
          <w:rFonts w:cs="TimesNewRomanPSMT"/>
          <w:sz w:val="28"/>
          <w:szCs w:val="28"/>
        </w:rPr>
        <w:t>транзакцій за проїзд пільгових категорій пасажирів, які мають право на повну компенсацію вартості проїзду</w:t>
      </w:r>
      <w:r>
        <w:rPr>
          <w:sz w:val="28"/>
          <w:szCs w:val="28"/>
        </w:rPr>
        <w:t xml:space="preserve">), </w:t>
      </w:r>
    </w:p>
    <w:p w:rsidR="00A8627C" w:rsidRDefault="007C6F87">
      <w:pPr>
        <w:numPr>
          <w:ilvl w:val="0"/>
          <w:numId w:val="2"/>
        </w:numPr>
        <w:tabs>
          <w:tab w:val="clear" w:pos="0"/>
          <w:tab w:val="left" w:pos="15"/>
        </w:tabs>
        <w:ind w:left="0" w:firstLine="709"/>
        <w:contextualSpacing/>
        <w:jc w:val="both"/>
      </w:pPr>
      <w:r>
        <w:rPr>
          <w:sz w:val="28"/>
          <w:szCs w:val="28"/>
        </w:rPr>
        <w:t xml:space="preserve">4% </w:t>
      </w:r>
      <w:r>
        <w:rPr>
          <w:rFonts w:cs="TimesNewRomanPSMT"/>
          <w:sz w:val="28"/>
          <w:szCs w:val="28"/>
        </w:rPr>
        <w:t>(чотири відсотки) від суми транзакції за проїзд пільгових категорій пасажирів, що мають право на повну компенсацію вартості проїзду (в разі відшкодування департаментом соціальної політики Перевізнику відповідно до діючого договору про відшкодування за надані послуги з перевезення пільгових категорій пасажирів).</w:t>
      </w:r>
    </w:p>
    <w:p w:rsidR="00A8627C" w:rsidRDefault="007C6F87">
      <w:pPr>
        <w:numPr>
          <w:ilvl w:val="0"/>
          <w:numId w:val="2"/>
        </w:numPr>
        <w:shd w:val="clear" w:color="auto" w:fill="FFFFFF"/>
        <w:ind w:left="0" w:firstLine="709"/>
        <w:contextualSpacing/>
        <w:jc w:val="both"/>
      </w:pPr>
      <w:r>
        <w:rPr>
          <w:sz w:val="28"/>
          <w:szCs w:val="28"/>
          <w:lang w:eastAsia="uk-UA"/>
        </w:rPr>
        <w:lastRenderedPageBreak/>
        <w:t>- комісія від продажу та поповнення електронних квитків – 2</w:t>
      </w:r>
      <w:r>
        <w:rPr>
          <w:sz w:val="28"/>
          <w:szCs w:val="28"/>
          <w:lang w:val="en-US" w:eastAsia="uk-UA"/>
        </w:rPr>
        <w:t> </w:t>
      </w:r>
      <w:r>
        <w:rPr>
          <w:sz w:val="28"/>
          <w:szCs w:val="28"/>
          <w:lang w:eastAsia="uk-UA"/>
        </w:rPr>
        <w:t>% (два відсотки) від суми транзакції. При поповненні електронних квитків у автобусах шляхом залучення власних трудових ресурсів Перевізн</w:t>
      </w:r>
      <w:r w:rsidR="00943C72">
        <w:rPr>
          <w:sz w:val="28"/>
          <w:szCs w:val="28"/>
          <w:lang w:eastAsia="uk-UA"/>
        </w:rPr>
        <w:t>ика комісія не буде стягуватись;</w:t>
      </w:r>
    </w:p>
    <w:p w:rsidR="00A8627C" w:rsidRDefault="007C6F87" w:rsidP="00943C72">
      <w:pPr>
        <w:pStyle w:val="LO-normal"/>
        <w:widowControl/>
        <w:numPr>
          <w:ilvl w:val="0"/>
          <w:numId w:val="2"/>
        </w:numPr>
        <w:tabs>
          <w:tab w:val="clear" w:pos="0"/>
          <w:tab w:val="left" w:pos="15"/>
        </w:tabs>
        <w:ind w:left="0" w:firstLine="709"/>
        <w:contextualSpacing/>
        <w:jc w:val="both"/>
      </w:pPr>
      <w:r>
        <w:rPr>
          <w:rFonts w:cs="TimesNewRomanPSMT"/>
          <w:sz w:val="28"/>
          <w:szCs w:val="28"/>
          <w:lang w:eastAsia="uk-UA"/>
        </w:rPr>
        <w:t xml:space="preserve">- у випадку оплати перевізнику коштів за </w:t>
      </w:r>
      <w:r>
        <w:rPr>
          <w:sz w:val="28"/>
          <w:szCs w:val="28"/>
          <w:lang w:eastAsia="uk-UA"/>
        </w:rPr>
        <w:t>перевезення пільгових категорій пасажирів</w:t>
      </w:r>
      <w:r w:rsidR="00943C72">
        <w:rPr>
          <w:rFonts w:cs="TimesNewRomanPSMT"/>
          <w:sz w:val="28"/>
          <w:szCs w:val="28"/>
          <w:lang w:eastAsia="uk-UA"/>
        </w:rPr>
        <w:t xml:space="preserve"> –</w:t>
      </w:r>
      <w:r>
        <w:rPr>
          <w:rFonts w:cs="TimesNewRomanPSMT"/>
          <w:sz w:val="28"/>
          <w:szCs w:val="28"/>
          <w:lang w:eastAsia="uk-UA"/>
        </w:rPr>
        <w:t xml:space="preserve"> 4% (чотири відсотки) від суми транзакції за проїзд пільгових категорій пасажирів, які мають право на повну, або часткову пільгу. Комісійна винагорода утримується Оператором з коштів, що надходять як оплата за проїзд не пільгових категорій пасажирів. </w:t>
      </w:r>
    </w:p>
    <w:p w:rsidR="00A8627C" w:rsidRDefault="007C6F87">
      <w:pPr>
        <w:numPr>
          <w:ilvl w:val="0"/>
          <w:numId w:val="2"/>
        </w:numPr>
        <w:shd w:val="clear" w:color="auto" w:fill="FFFFFF"/>
        <w:ind w:left="0" w:firstLine="709"/>
        <w:contextualSpacing/>
        <w:jc w:val="both"/>
      </w:pPr>
      <w:r>
        <w:rPr>
          <w:sz w:val="28"/>
          <w:szCs w:val="28"/>
          <w:lang w:eastAsia="uk-UA"/>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A8627C" w:rsidRDefault="007C6F87">
      <w:pPr>
        <w:numPr>
          <w:ilvl w:val="0"/>
          <w:numId w:val="2"/>
        </w:numPr>
        <w:shd w:val="clear" w:color="auto" w:fill="FFFFFF"/>
        <w:ind w:left="0" w:firstLine="709"/>
        <w:contextualSpacing/>
        <w:jc w:val="both"/>
      </w:pPr>
      <w:r>
        <w:rPr>
          <w:sz w:val="28"/>
          <w:szCs w:val="28"/>
          <w:lang w:eastAsia="uk-UA"/>
        </w:rPr>
        <w:t>Оплата за фактичне перевезення пасажирів приміським пасажирським транспортом здійснюється Оператором за рахунок цих коштів.</w:t>
      </w:r>
    </w:p>
    <w:p w:rsidR="00A8627C" w:rsidRDefault="007C6F87">
      <w:pPr>
        <w:numPr>
          <w:ilvl w:val="0"/>
          <w:numId w:val="2"/>
        </w:numPr>
        <w:shd w:val="clear" w:color="auto" w:fill="FFFFFF"/>
        <w:ind w:left="0" w:firstLine="709"/>
        <w:contextualSpacing/>
        <w:jc w:val="both"/>
      </w:pPr>
      <w:r>
        <w:rPr>
          <w:sz w:val="28"/>
          <w:szCs w:val="28"/>
          <w:lang w:eastAsia="uk-UA"/>
        </w:rPr>
        <w:t xml:space="preserve">4.3. Оператор проводить перерахунок коштів Перевізнику кожного наступного дня після звітного періоду до 12.00.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12.00 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виключенням транзакцій за проїзд пільгових категорій пасажирів, які мають право на повну компенсацію вартості проїзду), за мінусом: </w:t>
      </w:r>
    </w:p>
    <w:p w:rsidR="00A8627C" w:rsidRDefault="007C6F87">
      <w:pPr>
        <w:numPr>
          <w:ilvl w:val="0"/>
          <w:numId w:val="2"/>
        </w:numPr>
        <w:shd w:val="clear" w:color="auto" w:fill="FFFFFF"/>
        <w:ind w:left="0" w:firstLine="709"/>
        <w:contextualSpacing/>
        <w:jc w:val="both"/>
      </w:pPr>
      <w:r>
        <w:rPr>
          <w:sz w:val="28"/>
          <w:szCs w:val="28"/>
          <w:lang w:eastAsia="uk-UA"/>
        </w:rPr>
        <w:t xml:space="preserve">- суми комісійної винагороди Оператора. </w:t>
      </w:r>
    </w:p>
    <w:p w:rsidR="00A8627C" w:rsidRDefault="007C6F87">
      <w:pPr>
        <w:numPr>
          <w:ilvl w:val="0"/>
          <w:numId w:val="2"/>
        </w:numPr>
        <w:shd w:val="clear" w:color="auto" w:fill="FFFFFF"/>
        <w:ind w:left="0" w:firstLine="709"/>
        <w:contextualSpacing/>
        <w:jc w:val="both"/>
      </w:pPr>
      <w:r>
        <w:rPr>
          <w:sz w:val="28"/>
          <w:szCs w:val="28"/>
          <w:lang w:eastAsia="uk-UA"/>
        </w:rPr>
        <w:t xml:space="preserve">4.4. Розмір плати за користування майном Оператора становить 1 (одна) грн в </w:t>
      </w:r>
      <w:proofErr w:type="spellStart"/>
      <w:r>
        <w:rPr>
          <w:sz w:val="28"/>
          <w:szCs w:val="28"/>
          <w:lang w:eastAsia="uk-UA"/>
        </w:rPr>
        <w:t>т.ч</w:t>
      </w:r>
      <w:proofErr w:type="spellEnd"/>
      <w:r>
        <w:rPr>
          <w:sz w:val="28"/>
          <w:szCs w:val="28"/>
          <w:lang w:eastAsia="uk-UA"/>
        </w:rPr>
        <w:t>. ПДВ в рік. Кошти сплачу</w:t>
      </w:r>
      <w:r w:rsidR="00943C72">
        <w:rPr>
          <w:sz w:val="28"/>
          <w:szCs w:val="28"/>
          <w:lang w:eastAsia="uk-UA"/>
        </w:rPr>
        <w:t>ються Перевізником щороку до 31 </w:t>
      </w:r>
      <w:r>
        <w:rPr>
          <w:sz w:val="28"/>
          <w:szCs w:val="28"/>
          <w:lang w:eastAsia="uk-UA"/>
        </w:rPr>
        <w:t>грудня на підставі виставленого Оператором рахунку.</w:t>
      </w:r>
    </w:p>
    <w:p w:rsidR="00A8627C" w:rsidRDefault="00A8627C">
      <w:pPr>
        <w:numPr>
          <w:ilvl w:val="0"/>
          <w:numId w:val="2"/>
        </w:numPr>
        <w:shd w:val="clear" w:color="auto" w:fill="FFFFFF"/>
        <w:ind w:left="0" w:firstLine="709"/>
        <w:contextualSpacing/>
        <w:jc w:val="both"/>
        <w:rPr>
          <w:sz w:val="28"/>
          <w:szCs w:val="28"/>
        </w:rPr>
      </w:pPr>
    </w:p>
    <w:p w:rsidR="00A8627C" w:rsidRDefault="007C6F87">
      <w:pPr>
        <w:pStyle w:val="LO-normal"/>
        <w:widowControl/>
        <w:numPr>
          <w:ilvl w:val="0"/>
          <w:numId w:val="2"/>
        </w:numPr>
        <w:tabs>
          <w:tab w:val="left" w:pos="510"/>
          <w:tab w:val="left" w:pos="735"/>
        </w:tabs>
        <w:overflowPunct w:val="0"/>
        <w:ind w:left="0" w:firstLine="0"/>
        <w:contextualSpacing/>
        <w:jc w:val="center"/>
      </w:pPr>
      <w:r>
        <w:rPr>
          <w:b/>
          <w:bCs/>
          <w:sz w:val="28"/>
          <w:szCs w:val="28"/>
        </w:rPr>
        <w:t>5. Забезпечення бухгалтерського та податкового обліку</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A8627C" w:rsidRDefault="007C6F87">
      <w:pPr>
        <w:pStyle w:val="LO-normal"/>
        <w:widowControl/>
        <w:numPr>
          <w:ilvl w:val="0"/>
          <w:numId w:val="2"/>
        </w:numPr>
        <w:tabs>
          <w:tab w:val="left" w:pos="510"/>
          <w:tab w:val="left" w:pos="735"/>
        </w:tabs>
        <w:ind w:left="0" w:firstLine="709"/>
        <w:contextualSpacing/>
        <w:jc w:val="both"/>
      </w:pPr>
      <w:r>
        <w:rPr>
          <w:sz w:val="28"/>
          <w:szCs w:val="28"/>
        </w:rPr>
        <w:t xml:space="preserve">5.2. Комісійна винагорода є доходом Оператора від здійснення діяльності за цим Договором. </w:t>
      </w:r>
    </w:p>
    <w:p w:rsidR="00A8627C" w:rsidRDefault="00A8627C">
      <w:pPr>
        <w:pStyle w:val="LO-normal"/>
        <w:widowControl/>
        <w:numPr>
          <w:ilvl w:val="0"/>
          <w:numId w:val="2"/>
        </w:numPr>
        <w:tabs>
          <w:tab w:val="left" w:pos="510"/>
          <w:tab w:val="left" w:pos="735"/>
        </w:tabs>
        <w:ind w:left="0" w:firstLine="709"/>
        <w:contextualSpacing/>
        <w:jc w:val="both"/>
        <w:rPr>
          <w:sz w:val="28"/>
          <w:szCs w:val="28"/>
        </w:rPr>
      </w:pPr>
    </w:p>
    <w:p w:rsidR="00A8627C" w:rsidRDefault="007C6F87">
      <w:pPr>
        <w:pStyle w:val="LO-normal"/>
        <w:widowControl/>
        <w:numPr>
          <w:ilvl w:val="0"/>
          <w:numId w:val="2"/>
        </w:numPr>
        <w:tabs>
          <w:tab w:val="left" w:pos="450"/>
          <w:tab w:val="left" w:pos="585"/>
        </w:tabs>
        <w:overflowPunct w:val="0"/>
        <w:ind w:left="0" w:firstLine="0"/>
        <w:contextualSpacing/>
        <w:jc w:val="center"/>
      </w:pPr>
      <w:r>
        <w:rPr>
          <w:b/>
          <w:bCs/>
          <w:sz w:val="28"/>
          <w:szCs w:val="28"/>
        </w:rPr>
        <w:t>6. Відповідальність Сторін</w:t>
      </w:r>
    </w:p>
    <w:p w:rsidR="00A8627C" w:rsidRDefault="007C6F87">
      <w:pPr>
        <w:pStyle w:val="LO-normal"/>
        <w:widowControl/>
        <w:numPr>
          <w:ilvl w:val="0"/>
          <w:numId w:val="2"/>
        </w:numPr>
        <w:tabs>
          <w:tab w:val="left" w:pos="450"/>
          <w:tab w:val="left" w:pos="585"/>
        </w:tabs>
        <w:ind w:left="0" w:firstLine="709"/>
        <w:contextualSpacing/>
        <w:jc w:val="both"/>
      </w:pPr>
      <w:r>
        <w:rPr>
          <w:sz w:val="28"/>
          <w:szCs w:val="28"/>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A8627C" w:rsidRDefault="007C6F87">
      <w:pPr>
        <w:pStyle w:val="LO-normal"/>
        <w:widowControl/>
        <w:numPr>
          <w:ilvl w:val="0"/>
          <w:numId w:val="2"/>
        </w:numPr>
        <w:tabs>
          <w:tab w:val="left" w:pos="450"/>
          <w:tab w:val="left" w:pos="585"/>
        </w:tabs>
        <w:ind w:left="0" w:firstLine="709"/>
        <w:contextualSpacing/>
        <w:jc w:val="both"/>
      </w:pPr>
      <w:r>
        <w:rPr>
          <w:sz w:val="28"/>
          <w:szCs w:val="28"/>
        </w:rPr>
        <w:lastRenderedPageBreak/>
        <w:t>6.2. За порушення Оператором п. 4.3 Перевізник вправі застосувати штрафні санкції у розмірі подвійної облікової ставки НБУ від суми заборгованості за кожен день прострочки платежів.</w:t>
      </w:r>
    </w:p>
    <w:p w:rsidR="00A8627C" w:rsidRDefault="007C6F87">
      <w:pPr>
        <w:pStyle w:val="LO-normal"/>
        <w:widowControl/>
        <w:numPr>
          <w:ilvl w:val="0"/>
          <w:numId w:val="2"/>
        </w:numPr>
        <w:tabs>
          <w:tab w:val="left" w:pos="450"/>
          <w:tab w:val="left" w:pos="585"/>
        </w:tabs>
        <w:ind w:left="0" w:firstLine="709"/>
        <w:contextualSpacing/>
        <w:jc w:val="both"/>
      </w:pPr>
      <w:r>
        <w:rPr>
          <w:sz w:val="28"/>
          <w:szCs w:val="28"/>
        </w:rPr>
        <w:t>6.3.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A8627C" w:rsidRDefault="007C6F87">
      <w:pPr>
        <w:pStyle w:val="LO-normal"/>
        <w:widowControl/>
        <w:numPr>
          <w:ilvl w:val="0"/>
          <w:numId w:val="2"/>
        </w:numPr>
        <w:tabs>
          <w:tab w:val="left" w:pos="450"/>
          <w:tab w:val="left" w:pos="585"/>
        </w:tabs>
        <w:ind w:left="0" w:firstLine="709"/>
        <w:contextualSpacing/>
        <w:jc w:val="both"/>
      </w:pPr>
      <w:r>
        <w:rPr>
          <w:sz w:val="28"/>
          <w:szCs w:val="28"/>
        </w:rPr>
        <w:t xml:space="preserve">6.4. У випадку надання недостовірних даних Сторони несуть відповідальність відповідно до чинного законодавства України. </w:t>
      </w:r>
    </w:p>
    <w:p w:rsidR="00A8627C" w:rsidRDefault="007C6F87">
      <w:pPr>
        <w:pStyle w:val="LO-normal"/>
        <w:widowControl/>
        <w:numPr>
          <w:ilvl w:val="0"/>
          <w:numId w:val="2"/>
        </w:numPr>
        <w:tabs>
          <w:tab w:val="left" w:pos="450"/>
          <w:tab w:val="left" w:pos="585"/>
        </w:tabs>
        <w:ind w:left="0" w:firstLine="709"/>
        <w:contextualSpacing/>
        <w:jc w:val="both"/>
      </w:pPr>
      <w:r>
        <w:rPr>
          <w:sz w:val="28"/>
          <w:szCs w:val="28"/>
        </w:rPr>
        <w:t xml:space="preserve">6.5. За безпідставні виклики та/або вчинення будь-яких дій, спрямованих на настання наслідків, виправлення яких проводиться працівниками служби </w:t>
      </w:r>
      <w:proofErr w:type="spellStart"/>
      <w:r>
        <w:rPr>
          <w:sz w:val="28"/>
          <w:szCs w:val="28"/>
        </w:rPr>
        <w:t>сервісно</w:t>
      </w:r>
      <w:proofErr w:type="spellEnd"/>
      <w:r>
        <w:rPr>
          <w:sz w:val="28"/>
          <w:szCs w:val="28"/>
        </w:rPr>
        <w:t xml:space="preserve">-технічної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w:t>
      </w:r>
      <w:proofErr w:type="spellStart"/>
      <w:r>
        <w:rPr>
          <w:sz w:val="28"/>
          <w:szCs w:val="28"/>
        </w:rPr>
        <w:t>сервісно</w:t>
      </w:r>
      <w:proofErr w:type="spellEnd"/>
      <w:r>
        <w:rPr>
          <w:sz w:val="28"/>
          <w:szCs w:val="28"/>
        </w:rPr>
        <w:t>-технічної підтримки Оператора без необхідності (фальшивий виклик), що фіксується актом, укладеним між Перевізником та Оператором, такий акт затверджується уповноваженою особою Організатора.</w:t>
      </w:r>
    </w:p>
    <w:p w:rsidR="00A8627C" w:rsidRDefault="00A8627C">
      <w:pPr>
        <w:pStyle w:val="LO-normal"/>
        <w:widowControl/>
        <w:numPr>
          <w:ilvl w:val="0"/>
          <w:numId w:val="2"/>
        </w:numPr>
        <w:tabs>
          <w:tab w:val="left" w:pos="450"/>
          <w:tab w:val="left" w:pos="585"/>
        </w:tabs>
        <w:ind w:left="0" w:firstLine="709"/>
        <w:contextualSpacing/>
        <w:jc w:val="both"/>
        <w:rPr>
          <w:sz w:val="28"/>
          <w:szCs w:val="28"/>
        </w:rPr>
      </w:pPr>
    </w:p>
    <w:p w:rsidR="00A8627C" w:rsidRDefault="007C6F87">
      <w:pPr>
        <w:pStyle w:val="LO-normal"/>
        <w:widowControl/>
        <w:numPr>
          <w:ilvl w:val="0"/>
          <w:numId w:val="2"/>
        </w:numPr>
        <w:overflowPunct w:val="0"/>
        <w:ind w:left="0" w:firstLine="0"/>
        <w:contextualSpacing/>
        <w:jc w:val="center"/>
      </w:pPr>
      <w:r>
        <w:rPr>
          <w:b/>
          <w:bCs/>
          <w:sz w:val="28"/>
          <w:szCs w:val="28"/>
        </w:rPr>
        <w:t>7. Форс-мажор</w:t>
      </w:r>
    </w:p>
    <w:p w:rsidR="00A8627C" w:rsidRDefault="007C6F87">
      <w:pPr>
        <w:pStyle w:val="LO-normal"/>
        <w:widowControl/>
        <w:numPr>
          <w:ilvl w:val="0"/>
          <w:numId w:val="2"/>
        </w:numPr>
        <w:ind w:left="0" w:firstLine="709"/>
        <w:contextualSpacing/>
        <w:jc w:val="both"/>
      </w:pPr>
      <w:r>
        <w:rPr>
          <w:sz w:val="28"/>
          <w:szCs w:val="28"/>
        </w:rPr>
        <w:t>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A8627C" w:rsidRDefault="007C6F87">
      <w:pPr>
        <w:pStyle w:val="LO-normal"/>
        <w:widowControl/>
        <w:numPr>
          <w:ilvl w:val="0"/>
          <w:numId w:val="2"/>
        </w:numPr>
        <w:ind w:left="0" w:firstLine="709"/>
        <w:contextualSpacing/>
        <w:jc w:val="both"/>
      </w:pPr>
      <w:r>
        <w:rPr>
          <w:sz w:val="28"/>
          <w:szCs w:val="28"/>
        </w:rPr>
        <w:t>7.2. Виникнення зазначених обставин не є підставою для відмови від оплати вже поставлених товарів, наданих послуг чи виконаних робіт.</w:t>
      </w:r>
    </w:p>
    <w:p w:rsidR="00A8627C" w:rsidRDefault="00A8627C">
      <w:pPr>
        <w:pStyle w:val="LO-normal"/>
        <w:widowControl/>
        <w:numPr>
          <w:ilvl w:val="0"/>
          <w:numId w:val="2"/>
        </w:numPr>
        <w:overflowPunct w:val="0"/>
        <w:ind w:left="0" w:firstLine="0"/>
        <w:contextualSpacing/>
        <w:jc w:val="center"/>
        <w:rPr>
          <w:sz w:val="28"/>
          <w:szCs w:val="28"/>
        </w:rPr>
      </w:pPr>
    </w:p>
    <w:p w:rsidR="00A8627C" w:rsidRDefault="007C6F87">
      <w:pPr>
        <w:pStyle w:val="LO-normal"/>
        <w:widowControl/>
        <w:numPr>
          <w:ilvl w:val="0"/>
          <w:numId w:val="2"/>
        </w:numPr>
        <w:overflowPunct w:val="0"/>
        <w:ind w:left="0" w:firstLine="0"/>
        <w:contextualSpacing/>
        <w:jc w:val="center"/>
      </w:pPr>
      <w:r>
        <w:rPr>
          <w:b/>
          <w:bCs/>
          <w:sz w:val="28"/>
          <w:szCs w:val="28"/>
        </w:rPr>
        <w:t>8. Порядок вирішення спорів</w:t>
      </w:r>
    </w:p>
    <w:p w:rsidR="00A8627C" w:rsidRDefault="007C6F87">
      <w:pPr>
        <w:pStyle w:val="LO-normal"/>
        <w:widowControl/>
        <w:numPr>
          <w:ilvl w:val="0"/>
          <w:numId w:val="2"/>
        </w:numPr>
        <w:ind w:left="0" w:firstLine="709"/>
        <w:contextualSpacing/>
        <w:jc w:val="both"/>
      </w:pPr>
      <w:r>
        <w:rPr>
          <w:sz w:val="28"/>
          <w:szCs w:val="28"/>
        </w:rPr>
        <w:t>8.1. Будь-які спори, що виникають з цього Договору або в зв'язку з ним, Сторони вирішуватимуть шляхом переговорів за законодавством України.</w:t>
      </w:r>
    </w:p>
    <w:p w:rsidR="00A8627C" w:rsidRDefault="007C6F87">
      <w:pPr>
        <w:pStyle w:val="LO-normal"/>
        <w:widowControl/>
        <w:numPr>
          <w:ilvl w:val="0"/>
          <w:numId w:val="2"/>
        </w:numPr>
        <w:ind w:left="0" w:firstLine="709"/>
        <w:contextualSpacing/>
        <w:jc w:val="both"/>
      </w:pPr>
      <w:r>
        <w:rPr>
          <w:sz w:val="28"/>
          <w:szCs w:val="28"/>
        </w:rPr>
        <w:t>8.2. При не досягненні згоди Сторони мають право передати спір на вирішення суду України, рішення якого після набрання юридичної сили є обов'язковим до виконання.</w:t>
      </w:r>
    </w:p>
    <w:p w:rsidR="00A8627C" w:rsidRDefault="00A8627C" w:rsidP="00596EEE">
      <w:pPr>
        <w:pStyle w:val="LO-normal"/>
        <w:widowControl/>
        <w:contextualSpacing/>
        <w:jc w:val="both"/>
        <w:rPr>
          <w:sz w:val="28"/>
          <w:szCs w:val="28"/>
        </w:rPr>
      </w:pPr>
    </w:p>
    <w:p w:rsidR="00596EEE" w:rsidRDefault="00596EEE" w:rsidP="00596EEE">
      <w:pPr>
        <w:pStyle w:val="LO-normal"/>
        <w:widowControl/>
        <w:contextualSpacing/>
        <w:jc w:val="both"/>
        <w:rPr>
          <w:sz w:val="28"/>
          <w:szCs w:val="28"/>
        </w:rPr>
      </w:pPr>
    </w:p>
    <w:p w:rsidR="00596EEE" w:rsidRDefault="00596EEE" w:rsidP="00596EEE">
      <w:pPr>
        <w:pStyle w:val="LO-normal"/>
        <w:widowControl/>
        <w:contextualSpacing/>
        <w:jc w:val="both"/>
        <w:rPr>
          <w:sz w:val="28"/>
          <w:szCs w:val="28"/>
        </w:rPr>
      </w:pPr>
    </w:p>
    <w:p w:rsidR="00A8627C" w:rsidRDefault="007C6F87">
      <w:pPr>
        <w:numPr>
          <w:ilvl w:val="0"/>
          <w:numId w:val="2"/>
        </w:numPr>
        <w:overflowPunct w:val="0"/>
        <w:ind w:left="0" w:firstLine="0"/>
        <w:contextualSpacing/>
        <w:jc w:val="center"/>
      </w:pPr>
      <w:r>
        <w:rPr>
          <w:b/>
          <w:sz w:val="28"/>
          <w:szCs w:val="28"/>
        </w:rPr>
        <w:lastRenderedPageBreak/>
        <w:t xml:space="preserve">9. Термін дії </w:t>
      </w:r>
      <w:r w:rsidR="00943C72">
        <w:rPr>
          <w:b/>
          <w:sz w:val="28"/>
          <w:szCs w:val="28"/>
        </w:rPr>
        <w:t>д</w:t>
      </w:r>
      <w:r>
        <w:rPr>
          <w:b/>
          <w:sz w:val="28"/>
          <w:szCs w:val="28"/>
        </w:rPr>
        <w:t>оговору</w:t>
      </w:r>
    </w:p>
    <w:p w:rsidR="00A8627C" w:rsidRDefault="007C6F87">
      <w:pPr>
        <w:pStyle w:val="LO-normal"/>
        <w:widowControl/>
        <w:numPr>
          <w:ilvl w:val="0"/>
          <w:numId w:val="2"/>
        </w:numPr>
        <w:ind w:left="0" w:firstLine="709"/>
        <w:contextualSpacing/>
        <w:jc w:val="both"/>
      </w:pPr>
      <w:r>
        <w:rPr>
          <w:sz w:val="28"/>
          <w:szCs w:val="28"/>
        </w:rPr>
        <w:t xml:space="preserve">9.1. Даний Договір набирає чинності з моменту підписання та діє до  “____” _________ 20____ року, але у будь-якому випадку до повного виконання сторонами своїх зобов’язань. </w:t>
      </w:r>
    </w:p>
    <w:p w:rsidR="00A8627C" w:rsidRDefault="007C6F87">
      <w:pPr>
        <w:pStyle w:val="LO-normal"/>
        <w:widowControl/>
        <w:numPr>
          <w:ilvl w:val="0"/>
          <w:numId w:val="2"/>
        </w:numPr>
        <w:ind w:left="0" w:firstLine="709"/>
        <w:contextualSpacing/>
        <w:jc w:val="both"/>
      </w:pPr>
      <w:r>
        <w:rPr>
          <w:sz w:val="28"/>
          <w:szCs w:val="28"/>
        </w:rPr>
        <w:t xml:space="preserve">9.2. Даний Договір укладається з Перевізником, який є переможцем конкурсу на автомобільні перевезення, має укладений договір із Організатором на перевезення пасажирів приміським пасажирським транспортом. </w:t>
      </w:r>
    </w:p>
    <w:p w:rsidR="00A8627C" w:rsidRDefault="007C6F87">
      <w:pPr>
        <w:pStyle w:val="LO-normal"/>
        <w:widowControl/>
        <w:numPr>
          <w:ilvl w:val="0"/>
          <w:numId w:val="2"/>
        </w:numPr>
        <w:tabs>
          <w:tab w:val="left" w:pos="720"/>
        </w:tabs>
        <w:ind w:left="0" w:firstLine="709"/>
        <w:contextualSpacing/>
        <w:jc w:val="both"/>
      </w:pPr>
      <w:r>
        <w:rPr>
          <w:sz w:val="28"/>
          <w:szCs w:val="28"/>
        </w:rPr>
        <w:t>9.3. Умови, за яких Договір втрачає свою чинність: закінчення терміну дії, на який його укладено; за згодою Сторін; за рішенням суду України, завершення терміну дії чи розірвання між Організатором і Перевізником Договору на перевезення, завершення терміну повноважень Оператора.</w:t>
      </w:r>
    </w:p>
    <w:p w:rsidR="00A8627C" w:rsidRDefault="007C6F87">
      <w:pPr>
        <w:pStyle w:val="LO-normal"/>
        <w:widowControl/>
        <w:numPr>
          <w:ilvl w:val="0"/>
          <w:numId w:val="2"/>
        </w:numPr>
        <w:tabs>
          <w:tab w:val="left" w:pos="720"/>
        </w:tabs>
        <w:ind w:left="0" w:firstLine="709"/>
        <w:contextualSpacing/>
        <w:jc w:val="both"/>
      </w:pPr>
      <w:r>
        <w:rPr>
          <w:sz w:val="28"/>
          <w:szCs w:val="28"/>
        </w:rPr>
        <w:t>9.4.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A8627C" w:rsidRDefault="007C6F87">
      <w:pPr>
        <w:pStyle w:val="LO-normal"/>
        <w:widowControl/>
        <w:numPr>
          <w:ilvl w:val="0"/>
          <w:numId w:val="2"/>
        </w:numPr>
        <w:tabs>
          <w:tab w:val="left" w:pos="720"/>
        </w:tabs>
        <w:ind w:left="0" w:firstLine="709"/>
        <w:contextualSpacing/>
        <w:jc w:val="both"/>
      </w:pPr>
      <w:r>
        <w:rPr>
          <w:sz w:val="28"/>
          <w:szCs w:val="28"/>
        </w:rPr>
        <w:t>9.5. Одностороння відмова від Договору та/або зміна обсягу зобов’язань не допускається, крім випадків визначених законодавством України та цим Договором.</w:t>
      </w:r>
    </w:p>
    <w:p w:rsidR="00A8627C" w:rsidRDefault="007C6F87">
      <w:pPr>
        <w:pStyle w:val="LO-normal"/>
        <w:widowControl/>
        <w:numPr>
          <w:ilvl w:val="0"/>
          <w:numId w:val="2"/>
        </w:numPr>
        <w:tabs>
          <w:tab w:val="left" w:pos="720"/>
        </w:tabs>
        <w:ind w:left="0" w:firstLine="709"/>
        <w:contextualSpacing/>
        <w:jc w:val="both"/>
      </w:pPr>
      <w:r>
        <w:rPr>
          <w:sz w:val="28"/>
          <w:szCs w:val="28"/>
        </w:rPr>
        <w:t xml:space="preserve">9.6. Про намір розірвання Договору за згодою Сторін задля врегулювання правовідносин Сторона-ініціатор попереджає інші Сторони Договору не пізніше ніж: </w:t>
      </w:r>
    </w:p>
    <w:p w:rsidR="00A8627C" w:rsidRDefault="007C6F87">
      <w:pPr>
        <w:pStyle w:val="LO-normal"/>
        <w:widowControl/>
        <w:numPr>
          <w:ilvl w:val="0"/>
          <w:numId w:val="2"/>
        </w:numPr>
        <w:tabs>
          <w:tab w:val="left" w:pos="720"/>
        </w:tabs>
        <w:ind w:left="0" w:firstLine="709"/>
        <w:contextualSpacing/>
        <w:jc w:val="both"/>
      </w:pPr>
      <w:r>
        <w:rPr>
          <w:sz w:val="28"/>
          <w:szCs w:val="28"/>
        </w:rPr>
        <w:t xml:space="preserve">1) Оператор – за шість місяців до дати такого розірвання; </w:t>
      </w:r>
    </w:p>
    <w:p w:rsidR="00A8627C" w:rsidRDefault="007C6F87">
      <w:pPr>
        <w:pStyle w:val="LO-normal"/>
        <w:widowControl/>
        <w:numPr>
          <w:ilvl w:val="0"/>
          <w:numId w:val="2"/>
        </w:numPr>
        <w:tabs>
          <w:tab w:val="left" w:pos="720"/>
        </w:tabs>
        <w:ind w:left="0" w:firstLine="709"/>
        <w:contextualSpacing/>
        <w:jc w:val="both"/>
      </w:pPr>
      <w:r>
        <w:rPr>
          <w:sz w:val="28"/>
          <w:szCs w:val="28"/>
        </w:rPr>
        <w:t xml:space="preserve">2) Перевізник – за три місяці до дати такого розірвання, окрім випадків, передбачених пунктом 9.9; </w:t>
      </w:r>
    </w:p>
    <w:p w:rsidR="00A8627C" w:rsidRDefault="007C6F87">
      <w:pPr>
        <w:pStyle w:val="LO-normal"/>
        <w:widowControl/>
        <w:numPr>
          <w:ilvl w:val="0"/>
          <w:numId w:val="2"/>
        </w:numPr>
        <w:tabs>
          <w:tab w:val="left" w:pos="720"/>
        </w:tabs>
        <w:ind w:left="0" w:firstLine="709"/>
        <w:contextualSpacing/>
        <w:jc w:val="both"/>
      </w:pPr>
      <w:r>
        <w:rPr>
          <w:sz w:val="28"/>
          <w:szCs w:val="28"/>
        </w:rPr>
        <w:t xml:space="preserve">3) Організатор – за шість місяців до дати такого розірвання, якщо інше не передбачено іншими правовідносинами між Сторонами. </w:t>
      </w:r>
    </w:p>
    <w:p w:rsidR="00A8627C" w:rsidRDefault="007C6F87">
      <w:pPr>
        <w:pStyle w:val="LO-normal"/>
        <w:widowControl/>
        <w:numPr>
          <w:ilvl w:val="0"/>
          <w:numId w:val="2"/>
        </w:numPr>
        <w:tabs>
          <w:tab w:val="left" w:pos="720"/>
        </w:tabs>
        <w:ind w:left="0" w:firstLine="709"/>
        <w:contextualSpacing/>
        <w:jc w:val="both"/>
      </w:pPr>
      <w:r>
        <w:rPr>
          <w:sz w:val="28"/>
          <w:szCs w:val="28"/>
        </w:rPr>
        <w:t>9.7. По закінченню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приміським пасажирським транспортом, крім майна що не може бути відокремленим без зміни його призначення, пошкодження чи знищення.</w:t>
      </w:r>
    </w:p>
    <w:p w:rsidR="00A8627C" w:rsidRDefault="007C6F87">
      <w:pPr>
        <w:pStyle w:val="LO-normal"/>
        <w:widowControl/>
        <w:numPr>
          <w:ilvl w:val="0"/>
          <w:numId w:val="2"/>
        </w:numPr>
        <w:tabs>
          <w:tab w:val="left" w:pos="720"/>
        </w:tabs>
        <w:ind w:left="0" w:firstLine="709"/>
        <w:contextualSpacing/>
        <w:jc w:val="both"/>
      </w:pPr>
      <w:r>
        <w:rPr>
          <w:sz w:val="28"/>
          <w:szCs w:val="28"/>
        </w:rPr>
        <w:t xml:space="preserve">9.8.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w:t>
      </w:r>
      <w:r w:rsidR="00596EEE">
        <w:rPr>
          <w:sz w:val="28"/>
          <w:szCs w:val="28"/>
        </w:rPr>
        <w:t xml:space="preserve">з </w:t>
      </w:r>
      <w:r>
        <w:rPr>
          <w:sz w:val="28"/>
          <w:szCs w:val="28"/>
        </w:rPr>
        <w:t>дани</w:t>
      </w:r>
      <w:r w:rsidR="00596EEE">
        <w:rPr>
          <w:sz w:val="28"/>
          <w:szCs w:val="28"/>
        </w:rPr>
        <w:t>ми</w:t>
      </w:r>
      <w:r>
        <w:rPr>
          <w:sz w:val="28"/>
          <w:szCs w:val="28"/>
        </w:rPr>
        <w:t xml:space="preserve"> бухгалтерського обліку.</w:t>
      </w:r>
    </w:p>
    <w:p w:rsidR="00A8627C" w:rsidRDefault="007C6F87">
      <w:pPr>
        <w:pStyle w:val="LO-normal"/>
        <w:widowControl/>
        <w:numPr>
          <w:ilvl w:val="0"/>
          <w:numId w:val="2"/>
        </w:numPr>
        <w:tabs>
          <w:tab w:val="left" w:pos="720"/>
        </w:tabs>
        <w:ind w:left="0" w:firstLine="709"/>
        <w:contextualSpacing/>
        <w:jc w:val="both"/>
      </w:pPr>
      <w:r>
        <w:rPr>
          <w:sz w:val="28"/>
          <w:szCs w:val="28"/>
        </w:rPr>
        <w:t>9.9. Перевізник має право в односторонньому порядку відмовитись від Договору у випадку, якщ</w:t>
      </w:r>
      <w:r w:rsidR="00596EEE">
        <w:rPr>
          <w:sz w:val="28"/>
          <w:szCs w:val="28"/>
        </w:rPr>
        <w:t>о Оператор порушує виконання п. </w:t>
      </w:r>
      <w:r>
        <w:rPr>
          <w:sz w:val="28"/>
          <w:szCs w:val="28"/>
        </w:rPr>
        <w:t xml:space="preserve">4.3. даного договору більше трьох разів протягом календарного місяця, або допустив заборгованість по </w:t>
      </w:r>
      <w:proofErr w:type="spellStart"/>
      <w:r>
        <w:rPr>
          <w:sz w:val="28"/>
          <w:szCs w:val="28"/>
        </w:rPr>
        <w:t>платежах</w:t>
      </w:r>
      <w:proofErr w:type="spellEnd"/>
      <w:r>
        <w:rPr>
          <w:sz w:val="28"/>
          <w:szCs w:val="28"/>
        </w:rPr>
        <w:t xml:space="preserve"> більше як три банківських дні з вини Оператора. Про односторонню відмову Перевізник попереджає Оператора та </w:t>
      </w:r>
      <w:r w:rsidR="00596EEE">
        <w:rPr>
          <w:sz w:val="28"/>
          <w:szCs w:val="28"/>
        </w:rPr>
        <w:t>Організатора за три робочих</w:t>
      </w:r>
      <w:r>
        <w:rPr>
          <w:sz w:val="28"/>
          <w:szCs w:val="28"/>
        </w:rPr>
        <w:t xml:space="preserve"> дні.</w:t>
      </w:r>
    </w:p>
    <w:p w:rsidR="00A8627C" w:rsidRDefault="00A8627C">
      <w:pPr>
        <w:pStyle w:val="LO-normal"/>
        <w:widowControl/>
        <w:numPr>
          <w:ilvl w:val="0"/>
          <w:numId w:val="2"/>
        </w:numPr>
        <w:tabs>
          <w:tab w:val="left" w:pos="720"/>
        </w:tabs>
        <w:ind w:left="0" w:firstLine="709"/>
        <w:contextualSpacing/>
        <w:jc w:val="both"/>
        <w:rPr>
          <w:sz w:val="28"/>
          <w:szCs w:val="28"/>
        </w:rPr>
      </w:pPr>
    </w:p>
    <w:p w:rsidR="00A8627C" w:rsidRDefault="007C6F87">
      <w:pPr>
        <w:pStyle w:val="LO-normal"/>
        <w:widowControl/>
        <w:numPr>
          <w:ilvl w:val="0"/>
          <w:numId w:val="2"/>
        </w:numPr>
        <w:overflowPunct w:val="0"/>
        <w:ind w:left="0" w:firstLine="0"/>
        <w:contextualSpacing/>
        <w:jc w:val="center"/>
      </w:pPr>
      <w:r>
        <w:rPr>
          <w:b/>
          <w:bCs/>
          <w:sz w:val="28"/>
          <w:szCs w:val="28"/>
        </w:rPr>
        <w:t xml:space="preserve">10. Зміна умов </w:t>
      </w:r>
      <w:r w:rsidR="00596EEE">
        <w:rPr>
          <w:b/>
          <w:bCs/>
          <w:sz w:val="28"/>
          <w:szCs w:val="28"/>
        </w:rPr>
        <w:t>д</w:t>
      </w:r>
      <w:r>
        <w:rPr>
          <w:b/>
          <w:bCs/>
          <w:sz w:val="28"/>
          <w:szCs w:val="28"/>
        </w:rPr>
        <w:t>оговору та інші положення</w:t>
      </w:r>
    </w:p>
    <w:p w:rsidR="00A8627C" w:rsidRDefault="007C6F87">
      <w:pPr>
        <w:pStyle w:val="LO-normal"/>
        <w:widowControl/>
        <w:numPr>
          <w:ilvl w:val="0"/>
          <w:numId w:val="2"/>
        </w:numPr>
        <w:ind w:left="0" w:firstLine="709"/>
        <w:contextualSpacing/>
        <w:jc w:val="both"/>
      </w:pPr>
      <w:r>
        <w:rPr>
          <w:sz w:val="28"/>
          <w:szCs w:val="28"/>
        </w:rPr>
        <w:t>10.1. Умови цього Договору можуть бути змінені за взаємною згодою Сторін у спосіб визначений законодавством України.</w:t>
      </w:r>
    </w:p>
    <w:p w:rsidR="00A8627C" w:rsidRDefault="007C6F87">
      <w:pPr>
        <w:pStyle w:val="LO-normal"/>
        <w:widowControl/>
        <w:numPr>
          <w:ilvl w:val="0"/>
          <w:numId w:val="2"/>
        </w:numPr>
        <w:ind w:left="0" w:firstLine="709"/>
        <w:contextualSpacing/>
        <w:jc w:val="both"/>
      </w:pPr>
      <w:r>
        <w:rPr>
          <w:sz w:val="28"/>
          <w:szCs w:val="28"/>
        </w:rPr>
        <w:lastRenderedPageBreak/>
        <w:t>10.2. Договір укладено у трьох оригінальних примірниках, по одному для кожної із Сторін.</w:t>
      </w:r>
    </w:p>
    <w:p w:rsidR="00A8627C" w:rsidRDefault="007C6F87">
      <w:pPr>
        <w:pStyle w:val="LO-normal"/>
        <w:widowControl/>
        <w:numPr>
          <w:ilvl w:val="0"/>
          <w:numId w:val="2"/>
        </w:numPr>
        <w:ind w:left="0" w:firstLine="709"/>
        <w:contextualSpacing/>
        <w:jc w:val="both"/>
      </w:pPr>
      <w:r>
        <w:rPr>
          <w:sz w:val="28"/>
          <w:szCs w:val="28"/>
        </w:rPr>
        <w:t>10.3. У випадках, які не врегульовані цим Договором, Сторони керуються нормами чинного законодавства України.</w:t>
      </w:r>
    </w:p>
    <w:p w:rsidR="00A8627C" w:rsidRDefault="007C6F87">
      <w:pPr>
        <w:pStyle w:val="LO-normal"/>
        <w:widowControl/>
        <w:numPr>
          <w:ilvl w:val="0"/>
          <w:numId w:val="2"/>
        </w:numPr>
        <w:ind w:left="0" w:firstLine="709"/>
        <w:contextualSpacing/>
        <w:jc w:val="both"/>
      </w:pPr>
      <w:r>
        <w:rPr>
          <w:sz w:val="28"/>
          <w:szCs w:val="28"/>
        </w:rPr>
        <w:t>10.4. Додатки до Договору та акти прийому-передачі обладнання є невід’ємною частиною цього Договору.</w:t>
      </w:r>
    </w:p>
    <w:p w:rsidR="00A8627C" w:rsidRDefault="007C6F87">
      <w:pPr>
        <w:pStyle w:val="LO-normal"/>
        <w:widowControl/>
        <w:numPr>
          <w:ilvl w:val="0"/>
          <w:numId w:val="2"/>
        </w:numPr>
        <w:tabs>
          <w:tab w:val="left" w:pos="630"/>
        </w:tabs>
        <w:ind w:left="0" w:firstLine="709"/>
        <w:contextualSpacing/>
        <w:jc w:val="both"/>
      </w:pPr>
      <w:r>
        <w:rPr>
          <w:sz w:val="28"/>
          <w:szCs w:val="28"/>
        </w:rPr>
        <w:t>10.5. Уповноважені на підписання цього Договору представники підписанням цього Договору підтверджують надання згоди на збір, обробку та використання їх персональних даних з метою виконання цього Договору, подання різного роду звітності.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A8627C" w:rsidRDefault="00A8627C">
      <w:pPr>
        <w:pStyle w:val="LO-normal"/>
        <w:widowControl/>
        <w:numPr>
          <w:ilvl w:val="0"/>
          <w:numId w:val="2"/>
        </w:numPr>
        <w:tabs>
          <w:tab w:val="left" w:pos="630"/>
        </w:tabs>
        <w:ind w:left="0" w:firstLine="709"/>
        <w:contextualSpacing/>
        <w:jc w:val="both"/>
        <w:rPr>
          <w:sz w:val="28"/>
          <w:szCs w:val="28"/>
        </w:rPr>
      </w:pPr>
    </w:p>
    <w:p w:rsidR="00A8627C" w:rsidRDefault="007C6F87">
      <w:pPr>
        <w:pStyle w:val="LO-normal"/>
        <w:widowControl/>
        <w:numPr>
          <w:ilvl w:val="0"/>
          <w:numId w:val="2"/>
        </w:numPr>
        <w:overflowPunct w:val="0"/>
        <w:ind w:left="0" w:firstLine="0"/>
        <w:contextualSpacing/>
        <w:jc w:val="center"/>
      </w:pPr>
      <w:r>
        <w:rPr>
          <w:b/>
          <w:bCs/>
          <w:sz w:val="28"/>
          <w:szCs w:val="28"/>
        </w:rPr>
        <w:t>11. Юридичні адреси та реквізити сторін</w:t>
      </w:r>
    </w:p>
    <w:p w:rsidR="00A8627C" w:rsidRDefault="00A8627C">
      <w:pPr>
        <w:pStyle w:val="LO-normal"/>
        <w:widowControl/>
        <w:numPr>
          <w:ilvl w:val="0"/>
          <w:numId w:val="2"/>
        </w:numPr>
        <w:overflowPunct w:val="0"/>
        <w:ind w:left="0" w:firstLine="0"/>
        <w:contextualSpacing/>
        <w:jc w:val="center"/>
        <w:rPr>
          <w:sz w:val="20"/>
        </w:rPr>
      </w:pPr>
    </w:p>
    <w:tbl>
      <w:tblPr>
        <w:tblW w:w="9750" w:type="dxa"/>
        <w:tblInd w:w="-55" w:type="dxa"/>
        <w:tblLayout w:type="fixed"/>
        <w:tblCellMar>
          <w:top w:w="55" w:type="dxa"/>
          <w:left w:w="55" w:type="dxa"/>
          <w:bottom w:w="55" w:type="dxa"/>
          <w:right w:w="55" w:type="dxa"/>
        </w:tblCellMar>
        <w:tblLook w:val="04A0" w:firstRow="1" w:lastRow="0" w:firstColumn="1" w:lastColumn="0" w:noHBand="0" w:noVBand="1"/>
      </w:tblPr>
      <w:tblGrid>
        <w:gridCol w:w="5221"/>
        <w:gridCol w:w="4529"/>
      </w:tblGrid>
      <w:tr w:rsidR="00A8627C">
        <w:tc>
          <w:tcPr>
            <w:tcW w:w="5220" w:type="dxa"/>
            <w:shd w:val="clear" w:color="auto" w:fill="FFFFFF"/>
          </w:tcPr>
          <w:p w:rsidR="00A8627C" w:rsidRDefault="007C6F87">
            <w:pPr>
              <w:pStyle w:val="Heading31"/>
              <w:keepNext w:val="0"/>
              <w:widowControl w:val="0"/>
              <w:numPr>
                <w:ilvl w:val="0"/>
                <w:numId w:val="2"/>
              </w:numPr>
              <w:spacing w:before="0" w:after="0"/>
              <w:ind w:left="0" w:firstLine="0"/>
              <w:contextualSpacing/>
            </w:pPr>
            <w:r>
              <w:rPr>
                <w:rFonts w:ascii="Times New Roman" w:hAnsi="Times New Roman" w:cs="Times New Roman"/>
                <w:b w:val="0"/>
                <w:sz w:val="24"/>
                <w:szCs w:val="24"/>
              </w:rPr>
              <w:t>Організатор:</w:t>
            </w:r>
          </w:p>
          <w:p w:rsidR="00A8627C" w:rsidRDefault="00A8627C">
            <w:pPr>
              <w:widowControl w:val="0"/>
              <w:numPr>
                <w:ilvl w:val="0"/>
                <w:numId w:val="2"/>
              </w:numPr>
              <w:contextualSpacing/>
            </w:pPr>
          </w:p>
          <w:p w:rsidR="00A8627C" w:rsidRDefault="007C6F87">
            <w:pPr>
              <w:widowControl w:val="0"/>
              <w:numPr>
                <w:ilvl w:val="0"/>
                <w:numId w:val="2"/>
              </w:numPr>
              <w:ind w:left="0" w:firstLine="0"/>
              <w:contextualSpacing/>
            </w:pPr>
            <w:r>
              <w:t>_____________20____</w:t>
            </w:r>
          </w:p>
          <w:p w:rsidR="00A8627C" w:rsidRDefault="00A8627C">
            <w:pPr>
              <w:widowControl w:val="0"/>
              <w:contextualSpacing/>
            </w:pPr>
          </w:p>
          <w:p w:rsidR="00A8627C" w:rsidRDefault="00A8627C">
            <w:pPr>
              <w:widowControl w:val="0"/>
              <w:contextualSpacing/>
            </w:pPr>
          </w:p>
          <w:p w:rsidR="00A8627C" w:rsidRDefault="00A8627C">
            <w:pPr>
              <w:widowControl w:val="0"/>
              <w:contextualSpacing/>
            </w:pPr>
          </w:p>
        </w:tc>
        <w:tc>
          <w:tcPr>
            <w:tcW w:w="4529" w:type="dxa"/>
            <w:shd w:val="clear" w:color="auto" w:fill="FFFFFF"/>
          </w:tcPr>
          <w:p w:rsidR="00A8627C" w:rsidRDefault="007C6F87">
            <w:pPr>
              <w:pStyle w:val="Heading31"/>
              <w:keepNext w:val="0"/>
              <w:widowControl w:val="0"/>
              <w:numPr>
                <w:ilvl w:val="0"/>
                <w:numId w:val="2"/>
              </w:numPr>
              <w:spacing w:before="0" w:after="0"/>
              <w:ind w:left="0" w:firstLine="0"/>
              <w:contextualSpacing/>
            </w:pPr>
            <w:r>
              <w:rPr>
                <w:rFonts w:ascii="Times New Roman" w:hAnsi="Times New Roman" w:cs="Times New Roman"/>
                <w:b w:val="0"/>
                <w:sz w:val="24"/>
                <w:szCs w:val="24"/>
              </w:rPr>
              <w:t>Перевізник:</w:t>
            </w:r>
          </w:p>
          <w:p w:rsidR="00A8627C" w:rsidRDefault="00A8627C">
            <w:pPr>
              <w:pStyle w:val="Heading31"/>
              <w:widowControl w:val="0"/>
              <w:numPr>
                <w:ilvl w:val="0"/>
                <w:numId w:val="2"/>
              </w:numPr>
              <w:spacing w:before="0" w:after="0"/>
              <w:ind w:left="0" w:firstLine="0"/>
              <w:contextualSpacing/>
              <w:rPr>
                <w:rFonts w:ascii="Times New Roman" w:hAnsi="Times New Roman"/>
                <w:b w:val="0"/>
                <w:color w:val="000000"/>
                <w:sz w:val="24"/>
                <w:szCs w:val="24"/>
              </w:rPr>
            </w:pPr>
          </w:p>
          <w:p w:rsidR="00A8627C" w:rsidRDefault="007C6F87">
            <w:pPr>
              <w:widowControl w:val="0"/>
              <w:numPr>
                <w:ilvl w:val="0"/>
                <w:numId w:val="2"/>
              </w:numPr>
              <w:ind w:left="0" w:firstLine="0"/>
              <w:contextualSpacing/>
            </w:pPr>
            <w:r>
              <w:t>_____________20____</w:t>
            </w:r>
          </w:p>
          <w:p w:rsidR="00A8627C" w:rsidRDefault="00A8627C">
            <w:pPr>
              <w:widowControl w:val="0"/>
              <w:numPr>
                <w:ilvl w:val="0"/>
                <w:numId w:val="2"/>
              </w:numPr>
              <w:ind w:left="0" w:firstLine="0"/>
              <w:contextualSpacing/>
              <w:rPr>
                <w:color w:val="000000"/>
              </w:rPr>
            </w:pPr>
          </w:p>
        </w:tc>
      </w:tr>
      <w:tr w:rsidR="00A8627C">
        <w:tc>
          <w:tcPr>
            <w:tcW w:w="5220" w:type="dxa"/>
            <w:shd w:val="clear" w:color="auto" w:fill="FFFFFF"/>
          </w:tcPr>
          <w:p w:rsidR="00A8627C" w:rsidRDefault="007C6F87">
            <w:pPr>
              <w:pStyle w:val="Heading31"/>
              <w:keepNext w:val="0"/>
              <w:widowControl w:val="0"/>
              <w:numPr>
                <w:ilvl w:val="0"/>
                <w:numId w:val="2"/>
              </w:numPr>
              <w:spacing w:before="0" w:after="0"/>
              <w:ind w:left="0" w:firstLine="0"/>
              <w:contextualSpacing/>
            </w:pPr>
            <w:r>
              <w:rPr>
                <w:rFonts w:ascii="Times New Roman" w:hAnsi="Times New Roman" w:cs="Times New Roman"/>
                <w:b w:val="0"/>
                <w:sz w:val="24"/>
                <w:szCs w:val="24"/>
              </w:rPr>
              <w:t>Оператор:</w:t>
            </w:r>
          </w:p>
          <w:p w:rsidR="00A8627C" w:rsidRDefault="00A8627C">
            <w:pPr>
              <w:widowControl w:val="0"/>
              <w:numPr>
                <w:ilvl w:val="0"/>
                <w:numId w:val="2"/>
              </w:numPr>
              <w:ind w:left="0" w:firstLine="0"/>
              <w:contextualSpacing/>
            </w:pPr>
          </w:p>
          <w:p w:rsidR="00A8627C" w:rsidRDefault="00A8627C">
            <w:pPr>
              <w:widowControl w:val="0"/>
              <w:numPr>
                <w:ilvl w:val="0"/>
                <w:numId w:val="2"/>
              </w:numPr>
              <w:ind w:left="0" w:firstLine="0"/>
              <w:contextualSpacing/>
            </w:pPr>
          </w:p>
          <w:p w:rsidR="00A8627C" w:rsidRDefault="00A8627C">
            <w:pPr>
              <w:widowControl w:val="0"/>
              <w:numPr>
                <w:ilvl w:val="0"/>
                <w:numId w:val="2"/>
              </w:numPr>
              <w:ind w:left="0" w:firstLine="0"/>
              <w:contextualSpacing/>
            </w:pPr>
          </w:p>
          <w:p w:rsidR="00A8627C" w:rsidRDefault="007C6F87">
            <w:pPr>
              <w:widowControl w:val="0"/>
              <w:numPr>
                <w:ilvl w:val="0"/>
                <w:numId w:val="2"/>
              </w:numPr>
              <w:ind w:left="0" w:firstLine="0"/>
              <w:contextualSpacing/>
            </w:pPr>
            <w:r>
              <w:t>______________20____</w:t>
            </w:r>
          </w:p>
        </w:tc>
        <w:tc>
          <w:tcPr>
            <w:tcW w:w="4529" w:type="dxa"/>
            <w:shd w:val="clear" w:color="auto" w:fill="FFFFFF"/>
          </w:tcPr>
          <w:p w:rsidR="00A8627C" w:rsidRDefault="00A8627C">
            <w:pPr>
              <w:pStyle w:val="Heading31"/>
              <w:keepNext w:val="0"/>
              <w:widowControl w:val="0"/>
              <w:numPr>
                <w:ilvl w:val="0"/>
                <w:numId w:val="2"/>
              </w:numPr>
              <w:snapToGrid w:val="0"/>
              <w:spacing w:before="0" w:after="0"/>
              <w:ind w:left="0" w:firstLine="0"/>
              <w:contextualSpacing/>
              <w:rPr>
                <w:b w:val="0"/>
                <w:sz w:val="24"/>
                <w:szCs w:val="24"/>
              </w:rPr>
            </w:pPr>
          </w:p>
        </w:tc>
      </w:tr>
    </w:tbl>
    <w:p w:rsidR="00A8627C" w:rsidRDefault="00A8627C">
      <w:pPr>
        <w:ind w:firstLine="709"/>
        <w:contextualSpacing/>
        <w:jc w:val="both"/>
      </w:pPr>
    </w:p>
    <w:p w:rsidR="00A8627C" w:rsidRDefault="00A8627C">
      <w:pPr>
        <w:ind w:firstLine="709"/>
        <w:contextualSpacing/>
        <w:jc w:val="both"/>
      </w:pPr>
    </w:p>
    <w:p w:rsidR="00A8627C" w:rsidRDefault="00A8627C">
      <w:pPr>
        <w:ind w:firstLine="709"/>
        <w:contextualSpacing/>
        <w:jc w:val="both"/>
      </w:pPr>
    </w:p>
    <w:p w:rsidR="00A8627C" w:rsidRDefault="007C6F87">
      <w:pPr>
        <w:contextualSpacing/>
        <w:jc w:val="both"/>
      </w:pPr>
      <w:r>
        <w:rPr>
          <w:sz w:val="28"/>
          <w:szCs w:val="28"/>
          <w:lang w:val="ru-RU"/>
        </w:rPr>
        <w:t>З</w:t>
      </w:r>
      <w:proofErr w:type="spellStart"/>
      <w:r>
        <w:rPr>
          <w:sz w:val="28"/>
          <w:szCs w:val="28"/>
        </w:rPr>
        <w:t>аступник</w:t>
      </w:r>
      <w:proofErr w:type="spellEnd"/>
      <w:r>
        <w:rPr>
          <w:sz w:val="28"/>
          <w:szCs w:val="28"/>
        </w:rPr>
        <w:t xml:space="preserve"> </w:t>
      </w:r>
      <w:proofErr w:type="gramStart"/>
      <w:r>
        <w:rPr>
          <w:sz w:val="28"/>
          <w:szCs w:val="28"/>
        </w:rPr>
        <w:t>м</w:t>
      </w:r>
      <w:proofErr w:type="gramEnd"/>
      <w:r>
        <w:rPr>
          <w:sz w:val="28"/>
          <w:szCs w:val="28"/>
        </w:rPr>
        <w:t>іського голови,</w:t>
      </w:r>
    </w:p>
    <w:p w:rsidR="00A8627C" w:rsidRDefault="007C6F87">
      <w:pPr>
        <w:jc w:val="both"/>
      </w:pPr>
      <w:r>
        <w:rPr>
          <w:sz w:val="28"/>
          <w:szCs w:val="28"/>
        </w:rPr>
        <w:t>керуючий справами виконкому</w:t>
      </w:r>
      <w:r w:rsidR="00596EEE">
        <w:rPr>
          <w:sz w:val="28"/>
          <w:szCs w:val="28"/>
        </w:rPr>
        <w:tab/>
      </w:r>
      <w:r w:rsidR="00596EEE">
        <w:rPr>
          <w:sz w:val="28"/>
          <w:szCs w:val="28"/>
        </w:rPr>
        <w:tab/>
      </w:r>
      <w:r w:rsidR="00596EEE">
        <w:rPr>
          <w:sz w:val="28"/>
          <w:szCs w:val="28"/>
        </w:rPr>
        <w:tab/>
      </w:r>
      <w:r w:rsidR="00596EEE">
        <w:rPr>
          <w:sz w:val="28"/>
          <w:szCs w:val="28"/>
        </w:rPr>
        <w:tab/>
      </w:r>
      <w:r w:rsidR="00596EEE">
        <w:rPr>
          <w:sz w:val="28"/>
          <w:szCs w:val="28"/>
        </w:rPr>
        <w:tab/>
      </w:r>
      <w:r>
        <w:rPr>
          <w:sz w:val="28"/>
          <w:szCs w:val="28"/>
        </w:rPr>
        <w:t>Юрій ВЕРБИЧ</w:t>
      </w:r>
    </w:p>
    <w:p w:rsidR="00A8627C" w:rsidRDefault="00A8627C">
      <w:pPr>
        <w:jc w:val="both"/>
        <w:rPr>
          <w:sz w:val="20"/>
          <w:szCs w:val="20"/>
        </w:rPr>
      </w:pPr>
    </w:p>
    <w:p w:rsidR="00A8627C" w:rsidRDefault="00A8627C">
      <w:pPr>
        <w:jc w:val="both"/>
        <w:rPr>
          <w:sz w:val="20"/>
          <w:szCs w:val="20"/>
        </w:rPr>
      </w:pPr>
    </w:p>
    <w:p w:rsidR="00A8627C" w:rsidRDefault="007C6F87">
      <w:pPr>
        <w:contextualSpacing/>
        <w:jc w:val="both"/>
      </w:pPr>
      <w:r>
        <w:t>Степанов 777</w:t>
      </w:r>
      <w:r w:rsidR="00596EEE">
        <w:t> </w:t>
      </w:r>
      <w:r>
        <w:t xml:space="preserve">986 </w:t>
      </w:r>
    </w:p>
    <w:p w:rsidR="00596EEE" w:rsidRDefault="00596EEE">
      <w:pPr>
        <w:contextualSpacing/>
        <w:jc w:val="both"/>
      </w:pPr>
    </w:p>
    <w:sectPr w:rsidR="00596EEE" w:rsidSect="00E64246">
      <w:headerReference w:type="default" r:id="rId8"/>
      <w:pgSz w:w="11906" w:h="16838"/>
      <w:pgMar w:top="567" w:right="567" w:bottom="1134" w:left="1985" w:header="567" w:footer="0" w:gutter="0"/>
      <w:pgNumType w:start="2"/>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97" w:rsidRDefault="00AF6F97" w:rsidP="00E64246">
      <w:r>
        <w:separator/>
      </w:r>
    </w:p>
  </w:endnote>
  <w:endnote w:type="continuationSeparator" w:id="0">
    <w:p w:rsidR="00AF6F97" w:rsidRDefault="00AF6F97" w:rsidP="00E6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97" w:rsidRDefault="00AF6F97" w:rsidP="00E64246">
      <w:r>
        <w:separator/>
      </w:r>
    </w:p>
  </w:footnote>
  <w:footnote w:type="continuationSeparator" w:id="0">
    <w:p w:rsidR="00AF6F97" w:rsidRDefault="00AF6F97" w:rsidP="00E64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344879"/>
      <w:docPartObj>
        <w:docPartGallery w:val="Page Numbers (Top of Page)"/>
        <w:docPartUnique/>
      </w:docPartObj>
    </w:sdtPr>
    <w:sdtEndPr>
      <w:rPr>
        <w:sz w:val="28"/>
        <w:szCs w:val="28"/>
      </w:rPr>
    </w:sdtEndPr>
    <w:sdtContent>
      <w:p w:rsidR="00E64246" w:rsidRPr="00E64246" w:rsidRDefault="00E64246">
        <w:pPr>
          <w:pStyle w:val="af4"/>
          <w:jc w:val="center"/>
          <w:rPr>
            <w:sz w:val="28"/>
            <w:szCs w:val="28"/>
          </w:rPr>
        </w:pPr>
        <w:r w:rsidRPr="00E64246">
          <w:rPr>
            <w:sz w:val="28"/>
            <w:szCs w:val="28"/>
          </w:rPr>
          <w:fldChar w:fldCharType="begin"/>
        </w:r>
        <w:r w:rsidRPr="00E64246">
          <w:rPr>
            <w:sz w:val="28"/>
            <w:szCs w:val="28"/>
          </w:rPr>
          <w:instrText>PAGE   \* MERGEFORMAT</w:instrText>
        </w:r>
        <w:r w:rsidRPr="00E64246">
          <w:rPr>
            <w:sz w:val="28"/>
            <w:szCs w:val="28"/>
          </w:rPr>
          <w:fldChar w:fldCharType="separate"/>
        </w:r>
        <w:r w:rsidR="003157D1" w:rsidRPr="003157D1">
          <w:rPr>
            <w:noProof/>
            <w:sz w:val="28"/>
            <w:szCs w:val="28"/>
            <w:lang w:val="ru-RU"/>
          </w:rPr>
          <w:t>3</w:t>
        </w:r>
        <w:r w:rsidRPr="00E64246">
          <w:rPr>
            <w:sz w:val="28"/>
            <w:szCs w:val="28"/>
          </w:rPr>
          <w:fldChar w:fldCharType="end"/>
        </w:r>
      </w:p>
    </w:sdtContent>
  </w:sdt>
  <w:p w:rsidR="00E64246" w:rsidRDefault="00E6424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02BD"/>
    <w:multiLevelType w:val="multilevel"/>
    <w:tmpl w:val="6AB89D16"/>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C60008B"/>
    <w:multiLevelType w:val="multilevel"/>
    <w:tmpl w:val="F58220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627C"/>
    <w:rsid w:val="000E6966"/>
    <w:rsid w:val="00223614"/>
    <w:rsid w:val="003157D1"/>
    <w:rsid w:val="00596EEE"/>
    <w:rsid w:val="007C6F87"/>
    <w:rsid w:val="007F6FA8"/>
    <w:rsid w:val="00943C72"/>
    <w:rsid w:val="009754E4"/>
    <w:rsid w:val="00A8627C"/>
    <w:rsid w:val="00AF6F97"/>
    <w:rsid w:val="00B7301E"/>
    <w:rsid w:val="00D6519B"/>
    <w:rsid w:val="00E642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jc w:val="center"/>
      <w:outlineLvl w:val="1"/>
    </w:pPr>
    <w:rPr>
      <w:b/>
      <w:bCs/>
      <w:sz w:val="36"/>
    </w:rPr>
  </w:style>
  <w:style w:type="paragraph" w:styleId="6">
    <w:name w:val="heading 6"/>
    <w:basedOn w:val="a0"/>
    <w:next w:val="a1"/>
    <w:qFormat/>
    <w:pPr>
      <w:spacing w:before="60" w:after="60"/>
      <w:outlineLvl w:val="5"/>
    </w:pPr>
    <w:rPr>
      <w:rFonts w:ascii="Liberation Serif" w:eastAsia="NSimSun" w:hAnsi="Liberation Serif" w:cs="Arial"/>
      <w:b/>
      <w:bCs/>
      <w:sz w:val="14"/>
      <w:szCs w:val="1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0">
    <w:name w:val="Основной шрифт абзаца1"/>
    <w:qFormat/>
  </w:style>
  <w:style w:type="character" w:customStyle="1" w:styleId="a5">
    <w:name w:val="Гіперпосилання"/>
    <w:rPr>
      <w:color w:val="0000FF"/>
      <w:u w:val="single"/>
    </w:rPr>
  </w:style>
  <w:style w:type="character" w:customStyle="1" w:styleId="a6">
    <w:name w:val="Верхний колонтитул Знак"/>
    <w:basedOn w:val="a2"/>
    <w:uiPriority w:val="99"/>
    <w:qFormat/>
    <w:rsid w:val="00DA1924"/>
    <w:rPr>
      <w:rFonts w:ascii="Times New Roman" w:eastAsia="Times New Roman" w:hAnsi="Times New Roman" w:cs="Times New Roman"/>
      <w:sz w:val="24"/>
      <w:lang w:bidi="ar-SA"/>
    </w:rPr>
  </w:style>
  <w:style w:type="character" w:customStyle="1" w:styleId="a7">
    <w:name w:val="Нижний колонтитул Знак"/>
    <w:basedOn w:val="a2"/>
    <w:uiPriority w:val="99"/>
    <w:qFormat/>
    <w:rsid w:val="00DA1924"/>
    <w:rPr>
      <w:rFonts w:ascii="Times New Roman" w:eastAsia="Times New Roman" w:hAnsi="Times New Roman" w:cs="Times New Roman"/>
      <w:sz w:val="24"/>
      <w:lang w:bidi="ar-SA"/>
    </w:rPr>
  </w:style>
  <w:style w:type="paragraph" w:customStyle="1" w:styleId="a0">
    <w:name w:val="Заголовок"/>
    <w:basedOn w:val="a"/>
    <w:next w:val="a1"/>
    <w:qFormat/>
    <w:pPr>
      <w:keepNext/>
      <w:spacing w:before="240" w:after="120"/>
    </w:pPr>
    <w:rPr>
      <w:rFonts w:eastAsia="Lucida Sans Unicode" w:cs="Mangal"/>
      <w:sz w:val="28"/>
      <w:szCs w:val="28"/>
    </w:rPr>
  </w:style>
  <w:style w:type="paragraph" w:styleId="a1">
    <w:name w:val="Body Text"/>
    <w:basedOn w:val="a"/>
    <w:pPr>
      <w:spacing w:after="140" w:line="288" w:lineRule="auto"/>
    </w:pPr>
  </w:style>
  <w:style w:type="paragraph" w:styleId="a8">
    <w:name w:val="List"/>
    <w:basedOn w:val="a1"/>
    <w:rPr>
      <w:rFonts w:cs="Mangal"/>
    </w:rPr>
  </w:style>
  <w:style w:type="paragraph" w:styleId="a9">
    <w:name w:val="caption"/>
    <w:basedOn w:val="a"/>
    <w:qFormat/>
    <w:pPr>
      <w:spacing w:before="120" w:after="120"/>
    </w:pPr>
    <w:rPr>
      <w:rFonts w:eastAsia="Tahoma"/>
      <w:i/>
      <w:iCs/>
      <w:lang w:eastAsia="ar-SA"/>
    </w:rPr>
  </w:style>
  <w:style w:type="paragraph" w:customStyle="1" w:styleId="aa">
    <w:name w:val="Покажчик"/>
    <w:basedOn w:val="a"/>
    <w:qFormat/>
    <w:pPr>
      <w:suppressLineNumbers/>
    </w:pPr>
    <w:rPr>
      <w:rFonts w:cs="Arial"/>
    </w:rPr>
  </w:style>
  <w:style w:type="paragraph" w:styleId="ab">
    <w:name w:val="Title"/>
    <w:basedOn w:val="a"/>
    <w:qFormat/>
    <w:pPr>
      <w:suppressLineNumbers/>
      <w:spacing w:before="120" w:after="120"/>
    </w:pPr>
    <w:rPr>
      <w:rFonts w:cs="Mangal"/>
      <w:i/>
      <w:iCs/>
      <w:sz w:val="28"/>
    </w:rPr>
  </w:style>
  <w:style w:type="paragraph" w:styleId="ac">
    <w:name w:val="index heading"/>
    <w:basedOn w:val="a"/>
    <w:qFormat/>
    <w:pPr>
      <w:suppressLineNumbers/>
    </w:pPr>
    <w:rPr>
      <w:rFonts w:cs="Mangal"/>
    </w:rPr>
  </w:style>
  <w:style w:type="paragraph" w:customStyle="1" w:styleId="11">
    <w:name w:val="Указатель1"/>
    <w:basedOn w:val="a"/>
    <w:qFormat/>
    <w:pPr>
      <w:suppressLineNumbers/>
    </w:pPr>
    <w:rPr>
      <w:rFonts w:cs="Mangal"/>
    </w:rPr>
  </w:style>
  <w:style w:type="paragraph" w:customStyle="1" w:styleId="ad">
    <w:name w:val="Знак"/>
    <w:basedOn w:val="a"/>
    <w:qFormat/>
    <w:rPr>
      <w:rFonts w:ascii="Verdana" w:hAnsi="Verdana" w:cs="Verdana"/>
      <w:sz w:val="20"/>
      <w:szCs w:val="20"/>
      <w:lang w:val="en-US"/>
    </w:rPr>
  </w:style>
  <w:style w:type="paragraph" w:styleId="ae">
    <w:name w:val="Balloon Text"/>
    <w:basedOn w:val="a"/>
    <w:qFormat/>
    <w:rPr>
      <w:rFonts w:ascii="Tahoma" w:hAnsi="Tahoma" w:cs="Tahoma"/>
      <w:sz w:val="16"/>
      <w:szCs w:val="16"/>
    </w:rPr>
  </w:style>
  <w:style w:type="paragraph" w:customStyle="1" w:styleId="af">
    <w:name w:val="Знак Знак Знак Знак"/>
    <w:basedOn w:val="a"/>
    <w:qFormat/>
    <w:rPr>
      <w:rFonts w:ascii="Verdana" w:hAnsi="Verdana" w:cs="Verdana"/>
      <w:sz w:val="20"/>
      <w:szCs w:val="20"/>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paragraph" w:customStyle="1" w:styleId="af2">
    <w:name w:val="Текст у вказаному форматі"/>
    <w:basedOn w:val="a"/>
    <w:qFormat/>
    <w:rPr>
      <w:rFonts w:ascii="Liberation Mono" w:eastAsia="NSimSun" w:hAnsi="Liberation Mono" w:cs="Liberation Mono"/>
      <w:sz w:val="20"/>
      <w:szCs w:val="20"/>
    </w:rPr>
  </w:style>
  <w:style w:type="paragraph" w:customStyle="1" w:styleId="LO-normal">
    <w:name w:val="LO-normal"/>
    <w:qFormat/>
    <w:pPr>
      <w:widowControl w:val="0"/>
    </w:pPr>
    <w:rPr>
      <w:rFonts w:ascii="Times New Roman" w:eastAsia="Times New Roman" w:hAnsi="Times New Roman" w:cs="Times New Roman"/>
      <w:color w:val="000000"/>
      <w:kern w:val="2"/>
      <w:sz w:val="24"/>
      <w:szCs w:val="20"/>
      <w:lang w:bidi="ar-SA"/>
    </w:rPr>
  </w:style>
  <w:style w:type="paragraph" w:customStyle="1" w:styleId="lo-normalcxspmiddle">
    <w:name w:val="lo-normalcxspmiddle"/>
    <w:basedOn w:val="a"/>
    <w:qFormat/>
    <w:pPr>
      <w:spacing w:before="280" w:after="280"/>
    </w:pPr>
    <w:rPr>
      <w:lang w:val="ru-RU"/>
    </w:rPr>
  </w:style>
  <w:style w:type="paragraph" w:customStyle="1" w:styleId="af3">
    <w:name w:val="Верхній і нижній колонтитули"/>
    <w:basedOn w:val="a"/>
    <w:qFormat/>
  </w:style>
  <w:style w:type="paragraph" w:styleId="af4">
    <w:name w:val="header"/>
    <w:basedOn w:val="a"/>
    <w:uiPriority w:val="99"/>
    <w:unhideWhenUsed/>
    <w:rsid w:val="00DA1924"/>
    <w:pPr>
      <w:tabs>
        <w:tab w:val="center" w:pos="4819"/>
        <w:tab w:val="right" w:pos="9639"/>
      </w:tabs>
    </w:pPr>
  </w:style>
  <w:style w:type="paragraph" w:styleId="af5">
    <w:name w:val="footer"/>
    <w:basedOn w:val="a"/>
    <w:uiPriority w:val="99"/>
    <w:unhideWhenUsed/>
    <w:rsid w:val="00DA1924"/>
    <w:pPr>
      <w:tabs>
        <w:tab w:val="center" w:pos="4819"/>
        <w:tab w:val="right" w:pos="9639"/>
      </w:tabs>
    </w:pPr>
  </w:style>
  <w:style w:type="paragraph" w:styleId="af6">
    <w:name w:val="No Spacing"/>
    <w:qFormat/>
    <w:pPr>
      <w:widowControl w:val="0"/>
      <w:overflowPunct w:val="0"/>
    </w:pPr>
    <w:rPr>
      <w:rFonts w:ascii="Times New Roman" w:eastAsia="Times New Roman" w:hAnsi="Times New Roman" w:cs="Times New Roman"/>
      <w:color w:val="000000"/>
      <w:kern w:val="2"/>
      <w:szCs w:val="20"/>
      <w:lang w:bidi="ar-SA"/>
    </w:rPr>
  </w:style>
  <w:style w:type="paragraph" w:styleId="af7">
    <w:name w:val="Normal (Web)"/>
    <w:basedOn w:val="a"/>
    <w:qFormat/>
    <w:pPr>
      <w:spacing w:before="280" w:after="280"/>
    </w:pPr>
    <w:rPr>
      <w:lang w:val="ru-RU"/>
    </w:rPr>
  </w:style>
  <w:style w:type="paragraph" w:customStyle="1" w:styleId="Heading31">
    <w:name w:val="Heading 31"/>
    <w:basedOn w:val="a"/>
    <w:qFormat/>
    <w:pPr>
      <w:keepNext/>
      <w:spacing w:before="240" w:after="60"/>
    </w:pPr>
    <w:rPr>
      <w:rFonts w:ascii="Arial" w:hAnsi="Arial" w:cs="Arial"/>
      <w:b/>
      <w:sz w:val="26"/>
      <w:szCs w:val="26"/>
    </w:rPr>
  </w:style>
  <w:style w:type="numbering" w:customStyle="1" w:styleId="WW8Num1">
    <w:name w:val="WW8Num1"/>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13</Pages>
  <Words>19754</Words>
  <Characters>11260</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Про припинення дії тимчасових</vt:lpstr>
    </vt:vector>
  </TitlesOfParts>
  <Company/>
  <LinksUpToDate>false</LinksUpToDate>
  <CharactersWithSpaces>30953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припинення дії тимчасових</dc:title>
  <dc:subject/>
  <dc:creator>sereda</dc:creator>
  <dc:description/>
  <cp:lastModifiedBy>Поліщук Оксана Анатоліївна</cp:lastModifiedBy>
  <cp:revision>122</cp:revision>
  <cp:lastPrinted>2021-03-29T12:21:00Z</cp:lastPrinted>
  <dcterms:created xsi:type="dcterms:W3CDTF">2021-03-29T11:36:00Z</dcterms:created>
  <dcterms:modified xsi:type="dcterms:W3CDTF">2021-03-30T08:47:00Z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