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eastAsia="Times New Roman"/>
          <w:sz w:val="28"/>
          <w:szCs w:val="28"/>
          <w:lang w:val="uk-UA"/>
        </w:rPr>
      </w:pPr>
      <w:r>
        <w:rPr>
          <w:rFonts w:eastAsia="Times New Roman" w:ascii="Calibri" w:hAnsi="Calibri" w:asciiTheme="minorHAnsi" w:hAnsiTheme="minorHAnsi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8"/>
          <w:szCs w:val="28"/>
          <w:lang w:val="uk-UA"/>
        </w:rPr>
        <w:t>Додаток 1</w:t>
      </w:r>
    </w:p>
    <w:p>
      <w:pPr>
        <w:pStyle w:val="Normal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8"/>
          <w:szCs w:val="28"/>
          <w:lang w:val="uk-UA"/>
        </w:rPr>
        <w:t xml:space="preserve">до Програми </w:t>
      </w:r>
    </w:p>
    <w:p>
      <w:pPr>
        <w:pStyle w:val="Normal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</w:r>
    </w:p>
    <w:p>
      <w:pPr>
        <w:pStyle w:val="Normal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</w:p>
    <w:tbl>
      <w:tblPr>
        <w:tblStyle w:val="a4"/>
        <w:tblW w:w="1488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03"/>
        <w:gridCol w:w="8080"/>
      </w:tblGrid>
      <w:tr>
        <w:trPr/>
        <w:tc>
          <w:tcPr>
            <w:tcW w:w="68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Ресурсне забезпечення</w:t>
            </w:r>
          </w:p>
          <w:p>
            <w:pPr>
              <w:pStyle w:val="NoSpacing"/>
              <w:ind w:right="-114" w:hanging="0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Програми з благоустрою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Луцької міської територіальної громади на 2018-2020 роки </w:t>
            </w:r>
          </w:p>
          <w:p>
            <w:pPr>
              <w:pStyle w:val="NoSpacing"/>
              <w:ind w:right="-114" w:hanging="0"/>
              <w:rPr>
                <w:rFonts w:eastAsia="Times New Roman"/>
                <w:b/>
                <w:b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(згідно з рішенням від 23.12.2020 №2/49)</w:t>
            </w:r>
          </w:p>
          <w:p>
            <w:pPr>
              <w:pStyle w:val="NoSpacing"/>
              <w:rPr>
                <w:rFonts w:eastAsia="Times New Roman"/>
                <w:sz w:val="28"/>
                <w:szCs w:val="28"/>
                <w:lang w:val="uk-UA"/>
              </w:rPr>
            </w:pPr>
            <w:r>
              <w:rPr>
                <w:rFonts w:eastAsia="Times New Roman"/>
                <w:sz w:val="28"/>
                <w:szCs w:val="28"/>
                <w:lang w:val="uk-UA"/>
              </w:rPr>
              <w:t xml:space="preserve">         </w:t>
            </w:r>
          </w:p>
          <w:p>
            <w:pPr>
              <w:pStyle w:val="NoSpacing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Ресурсне забезпечення Програми з благоустрою Луцької міської територіальної громади на 2018-2023 роки</w:t>
            </w:r>
          </w:p>
          <w:p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(з врахуванням змін)</w:t>
            </w:r>
            <w:bookmarkStart w:id="0" w:name="_GoBack"/>
            <w:bookmarkEnd w:id="0"/>
          </w:p>
        </w:tc>
      </w:tr>
    </w:tbl>
    <w:p>
      <w:pPr>
        <w:pStyle w:val="NoSpacing"/>
        <w:rPr/>
      </w:pPr>
      <w:r>
        <w:rPr/>
        <w:t xml:space="preserve">                                                                   </w:t>
      </w:r>
    </w:p>
    <w:tbl>
      <w:tblPr>
        <w:tblpPr w:bottomFromText="0" w:horzAnchor="margin" w:leftFromText="180" w:rightFromText="180" w:tblpX="0" w:tblpXSpec="center" w:tblpY="146" w:topFromText="0" w:vertAnchor="text"/>
        <w:tblW w:w="1573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842"/>
        <w:gridCol w:w="1573"/>
        <w:gridCol w:w="1413"/>
        <w:gridCol w:w="1563"/>
        <w:gridCol w:w="1755"/>
        <w:gridCol w:w="1778"/>
        <w:gridCol w:w="1559"/>
        <w:gridCol w:w="1844"/>
        <w:gridCol w:w="1697"/>
      </w:tblGrid>
      <w:tr>
        <w:trPr>
          <w:trHeight w:val="289" w:hRule="atLeast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№</w:t>
            </w:r>
          </w:p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з/п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Обсяг коштів, які планується залучити на виконання Програми, тис. грн.</w:t>
            </w:r>
          </w:p>
        </w:tc>
        <w:tc>
          <w:tcPr>
            <w:tcW w:w="4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Етапи виконання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 xml:space="preserve">Загальний обсяг фінансування, </w:t>
            </w:r>
          </w:p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тис. грн.</w:t>
            </w:r>
          </w:p>
        </w:tc>
        <w:tc>
          <w:tcPr>
            <w:tcW w:w="5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Етапи виконання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Загальний обсяг фінансування, тис. грн.</w:t>
            </w:r>
          </w:p>
        </w:tc>
      </w:tr>
      <w:tr>
        <w:trPr>
          <w:trHeight w:val="132" w:hRule="atLeast"/>
        </w:trPr>
        <w:tc>
          <w:tcPr>
            <w:tcW w:w="70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8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2018 рік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2019 рік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2020 рік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2021 рік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2022 рік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  <w:p>
            <w:pPr>
              <w:pStyle w:val="Normal"/>
              <w:spacing w:lineRule="auto" w:line="276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  <w:t>2023 рік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ascii="Times New Roman" w:hAnsi="Times New Roman" w:eastAsia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val="uk-UA" w:eastAsia="en-US"/>
              </w:rPr>
            </w:r>
          </w:p>
        </w:tc>
      </w:tr>
      <w:tr>
        <w:trPr>
          <w:trHeight w:val="289" w:hRule="atLeast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>Обсяг фінансових ресурсів, всього</w:t>
            </w:r>
          </w:p>
          <w:p>
            <w:pPr>
              <w:pStyle w:val="Normal"/>
              <w:spacing w:lineRule="auto" w:line="276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 xml:space="preserve"> 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51 005,90</w:t>
            </w:r>
          </w:p>
          <w:p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84 496,11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120 419,61</w:t>
            </w:r>
          </w:p>
          <w:p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255 921,</w:t>
            </w:r>
            <w:r>
              <w:rPr>
                <w:sz w:val="28"/>
                <w:szCs w:val="28"/>
                <w:lang w:val="uk-UA"/>
              </w:rPr>
              <w:t>62</w:t>
            </w:r>
          </w:p>
          <w:p>
            <w:pPr>
              <w:pStyle w:val="Normal"/>
              <w:spacing w:lineRule="auto" w:line="276"/>
              <w:jc w:val="center"/>
              <w:rPr>
                <w:rFonts w:eastAsia="Times New Roman"/>
                <w:sz w:val="28"/>
                <w:szCs w:val="28"/>
                <w:lang w:val="uk-UA" w:eastAsia="en-US"/>
              </w:rPr>
            </w:pPr>
            <w:r>
              <w:rPr>
                <w:rFonts w:eastAsia="Times New Roman"/>
                <w:sz w:val="28"/>
                <w:szCs w:val="28"/>
                <w:lang w:val="uk-UA" w:eastAsia="en-US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28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7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945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,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159</w:t>
            </w:r>
          </w:p>
          <w:p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298 945,00</w:t>
            </w:r>
          </w:p>
          <w:p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50 000,00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Spacing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8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92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81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1,</w:t>
            </w:r>
            <w:r>
              <w:rPr>
                <w:rFonts w:eastAsia="Times New Roman"/>
                <w:color w:val="000000"/>
                <w:sz w:val="28"/>
                <w:szCs w:val="28"/>
                <w:lang w:val="uk-UA" w:eastAsia="zh-CN"/>
              </w:rPr>
              <w:t>779</w:t>
            </w:r>
          </w:p>
        </w:tc>
      </w:tr>
    </w:tbl>
    <w:p>
      <w:pPr>
        <w:pStyle w:val="Normal"/>
        <w:rPr>
          <w:rFonts w:eastAsia="Times New Roman"/>
          <w:lang w:val="uk-UA"/>
        </w:rPr>
      </w:pPr>
      <w:r>
        <w:rPr>
          <w:rFonts w:eastAsia="Times New Roman"/>
          <w:lang w:val="uk-UA"/>
        </w:rPr>
      </w:r>
    </w:p>
    <w:p>
      <w:pPr>
        <w:pStyle w:val="NoSpacing"/>
        <w:rPr>
          <w:rFonts w:eastAsia="Times New Roman"/>
          <w:color w:val="000000"/>
          <w:sz w:val="24"/>
          <w:szCs w:val="24"/>
          <w:lang w:val="uk-UA" w:eastAsia="zh-CN"/>
        </w:rPr>
      </w:pPr>
      <w:r>
        <w:rPr>
          <w:rFonts w:eastAsia="Times New Roman"/>
          <w:sz w:val="24"/>
          <w:szCs w:val="24"/>
          <w:lang w:val="uk-UA"/>
        </w:rPr>
        <w:t>Микола Осіюк</w:t>
      </w:r>
      <w:r>
        <w:rPr>
          <w:rFonts w:eastAsia="Times New Roman"/>
          <w:sz w:val="24"/>
          <w:szCs w:val="24"/>
        </w:rPr>
        <w:t xml:space="preserve"> 773 1</w:t>
      </w:r>
      <w:r>
        <w:rPr>
          <w:rFonts w:eastAsia="Times New Roman"/>
          <w:sz w:val="24"/>
          <w:szCs w:val="24"/>
          <w:lang w:val="uk-UA"/>
        </w:rPr>
        <w:t>5</w:t>
      </w:r>
      <w:r>
        <w:rPr>
          <w:rFonts w:eastAsia="Times New Roman"/>
          <w:sz w:val="24"/>
          <w:szCs w:val="24"/>
        </w:rPr>
        <w:t>0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a3d7d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a3d7d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32"/>
      <w:szCs w:val="3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29784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DD554-1077-40A0-B751-EC48298D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Application>LibreOffice/6.4.0.3$Windows_X86_64 LibreOffice_project/b0a288ab3d2d4774cb44b62f04d5d28733ac6df8</Application>
  <Pages>1</Pages>
  <Words>100</Words>
  <Characters>575</Characters>
  <CharactersWithSpaces>1186</CharactersWithSpaces>
  <Paragraphs>37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2020-12-15T10:32:00Z</dcterms:created>
  <dc:creator>Грабовська Любов Миколаївна</dc:creator>
  <dc:description/>
  <dc:language>uk-UA</dc:language>
  <cp:lastModifiedBy/>
  <dcterms:modified xsi:type="dcterms:W3CDTF">2021-05-11T18:21:08Z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dzkg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