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24" w:rsidRDefault="00446424" w:rsidP="00C30665">
      <w:pPr>
        <w:spacing w:after="0" w:line="240" w:lineRule="auto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46424" w:rsidRPr="00427F9B" w:rsidRDefault="00446424" w:rsidP="00C3066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27F9B">
        <w:rPr>
          <w:rFonts w:ascii="Times New Roman" w:hAnsi="Times New Roman"/>
          <w:sz w:val="28"/>
          <w:szCs w:val="28"/>
        </w:rPr>
        <w:t>Додаток</w:t>
      </w:r>
    </w:p>
    <w:p w:rsidR="00446424" w:rsidRPr="00427F9B" w:rsidRDefault="00446424" w:rsidP="002E1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д</w:t>
      </w:r>
      <w:r w:rsidRPr="00427F9B">
        <w:rPr>
          <w:rFonts w:ascii="Times New Roman" w:hAnsi="Times New Roman"/>
          <w:sz w:val="28"/>
          <w:szCs w:val="28"/>
        </w:rPr>
        <w:t>о рішення міської ради</w:t>
      </w:r>
    </w:p>
    <w:p w:rsidR="00446424" w:rsidRPr="00427F9B" w:rsidRDefault="00446424" w:rsidP="00236F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        </w:t>
      </w:r>
      <w:r>
        <w:rPr>
          <w:rFonts w:ascii="Times New Roman" w:hAnsi="Times New Roman"/>
          <w:sz w:val="28"/>
          <w:szCs w:val="28"/>
        </w:rPr>
        <w:t xml:space="preserve">  ______________</w:t>
      </w:r>
      <w:r w:rsidRPr="00427F9B">
        <w:rPr>
          <w:rFonts w:ascii="Times New Roman" w:hAnsi="Times New Roman"/>
          <w:sz w:val="28"/>
          <w:szCs w:val="28"/>
        </w:rPr>
        <w:t>№_____ </w:t>
      </w:r>
    </w:p>
    <w:p w:rsidR="00446424" w:rsidRPr="00427F9B" w:rsidRDefault="00446424" w:rsidP="0023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про департамент «Центр надання адміністративних послуг у місті Луцьку»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Луцької міської ради</w:t>
      </w:r>
    </w:p>
    <w:p w:rsidR="00446424" w:rsidRPr="00427F9B" w:rsidRDefault="00446424" w:rsidP="00427F9B">
      <w:pPr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І. ЗАГАЛЬНІ ПОЛОЖЕННЯ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1.1. </w:t>
      </w:r>
      <w:r w:rsidRPr="00427F9B">
        <w:rPr>
          <w:rFonts w:ascii="Times New Roman" w:hAnsi="Times New Roman"/>
          <w:sz w:val="28"/>
          <w:szCs w:val="28"/>
        </w:rPr>
        <w:t>Департамент «Центр надання адміністративних послуг у місті Луцьку» Луцької міської ради (далі – Департамент ЦНАП) є виконавчим органом Луцької міської ради, яким надаються адміністративні послуги суб’єктам звернень через адмініс</w:t>
      </w:r>
      <w:r>
        <w:rPr>
          <w:rFonts w:ascii="Times New Roman" w:hAnsi="Times New Roman"/>
          <w:sz w:val="28"/>
          <w:szCs w:val="28"/>
        </w:rPr>
        <w:t>траторів, державних реєстраторів та працівників Департаменту ЦНАП</w:t>
      </w:r>
      <w:r w:rsidRPr="00427F9B">
        <w:rPr>
          <w:rFonts w:ascii="Times New Roman" w:hAnsi="Times New Roman"/>
          <w:sz w:val="28"/>
          <w:szCs w:val="28"/>
        </w:rPr>
        <w:t xml:space="preserve"> шляхом їх взаємодії з суб’єктами надання адміністративних послуг.</w:t>
      </w:r>
    </w:p>
    <w:p w:rsidR="00446424" w:rsidRPr="00D83DE6" w:rsidRDefault="00446424" w:rsidP="00BA25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DE6">
        <w:rPr>
          <w:rFonts w:ascii="Times New Roman" w:hAnsi="Times New Roman"/>
          <w:sz w:val="28"/>
          <w:szCs w:val="28"/>
        </w:rPr>
        <w:t>Департамент ЦНАП є суб’єктом надання адміністративних послуг, визначених законами України та органом державної реєстрації народження фізичної особи та її походження, шлюбу, смерті.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427F9B">
        <w:rPr>
          <w:rFonts w:ascii="Times New Roman" w:hAnsi="Times New Roman"/>
          <w:sz w:val="28"/>
          <w:szCs w:val="28"/>
        </w:rPr>
        <w:t>Департамент ЦНАП підконтрольний і підзвітний Луцькій міській раді, підпорядкований її виконавчому комітету, заступнику міського голови, керуючому справами виконкому.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964">
        <w:rPr>
          <w:rFonts w:ascii="Times New Roman" w:hAnsi="Times New Roman"/>
          <w:sz w:val="28"/>
          <w:szCs w:val="28"/>
        </w:rPr>
        <w:t>1.3. У своїй діяльності Департамент ЦНАП керується Конституцією України, законами України «Про місцеве самоврядування в Україні», «Про адміністративні послуги», «Про державну реєстрацію юридичних осіб та фізичних осіб - підприємців», «Про звернення громадян», «Про дозвільну систему у сфері господарської діяльності»,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E6">
        <w:rPr>
          <w:rFonts w:ascii="Times New Roman" w:hAnsi="Times New Roman"/>
          <w:sz w:val="28"/>
          <w:szCs w:val="28"/>
        </w:rPr>
        <w:t>«Про державну реєстрацію актів цивільного стану»</w:t>
      </w:r>
      <w:r>
        <w:rPr>
          <w:rFonts w:ascii="Times New Roman" w:hAnsi="Times New Roman"/>
          <w:sz w:val="28"/>
          <w:szCs w:val="28"/>
        </w:rPr>
        <w:t>,</w:t>
      </w:r>
      <w:r w:rsidRPr="00D83DE6">
        <w:rPr>
          <w:rFonts w:ascii="Times New Roman" w:hAnsi="Times New Roman"/>
          <w:sz w:val="28"/>
          <w:szCs w:val="28"/>
        </w:rPr>
        <w:t xml:space="preserve"> «Про внесення змін до деяких законодавчих актів України щодо спрощення умов ведення бізнесу (дерегуляція)»,</w:t>
      </w:r>
      <w:r w:rsidRPr="00D83DE6">
        <w:rPr>
          <w:rFonts w:ascii="Times New Roman" w:hAnsi="Times New Roman"/>
          <w:snapToGrid w:val="0"/>
          <w:sz w:val="28"/>
          <w:szCs w:val="28"/>
        </w:rPr>
        <w:t xml:space="preserve"> «Про внесення змін до деяких законів України щодо забезпечення права громадян на доступ </w:t>
      </w:r>
      <w:r w:rsidRPr="00D83DE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 державної реєстрації актів цивільного стану у зв’язку з укрупненням територіальних громад»</w:t>
      </w:r>
      <w:r w:rsidRPr="00D83DE6">
        <w:rPr>
          <w:rFonts w:ascii="Times New Roman" w:hAnsi="Times New Roman"/>
          <w:sz w:val="28"/>
          <w:szCs w:val="28"/>
        </w:rPr>
        <w:t>, постановами Кабінету Міністрів України, стандартом</w:t>
      </w:r>
      <w:r>
        <w:rPr>
          <w:rFonts w:ascii="Times New Roman" w:hAnsi="Times New Roman"/>
          <w:sz w:val="28"/>
          <w:szCs w:val="28"/>
        </w:rPr>
        <w:t xml:space="preserve"> ІSО</w:t>
      </w:r>
      <w:r w:rsidRPr="00127964">
        <w:rPr>
          <w:rFonts w:ascii="Times New Roman" w:hAnsi="Times New Roman"/>
          <w:sz w:val="28"/>
          <w:szCs w:val="28"/>
        </w:rPr>
        <w:t>, рішеннями Луцької міської ради і виконавчого комітету, розпорядженнями міського голови, даним Положенням та іншими нормативними актами.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427F9B">
        <w:rPr>
          <w:rFonts w:ascii="Times New Roman" w:hAnsi="Times New Roman"/>
          <w:sz w:val="28"/>
          <w:szCs w:val="28"/>
        </w:rPr>
        <w:t xml:space="preserve">Департамент ЦНАП утримується за рахунок коштів міського бюджету та </w:t>
      </w:r>
      <w:r>
        <w:rPr>
          <w:rFonts w:ascii="Times New Roman" w:hAnsi="Times New Roman"/>
          <w:sz w:val="28"/>
          <w:szCs w:val="28"/>
        </w:rPr>
        <w:t>інших джерел відповідно до законодавства України</w:t>
      </w:r>
      <w:r w:rsidRPr="00427F9B">
        <w:rPr>
          <w:rFonts w:ascii="Times New Roman" w:hAnsi="Times New Roman"/>
          <w:sz w:val="28"/>
          <w:szCs w:val="28"/>
        </w:rPr>
        <w:t>. Штатний розпис Департаменту ЦНАП затверджує міський голова.</w:t>
      </w:r>
    </w:p>
    <w:p w:rsidR="00446424" w:rsidRDefault="00446424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Pr="00427F9B">
        <w:rPr>
          <w:rFonts w:ascii="Times New Roman" w:hAnsi="Times New Roman"/>
          <w:sz w:val="28"/>
          <w:szCs w:val="28"/>
        </w:rPr>
        <w:t>Положення про Департамент ЦНАП встановлює правові засади організації діяльнос</w:t>
      </w:r>
      <w:r>
        <w:rPr>
          <w:rFonts w:ascii="Times New Roman" w:hAnsi="Times New Roman"/>
          <w:sz w:val="28"/>
          <w:szCs w:val="28"/>
        </w:rPr>
        <w:t xml:space="preserve">ті та повноважень </w:t>
      </w:r>
      <w:r w:rsidRPr="00427F9B">
        <w:rPr>
          <w:rFonts w:ascii="Times New Roman" w:hAnsi="Times New Roman"/>
          <w:sz w:val="28"/>
          <w:szCs w:val="28"/>
        </w:rPr>
        <w:t>Департаменту ЦНАП, порядок взаємодії із суб’єктами звернень та суб’єктами надання адміністративних послуг.</w:t>
      </w:r>
    </w:p>
    <w:p w:rsidR="00446424" w:rsidRDefault="00446424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 про Департамент ЦНАП затверджується міською радою, Положення про структурні підрозділи затверджуються міським головою.</w:t>
      </w:r>
    </w:p>
    <w:p w:rsidR="00446424" w:rsidRDefault="00446424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Графік роботи Департаменту ЦНАП, в тому числі віддалених робочих місць, затверджується рішенням виконавчого комітету міської ради. </w:t>
      </w:r>
    </w:p>
    <w:p w:rsidR="00446424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 Перелік адміністративних послуг, що надаються у Департаменті  ЦНАП затверджується міською радою та включає адміністративні послуги органів виконавчої влади, перелік яких затверджується Кабінетом Міністрів України.</w:t>
      </w:r>
    </w:p>
    <w:p w:rsidR="00446424" w:rsidRPr="00427F9B" w:rsidRDefault="00446424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7. </w:t>
      </w:r>
      <w:r w:rsidRPr="00427F9B">
        <w:rPr>
          <w:rFonts w:ascii="Times New Roman" w:hAnsi="Times New Roman"/>
          <w:sz w:val="28"/>
          <w:szCs w:val="28"/>
        </w:rPr>
        <w:t xml:space="preserve">На посади директора та працівників Департаменту ЦНАП призначаються особи, що мають </w:t>
      </w:r>
      <w:r>
        <w:rPr>
          <w:rFonts w:ascii="Times New Roman" w:hAnsi="Times New Roman"/>
          <w:sz w:val="28"/>
          <w:szCs w:val="28"/>
        </w:rPr>
        <w:t xml:space="preserve">відповідну освіту, досвід, знання, вміння та стаж роботи </w:t>
      </w:r>
      <w:r w:rsidRPr="00427F9B">
        <w:rPr>
          <w:rFonts w:ascii="Times New Roman" w:hAnsi="Times New Roman"/>
          <w:sz w:val="28"/>
          <w:szCs w:val="28"/>
        </w:rPr>
        <w:t>необхідні для роботи в органах місцевого самоврядування. Усі працівники Департаменту ЦНАП приймаються і звільняються з посад міським головою в порядку</w:t>
      </w:r>
      <w:r>
        <w:rPr>
          <w:rFonts w:ascii="Times New Roman" w:hAnsi="Times New Roman"/>
          <w:sz w:val="28"/>
          <w:szCs w:val="28"/>
        </w:rPr>
        <w:t>,</w:t>
      </w:r>
      <w:r w:rsidRPr="00427F9B">
        <w:rPr>
          <w:rFonts w:ascii="Times New Roman" w:hAnsi="Times New Roman"/>
          <w:sz w:val="28"/>
          <w:szCs w:val="28"/>
        </w:rPr>
        <w:t xml:space="preserve"> передбаченому чинним законодавством України.</w:t>
      </w:r>
    </w:p>
    <w:p w:rsidR="00446424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 На основі узгоджених рішень у Департаменті  ЦНАП забезпечується надання адміністративних послуг органів місцевого самоврядування, об’єднаних територіальних громад, обласних, районних адміністрацій та територіальних органів центральних органів виконавчої влади,  відповідно до повноважень, передбачених чинним законодавством.</w:t>
      </w:r>
    </w:p>
    <w:p w:rsidR="00446424" w:rsidRDefault="00446424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 У Департаменті ЦНАП здійснюється прийняття звітів, декларацій та звернень, надання консультацій, прийняття та видача документів, не пов’язаних з наданням адміністративних послуг, укладення договорів і угод з представниками суб’єктів господарювання. </w:t>
      </w:r>
    </w:p>
    <w:p w:rsidR="00446424" w:rsidRPr="00427F9B" w:rsidRDefault="00446424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У приміщенні Департаменту ЦНАП надаються супутні послуги.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427F9B">
        <w:rPr>
          <w:rFonts w:ascii="Times New Roman" w:hAnsi="Times New Roman"/>
          <w:sz w:val="28"/>
          <w:szCs w:val="28"/>
        </w:rPr>
        <w:t xml:space="preserve">Міська рада створює умови для </w:t>
      </w:r>
      <w:r>
        <w:rPr>
          <w:rFonts w:ascii="Times New Roman" w:hAnsi="Times New Roman"/>
          <w:sz w:val="28"/>
          <w:szCs w:val="28"/>
        </w:rPr>
        <w:t>належ</w:t>
      </w:r>
      <w:r w:rsidRPr="00427F9B">
        <w:rPr>
          <w:rFonts w:ascii="Times New Roman" w:hAnsi="Times New Roman"/>
          <w:sz w:val="28"/>
          <w:szCs w:val="28"/>
        </w:rPr>
        <w:t xml:space="preserve">ної роботи </w:t>
      </w:r>
      <w:r>
        <w:rPr>
          <w:rFonts w:ascii="Times New Roman" w:hAnsi="Times New Roman"/>
          <w:sz w:val="28"/>
          <w:szCs w:val="28"/>
        </w:rPr>
        <w:t>працівників Департаменту ЦНАП, підвищення їх кваліфікації, забезпечує їх робочими місцями</w:t>
      </w:r>
      <w:r w:rsidRPr="00427F9B">
        <w:rPr>
          <w:rFonts w:ascii="Times New Roman" w:hAnsi="Times New Roman"/>
          <w:sz w:val="28"/>
          <w:szCs w:val="28"/>
        </w:rPr>
        <w:t>, телефонним зв'язком, сучасними засобами оргтехніки, транспортом для виконання службових обов'язків, законодавчими та іншими нормативними актами і довідковими матеріалами, іншими посібниками та літературою.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1.12. </w:t>
      </w:r>
      <w:r w:rsidRPr="00427F9B">
        <w:rPr>
          <w:rFonts w:ascii="Times New Roman" w:hAnsi="Times New Roman"/>
          <w:sz w:val="28"/>
          <w:szCs w:val="28"/>
        </w:rPr>
        <w:t>Департамент ЦНАП є юридичною особою.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1.13. </w:t>
      </w:r>
      <w:r w:rsidRPr="00427F9B">
        <w:rPr>
          <w:rFonts w:ascii="Times New Roman" w:hAnsi="Times New Roman"/>
          <w:sz w:val="28"/>
          <w:szCs w:val="28"/>
        </w:rPr>
        <w:t>Департамент ЦНАП має печатку із зображенням Державного гербу України та його власною назвою, штампи, рахунки в установах банків та інші атрибути, необхідні юридичній особі.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1.14. </w:t>
      </w:r>
      <w:r w:rsidRPr="00427F9B">
        <w:rPr>
          <w:rFonts w:ascii="Times New Roman" w:hAnsi="Times New Roman"/>
          <w:sz w:val="28"/>
          <w:szCs w:val="28"/>
        </w:rPr>
        <w:t>Майно Департаменту ЦНАП належить йому на правах оперативного управління та використовується у відповідності до чинного законодавства.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 Повне найменування </w:t>
      </w:r>
      <w:r w:rsidRPr="00427F9B">
        <w:rPr>
          <w:rFonts w:ascii="Times New Roman" w:hAnsi="Times New Roman"/>
          <w:sz w:val="28"/>
          <w:szCs w:val="28"/>
        </w:rPr>
        <w:t>- Департамент «Центр надання адміністративних послуг у місті Луцьку» Луцької міської ради. Скорочене найменування - Департамент ЦНАП.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1.16. </w:t>
      </w:r>
      <w:r w:rsidRPr="00427F9B">
        <w:rPr>
          <w:rFonts w:ascii="Times New Roman" w:hAnsi="Times New Roman"/>
          <w:sz w:val="28"/>
          <w:szCs w:val="28"/>
        </w:rPr>
        <w:t xml:space="preserve">Місце знаходження Департаменту ЦНАП: </w:t>
      </w:r>
      <w:smartTag w:uri="urn:schemas-microsoft-com:office:smarttags" w:element="metricconverter">
        <w:smartTagPr>
          <w:attr w:name="ProductID" w:val="43025, м"/>
        </w:smartTagPr>
        <w:r w:rsidRPr="00427F9B">
          <w:rPr>
            <w:rFonts w:ascii="Times New Roman" w:hAnsi="Times New Roman"/>
            <w:sz w:val="28"/>
            <w:szCs w:val="28"/>
          </w:rPr>
          <w:t>43025, м</w:t>
        </w:r>
      </w:smartTag>
      <w:r w:rsidRPr="00427F9B">
        <w:rPr>
          <w:rFonts w:ascii="Times New Roman" w:hAnsi="Times New Roman"/>
          <w:sz w:val="28"/>
          <w:szCs w:val="28"/>
        </w:rPr>
        <w:t>. Луцьк, вул. Лесі Українки, 35.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ІІ. МЕТА І ЗАВДАННЯ ДЕПАРТАМЕНТУ ЦНАП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27F9B">
        <w:rPr>
          <w:rFonts w:ascii="Times New Roman" w:hAnsi="Times New Roman"/>
          <w:sz w:val="28"/>
          <w:szCs w:val="28"/>
        </w:rPr>
        <w:t>Метою роботи Департаменту ЦНАП є надання якісних адміністративних послуг суб’єктам звернень.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Основними завданнями Д</w:t>
      </w:r>
      <w:r w:rsidRPr="00427F9B">
        <w:rPr>
          <w:rFonts w:ascii="Times New Roman" w:hAnsi="Times New Roman"/>
          <w:sz w:val="28"/>
          <w:szCs w:val="28"/>
        </w:rPr>
        <w:t>епартаменту ЦНАП є: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 організація надання адміністративних послуг у найкоротший строк та за мінімальної кількості відвідувань суб’єктів звернень;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2.2.2. спрощення процедур надання адміністративних послуг та поліпшення якості їх надання;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 забезпечення інформування суб’єктів звернень про вимоги та порядок надання адміністративних послуг, що надаються у Департаменті ЦНАП та </w:t>
      </w:r>
      <w:r w:rsidRPr="00D83DE6">
        <w:rPr>
          <w:rFonts w:ascii="Times New Roman" w:hAnsi="Times New Roman"/>
          <w:sz w:val="28"/>
          <w:szCs w:val="28"/>
        </w:rPr>
        <w:t>через єдиний державн</w:t>
      </w:r>
      <w:r>
        <w:rPr>
          <w:rFonts w:ascii="Times New Roman" w:hAnsi="Times New Roman"/>
          <w:sz w:val="28"/>
          <w:szCs w:val="28"/>
        </w:rPr>
        <w:t>ий веб</w:t>
      </w:r>
      <w:r w:rsidRPr="00D83DE6">
        <w:rPr>
          <w:rFonts w:ascii="Times New Roman" w:hAnsi="Times New Roman"/>
          <w:sz w:val="28"/>
          <w:szCs w:val="28"/>
        </w:rPr>
        <w:t>портал електронних послуг «Портал Дія»  (далі – Портал Дія).</w:t>
      </w:r>
    </w:p>
    <w:p w:rsidR="00446424" w:rsidRPr="00427F9B" w:rsidRDefault="00446424" w:rsidP="00F91C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2.2.4. </w:t>
      </w:r>
      <w:r w:rsidRPr="00427F9B">
        <w:rPr>
          <w:rFonts w:ascii="Times New Roman" w:hAnsi="Times New Roman"/>
          <w:sz w:val="28"/>
          <w:szCs w:val="28"/>
        </w:rPr>
        <w:t>створення доступних та зручних умов для надання суб’єктам звернень адміністративних послуг;</w:t>
      </w:r>
    </w:p>
    <w:p w:rsidR="00446424" w:rsidRPr="00DD6465" w:rsidRDefault="00446424" w:rsidP="005014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465">
        <w:rPr>
          <w:rFonts w:ascii="Times New Roman" w:hAnsi="Times New Roman"/>
          <w:sz w:val="28"/>
          <w:szCs w:val="28"/>
        </w:rPr>
        <w:t>2.3.5. </w:t>
      </w:r>
      <w:r>
        <w:rPr>
          <w:rFonts w:ascii="Times New Roman" w:hAnsi="Times New Roman"/>
          <w:sz w:val="28"/>
          <w:szCs w:val="28"/>
        </w:rPr>
        <w:t xml:space="preserve">прийом заяв суб’єктів звернень </w:t>
      </w:r>
      <w:r w:rsidRPr="00DD6465">
        <w:rPr>
          <w:rFonts w:ascii="Times New Roman" w:hAnsi="Times New Roman"/>
          <w:sz w:val="28"/>
          <w:szCs w:val="28"/>
        </w:rPr>
        <w:t>для п</w:t>
      </w:r>
      <w:r>
        <w:rPr>
          <w:rFonts w:ascii="Times New Roman" w:hAnsi="Times New Roman"/>
          <w:sz w:val="28"/>
          <w:szCs w:val="28"/>
        </w:rPr>
        <w:t xml:space="preserve">одальшого юридичного оформлення, умов реалізації ними </w:t>
      </w:r>
      <w:r w:rsidRPr="00DD6465">
        <w:rPr>
          <w:rFonts w:ascii="Times New Roman" w:hAnsi="Times New Roman"/>
          <w:sz w:val="28"/>
          <w:szCs w:val="28"/>
        </w:rPr>
        <w:t>прав, свобод і законних інтересів за їх заявою; реєстрація звернень та направлення у встановленому порядку до суб’єкта надання адміністративних послуг;</w:t>
      </w:r>
      <w:r>
        <w:rPr>
          <w:rFonts w:ascii="Times New Roman" w:hAnsi="Times New Roman"/>
          <w:sz w:val="28"/>
          <w:szCs w:val="28"/>
        </w:rPr>
        <w:t xml:space="preserve"> надання «швидких» послуг відповідно до Інформаційних та Технологічних карток; </w:t>
      </w:r>
      <w:r w:rsidRPr="00D83DE6">
        <w:rPr>
          <w:rFonts w:ascii="Times New Roman" w:hAnsi="Times New Roman"/>
          <w:sz w:val="28"/>
          <w:szCs w:val="28"/>
        </w:rPr>
        <w:t>реалізація державної політики надання публічних послуг через Портал Дія.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2.3.6. </w:t>
      </w:r>
      <w:r w:rsidRPr="00427F9B">
        <w:rPr>
          <w:rFonts w:ascii="Times New Roman" w:hAnsi="Times New Roman"/>
          <w:sz w:val="28"/>
          <w:szCs w:val="28"/>
        </w:rPr>
        <w:t>здійснення державної реєстрації юридичних осіб, а та</w:t>
      </w:r>
      <w:r>
        <w:rPr>
          <w:rFonts w:ascii="Times New Roman" w:hAnsi="Times New Roman"/>
          <w:sz w:val="28"/>
          <w:szCs w:val="28"/>
        </w:rPr>
        <w:t>кож фізичних осіб – підприємців;</w:t>
      </w:r>
    </w:p>
    <w:p w:rsidR="00446424" w:rsidRPr="002A10C9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3DE6">
        <w:rPr>
          <w:rFonts w:ascii="Times New Roman" w:hAnsi="Times New Roman"/>
          <w:sz w:val="28"/>
          <w:szCs w:val="28"/>
        </w:rPr>
        <w:t xml:space="preserve">2.3.7. здійснення державної реєстрації народження фізичної особи </w:t>
      </w:r>
      <w:r w:rsidRPr="00D83DE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 її походження, шлюбу, смерті;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2.3.8. забезпечення оперативності реагування та взаємодії між аварійними та комунальними службами; 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2.3.9</w:t>
      </w:r>
      <w:r w:rsidRPr="008169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27F9B">
        <w:rPr>
          <w:rFonts w:ascii="Times New Roman" w:hAnsi="Times New Roman"/>
          <w:sz w:val="28"/>
          <w:szCs w:val="28"/>
        </w:rPr>
        <w:t xml:space="preserve">забезпечення безоплатного одержання суб’єктами звернень </w:t>
      </w:r>
      <w:r>
        <w:rPr>
          <w:rFonts w:ascii="Times New Roman" w:hAnsi="Times New Roman"/>
          <w:sz w:val="28"/>
          <w:szCs w:val="28"/>
        </w:rPr>
        <w:t>формулярів</w:t>
      </w:r>
      <w:r w:rsidRPr="00427F9B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, необхідних</w:t>
      </w:r>
      <w:r w:rsidRPr="00427F9B">
        <w:rPr>
          <w:rFonts w:ascii="Times New Roman" w:hAnsi="Times New Roman"/>
          <w:sz w:val="28"/>
          <w:szCs w:val="28"/>
        </w:rPr>
        <w:t xml:space="preserve"> для надання адміністративних послуг;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2.3.10. організація та ведення системи електронного </w:t>
      </w:r>
      <w:r w:rsidRPr="00427F9B">
        <w:rPr>
          <w:rFonts w:ascii="Times New Roman" w:hAnsi="Times New Roman"/>
          <w:sz w:val="28"/>
          <w:szCs w:val="28"/>
        </w:rPr>
        <w:t>документообіг</w:t>
      </w:r>
      <w:r>
        <w:rPr>
          <w:rFonts w:ascii="Times New Roman" w:hAnsi="Times New Roman"/>
          <w:sz w:val="28"/>
          <w:szCs w:val="28"/>
        </w:rPr>
        <w:t>у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446424" w:rsidRPr="00427F9B" w:rsidRDefault="00446424" w:rsidP="00C572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2.3.11. видача результатів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послуги: витягів та виписок з реєстрів, свідоцтва, довідок, копій, дублікатів документів та інші передбачені законом дії, у ре</w:t>
      </w:r>
      <w:r>
        <w:rPr>
          <w:rFonts w:ascii="Times New Roman" w:hAnsi="Times New Roman"/>
          <w:sz w:val="28"/>
          <w:szCs w:val="28"/>
        </w:rPr>
        <w:t>зультаті яких суб’єкту звернень</w:t>
      </w:r>
      <w:r w:rsidRPr="00427F9B">
        <w:rPr>
          <w:rFonts w:ascii="Times New Roman" w:hAnsi="Times New Roman"/>
          <w:sz w:val="28"/>
          <w:szCs w:val="28"/>
        </w:rPr>
        <w:t>, а також об’єкту, що перебуває в його власності, володінні чи користуванні, надається або підтверджується певний юридичний статус та/або факт;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2.3.12. </w:t>
      </w:r>
      <w:r w:rsidRPr="00427F9B">
        <w:rPr>
          <w:rFonts w:ascii="Times New Roman" w:hAnsi="Times New Roman"/>
          <w:sz w:val="28"/>
          <w:szCs w:val="28"/>
        </w:rPr>
        <w:t>контроль за термінами надання адміністративних послуг;</w:t>
      </w:r>
    </w:p>
    <w:p w:rsidR="00446424" w:rsidRPr="00427F9B" w:rsidRDefault="00446424" w:rsidP="00064E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2.3.13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Д</w:t>
      </w:r>
      <w:r w:rsidRPr="00427F9B">
        <w:rPr>
          <w:rFonts w:ascii="Times New Roman" w:hAnsi="Times New Roman"/>
          <w:sz w:val="28"/>
          <w:szCs w:val="28"/>
        </w:rPr>
        <w:t xml:space="preserve">епартамент ЦНАП при виконанні покладених на нього завдань взаємодіє з </w:t>
      </w:r>
      <w:r>
        <w:rPr>
          <w:rFonts w:ascii="Times New Roman" w:hAnsi="Times New Roman"/>
          <w:sz w:val="28"/>
          <w:szCs w:val="28"/>
        </w:rPr>
        <w:t>центральними та місцевими органами виконавчої влади, іншими державними органами, суб’єктами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>, підприємствами, установами, організаціями та об’єднаннями громадян. 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</w:t>
      </w:r>
      <w:r w:rsidRPr="00427F9B">
        <w:rPr>
          <w:rFonts w:ascii="Times New Roman" w:hAnsi="Times New Roman"/>
          <w:sz w:val="28"/>
          <w:szCs w:val="28"/>
        </w:rPr>
        <w:t>. ПОВНОВАЖЕННЯ ДЕПАРТАМЕНТУ ЦНАП</w:t>
      </w:r>
    </w:p>
    <w:p w:rsidR="00446424" w:rsidRDefault="00446424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У межах своїх повноважень </w:t>
      </w:r>
      <w:r w:rsidRPr="00427F9B">
        <w:rPr>
          <w:rFonts w:ascii="Times New Roman" w:hAnsi="Times New Roman"/>
          <w:sz w:val="28"/>
          <w:szCs w:val="28"/>
        </w:rPr>
        <w:t>Департамент ЦНАП: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7F9B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 xml:space="preserve">. надає суб'єктам звернень вичерпні інформації та консультації </w:t>
      </w:r>
      <w:r w:rsidRPr="00427F9B">
        <w:rPr>
          <w:rFonts w:ascii="Times New Roman" w:hAnsi="Times New Roman"/>
          <w:sz w:val="28"/>
          <w:szCs w:val="28"/>
        </w:rPr>
        <w:t xml:space="preserve">щодо </w:t>
      </w:r>
      <w:r>
        <w:rPr>
          <w:rFonts w:ascii="Times New Roman" w:hAnsi="Times New Roman"/>
          <w:sz w:val="28"/>
          <w:szCs w:val="28"/>
        </w:rPr>
        <w:t xml:space="preserve">вимог та </w:t>
      </w:r>
      <w:r w:rsidRPr="00427F9B">
        <w:rPr>
          <w:rFonts w:ascii="Times New Roman" w:hAnsi="Times New Roman"/>
          <w:sz w:val="28"/>
          <w:szCs w:val="28"/>
        </w:rPr>
        <w:t>порядку надання адміністративних послуг;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 приймає від суб'єктів звернень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документи, необхідні для 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</w:t>
      </w:r>
      <w:r>
        <w:rPr>
          <w:rFonts w:ascii="Times New Roman" w:hAnsi="Times New Roman"/>
          <w:sz w:val="28"/>
          <w:szCs w:val="28"/>
        </w:rPr>
        <w:t>тративних послуг</w:t>
      </w:r>
      <w:r w:rsidRPr="00427F9B">
        <w:rPr>
          <w:rFonts w:ascii="Times New Roman" w:hAnsi="Times New Roman"/>
          <w:sz w:val="28"/>
          <w:szCs w:val="28"/>
        </w:rPr>
        <w:t xml:space="preserve">, здійснює їх реєстрацію та подання </w:t>
      </w:r>
      <w:r>
        <w:rPr>
          <w:rFonts w:ascii="Times New Roman" w:hAnsi="Times New Roman"/>
          <w:sz w:val="28"/>
          <w:szCs w:val="28"/>
        </w:rPr>
        <w:t xml:space="preserve">для опрацювання </w:t>
      </w:r>
      <w:r w:rsidRPr="00427F9B">
        <w:rPr>
          <w:rFonts w:ascii="Times New Roman" w:hAnsi="Times New Roman"/>
          <w:sz w:val="28"/>
          <w:szCs w:val="28"/>
        </w:rPr>
        <w:t>документів (їх копій) відповідним суб’єктам надання адміністративних послуг</w:t>
      </w:r>
      <w:r>
        <w:rPr>
          <w:rFonts w:ascii="Times New Roman" w:hAnsi="Times New Roman"/>
          <w:sz w:val="28"/>
          <w:szCs w:val="28"/>
        </w:rPr>
        <w:t xml:space="preserve"> не пізніше наступного робочого дня після їх отримання з дотримання вимог Закону України «Про захист персональних даних»;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3.1.3. </w:t>
      </w:r>
      <w:r w:rsidRPr="00427F9B">
        <w:rPr>
          <w:rFonts w:ascii="Times New Roman" w:hAnsi="Times New Roman"/>
          <w:sz w:val="28"/>
          <w:szCs w:val="28"/>
        </w:rPr>
        <w:t>видає суб’єктам звернень</w:t>
      </w:r>
      <w:r>
        <w:rPr>
          <w:rFonts w:ascii="Times New Roman" w:hAnsi="Times New Roman"/>
          <w:sz w:val="28"/>
          <w:szCs w:val="28"/>
        </w:rPr>
        <w:t xml:space="preserve"> (при пред’явленні документа, що посвідчує особу), або забезпечує надсилання через засоби поштового зв’язку, </w:t>
      </w:r>
      <w:r w:rsidRPr="00427F9B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и</w:t>
      </w:r>
      <w:r w:rsidRPr="00427F9B">
        <w:rPr>
          <w:rFonts w:ascii="Times New Roman" w:hAnsi="Times New Roman"/>
          <w:sz w:val="28"/>
          <w:szCs w:val="28"/>
        </w:rPr>
        <w:t xml:space="preserve"> надання адміністративних</w:t>
      </w:r>
      <w:r>
        <w:rPr>
          <w:rFonts w:ascii="Times New Roman" w:hAnsi="Times New Roman"/>
          <w:sz w:val="28"/>
          <w:szCs w:val="28"/>
        </w:rPr>
        <w:t xml:space="preserve"> послуг</w:t>
      </w:r>
      <w:r w:rsidRPr="00427F9B">
        <w:rPr>
          <w:rFonts w:ascii="Times New Roman" w:hAnsi="Times New Roman"/>
          <w:sz w:val="28"/>
          <w:szCs w:val="28"/>
        </w:rPr>
        <w:t xml:space="preserve">, оформлені суб’єктами </w:t>
      </w:r>
      <w:r>
        <w:rPr>
          <w:rFonts w:ascii="Times New Roman" w:hAnsi="Times New Roman"/>
          <w:sz w:val="28"/>
          <w:szCs w:val="28"/>
        </w:rPr>
        <w:t xml:space="preserve">їх </w:t>
      </w:r>
      <w:r w:rsidRPr="00427F9B">
        <w:rPr>
          <w:rFonts w:ascii="Times New Roman" w:hAnsi="Times New Roman"/>
          <w:sz w:val="28"/>
          <w:szCs w:val="28"/>
        </w:rPr>
        <w:t>надання;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3.1.4. </w:t>
      </w:r>
      <w:r w:rsidRPr="00427F9B">
        <w:rPr>
          <w:rFonts w:ascii="Times New Roman" w:hAnsi="Times New Roman"/>
          <w:sz w:val="28"/>
          <w:szCs w:val="28"/>
        </w:rPr>
        <w:t>забезпечує взаємодію із суб’єктами надання адміністративних послуг</w:t>
      </w:r>
      <w:r>
        <w:rPr>
          <w:rFonts w:ascii="Times New Roman" w:hAnsi="Times New Roman"/>
          <w:sz w:val="28"/>
          <w:szCs w:val="28"/>
        </w:rPr>
        <w:t xml:space="preserve"> та організовує надання ними адміністративних послуг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3.1.5. </w:t>
      </w:r>
      <w:r w:rsidRPr="00427F9B">
        <w:rPr>
          <w:rFonts w:ascii="Times New Roman" w:hAnsi="Times New Roman"/>
          <w:sz w:val="28"/>
          <w:szCs w:val="28"/>
        </w:rPr>
        <w:t>погоджує документи в інших органах місцевого самоврядування та державної влади, отримує в</w:t>
      </w:r>
      <w:r>
        <w:rPr>
          <w:rFonts w:ascii="Times New Roman" w:hAnsi="Times New Roman"/>
          <w:sz w:val="28"/>
          <w:szCs w:val="28"/>
        </w:rPr>
        <w:t>ід</w:t>
      </w:r>
      <w:r w:rsidRPr="00427F9B">
        <w:rPr>
          <w:rFonts w:ascii="Times New Roman" w:hAnsi="Times New Roman"/>
          <w:sz w:val="28"/>
          <w:szCs w:val="28"/>
        </w:rPr>
        <w:t xml:space="preserve"> них інформацію та висновки </w:t>
      </w:r>
      <w:r>
        <w:rPr>
          <w:rFonts w:ascii="Times New Roman" w:hAnsi="Times New Roman"/>
          <w:sz w:val="28"/>
          <w:szCs w:val="28"/>
        </w:rPr>
        <w:t>для 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 без залучення суб’єкта звернення;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 здійснює контроль за додержанням суб’єктами надання адміністративних послуг термінів розгляду справ та прийняття рішень;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3.1.7. надає адміністративні послуги у випадках, передбачених законом;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3.1.8. складає протоколи та </w:t>
      </w:r>
      <w:r w:rsidRPr="00816938">
        <w:rPr>
          <w:rFonts w:ascii="Times New Roman" w:hAnsi="Times New Roman"/>
          <w:sz w:val="28"/>
          <w:szCs w:val="28"/>
        </w:rPr>
        <w:t>розглядає справи про адміністративні правопорушення</w:t>
      </w:r>
      <w:r>
        <w:rPr>
          <w:rFonts w:ascii="Times New Roman" w:hAnsi="Times New Roman"/>
          <w:sz w:val="28"/>
          <w:szCs w:val="28"/>
        </w:rPr>
        <w:t>, у випадках, передбачених законом;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3.1.9. </w:t>
      </w:r>
      <w:r w:rsidRPr="00427F9B">
        <w:rPr>
          <w:rFonts w:ascii="Times New Roman" w:hAnsi="Times New Roman"/>
          <w:sz w:val="28"/>
          <w:szCs w:val="28"/>
        </w:rPr>
        <w:t>забезпечує державну реєстрацію всіх юридичних осіб незалежно від організаційно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правової форми, форми власності та підпорядкування, а також фізичних осіб-підприємців;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3DE6">
        <w:rPr>
          <w:rFonts w:ascii="Times New Roman" w:hAnsi="Times New Roman"/>
          <w:sz w:val="28"/>
          <w:szCs w:val="28"/>
        </w:rPr>
        <w:t>3.1.10. забезпечує державну реєстрацію народження фізичної особи та її походження, шлюбу, смерті</w:t>
      </w:r>
      <w:r>
        <w:rPr>
          <w:rFonts w:ascii="Times New Roman" w:hAnsi="Times New Roman"/>
          <w:sz w:val="28"/>
          <w:szCs w:val="28"/>
        </w:rPr>
        <w:t>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7F9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11. </w:t>
      </w:r>
      <w:r w:rsidRPr="00427F9B">
        <w:rPr>
          <w:rFonts w:ascii="Times New Roman" w:hAnsi="Times New Roman"/>
          <w:sz w:val="28"/>
          <w:szCs w:val="28"/>
        </w:rPr>
        <w:t>готує пропозиції суб’єктам надання адміністративних послуг щодо вдосконалення процедур надання послуг;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3.1.12. організовує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роботу зі зверненнями громадян, </w:t>
      </w:r>
      <w:r w:rsidRPr="00427F9B">
        <w:rPr>
          <w:rFonts w:ascii="Times New Roman" w:hAnsi="Times New Roman"/>
          <w:sz w:val="28"/>
          <w:szCs w:val="28"/>
        </w:rPr>
        <w:t xml:space="preserve">адресованих міському голові, </w:t>
      </w:r>
      <w:r>
        <w:rPr>
          <w:rFonts w:ascii="Times New Roman" w:hAnsi="Times New Roman"/>
          <w:sz w:val="28"/>
          <w:szCs w:val="28"/>
        </w:rPr>
        <w:t xml:space="preserve">секретарю міської ради, </w:t>
      </w:r>
      <w:r w:rsidRPr="00427F9B">
        <w:rPr>
          <w:rFonts w:ascii="Times New Roman" w:hAnsi="Times New Roman"/>
          <w:sz w:val="28"/>
          <w:szCs w:val="28"/>
        </w:rPr>
        <w:t>першому заступнику міського голови, заступникам міського голови, заступнику міського голови, керуючому справами виконкому</w:t>
      </w:r>
      <w:r>
        <w:rPr>
          <w:rFonts w:ascii="Times New Roman" w:hAnsi="Times New Roman"/>
          <w:sz w:val="28"/>
          <w:szCs w:val="28"/>
        </w:rPr>
        <w:t>, проведення прийому громадян з особистих питань керівництвом міської ради відповідно до чинного законодавства;</w:t>
      </w:r>
    </w:p>
    <w:p w:rsidR="00446424" w:rsidRPr="00427F9B" w:rsidRDefault="00446424" w:rsidP="00673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7F9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13. </w:t>
      </w:r>
      <w:r w:rsidRPr="00427F9B">
        <w:rPr>
          <w:rFonts w:ascii="Times New Roman" w:hAnsi="Times New Roman"/>
          <w:sz w:val="28"/>
          <w:szCs w:val="28"/>
        </w:rPr>
        <w:t>організовує виїзні прийоми громадян керівництвом м</w:t>
      </w:r>
      <w:r>
        <w:rPr>
          <w:rFonts w:ascii="Times New Roman" w:hAnsi="Times New Roman"/>
          <w:sz w:val="28"/>
          <w:szCs w:val="28"/>
        </w:rPr>
        <w:t xml:space="preserve">іської ради в </w:t>
      </w:r>
      <w:r w:rsidRPr="00B959BF">
        <w:rPr>
          <w:rFonts w:ascii="Times New Roman" w:hAnsi="Times New Roman"/>
          <w:sz w:val="28"/>
          <w:szCs w:val="28"/>
        </w:rPr>
        <w:t>населених пунктах громади</w:t>
      </w:r>
      <w:r>
        <w:rPr>
          <w:rFonts w:ascii="Times New Roman" w:hAnsi="Times New Roman"/>
          <w:sz w:val="28"/>
          <w:szCs w:val="28"/>
        </w:rPr>
        <w:t xml:space="preserve">, на підприємствах, </w:t>
      </w:r>
      <w:r w:rsidRPr="00427F9B">
        <w:rPr>
          <w:rFonts w:ascii="Times New Roman" w:hAnsi="Times New Roman"/>
          <w:sz w:val="28"/>
          <w:szCs w:val="28"/>
        </w:rPr>
        <w:t>установах</w:t>
      </w:r>
      <w:r>
        <w:rPr>
          <w:rFonts w:ascii="Times New Roman" w:hAnsi="Times New Roman"/>
          <w:sz w:val="28"/>
          <w:szCs w:val="28"/>
        </w:rPr>
        <w:t>, організаціях, що належать до міської комунальної власності</w:t>
      </w:r>
      <w:r w:rsidRPr="00EE7578">
        <w:rPr>
          <w:rFonts w:ascii="Times New Roman" w:hAnsi="Times New Roman"/>
          <w:color w:val="1F497D"/>
          <w:sz w:val="28"/>
          <w:szCs w:val="28"/>
        </w:rPr>
        <w:t>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3.1.14. </w:t>
      </w:r>
      <w:r w:rsidRPr="00427F9B">
        <w:rPr>
          <w:rFonts w:ascii="Times New Roman" w:hAnsi="Times New Roman"/>
          <w:sz w:val="28"/>
          <w:szCs w:val="28"/>
        </w:rPr>
        <w:t>отримує у встановленому порядку від виконавчих органів</w:t>
      </w:r>
      <w:r>
        <w:rPr>
          <w:rFonts w:ascii="Times New Roman" w:hAnsi="Times New Roman"/>
          <w:sz w:val="28"/>
          <w:szCs w:val="28"/>
        </w:rPr>
        <w:t>, підприємств, установ, організацій, що належать до міської комунальної власності  інформацію, необхідну</w:t>
      </w:r>
      <w:r w:rsidRPr="00427F9B">
        <w:rPr>
          <w:rFonts w:ascii="Times New Roman" w:hAnsi="Times New Roman"/>
          <w:sz w:val="28"/>
          <w:szCs w:val="28"/>
        </w:rPr>
        <w:t xml:space="preserve"> для виконання завдань, покладених на Департамент ЦНАП;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3.1.15. </w:t>
      </w:r>
      <w:r w:rsidRPr="00427F9B">
        <w:rPr>
          <w:rFonts w:ascii="Times New Roman" w:hAnsi="Times New Roman"/>
          <w:sz w:val="28"/>
          <w:szCs w:val="28"/>
        </w:rPr>
        <w:t>контролює своєчасне виконання працівниками виконавчих органів міської ради, підприємств, установ та організацій</w:t>
      </w:r>
      <w:r>
        <w:rPr>
          <w:rFonts w:ascii="Times New Roman" w:hAnsi="Times New Roman"/>
          <w:sz w:val="28"/>
          <w:szCs w:val="28"/>
        </w:rPr>
        <w:t xml:space="preserve">, що належить до міської </w:t>
      </w:r>
      <w:r w:rsidRPr="00427F9B">
        <w:rPr>
          <w:rFonts w:ascii="Times New Roman" w:hAnsi="Times New Roman"/>
          <w:sz w:val="28"/>
          <w:szCs w:val="28"/>
        </w:rPr>
        <w:t xml:space="preserve"> комунальної власності</w:t>
      </w:r>
      <w:r>
        <w:rPr>
          <w:rFonts w:ascii="Times New Roman" w:hAnsi="Times New Roman"/>
          <w:sz w:val="28"/>
          <w:szCs w:val="28"/>
        </w:rPr>
        <w:t>,</w:t>
      </w:r>
      <w:r w:rsidRPr="00427F9B">
        <w:rPr>
          <w:rFonts w:ascii="Times New Roman" w:hAnsi="Times New Roman"/>
          <w:sz w:val="28"/>
          <w:szCs w:val="28"/>
        </w:rPr>
        <w:t xml:space="preserve"> надісланих їм на розгляд звернень громадян, доручень міського голови</w:t>
      </w:r>
      <w:r>
        <w:rPr>
          <w:rFonts w:ascii="Times New Roman" w:hAnsi="Times New Roman"/>
          <w:sz w:val="28"/>
          <w:szCs w:val="28"/>
        </w:rPr>
        <w:t xml:space="preserve">, секретаря міської ради, </w:t>
      </w:r>
      <w:r w:rsidRPr="00427F9B">
        <w:rPr>
          <w:rFonts w:ascii="Times New Roman" w:hAnsi="Times New Roman"/>
          <w:sz w:val="28"/>
          <w:szCs w:val="28"/>
        </w:rPr>
        <w:t>заступників</w:t>
      </w:r>
      <w:r>
        <w:rPr>
          <w:rFonts w:ascii="Times New Roman" w:hAnsi="Times New Roman"/>
          <w:sz w:val="28"/>
          <w:szCs w:val="28"/>
        </w:rPr>
        <w:t xml:space="preserve"> міського голови</w:t>
      </w:r>
      <w:r w:rsidRPr="00427F9B">
        <w:rPr>
          <w:rFonts w:ascii="Times New Roman" w:hAnsi="Times New Roman"/>
          <w:sz w:val="28"/>
          <w:szCs w:val="28"/>
        </w:rPr>
        <w:t>, відповідно до вимог чинного законодавства;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3.1.16. </w:t>
      </w:r>
      <w:r w:rsidRPr="00427F9B">
        <w:rPr>
          <w:rFonts w:ascii="Times New Roman" w:hAnsi="Times New Roman"/>
          <w:sz w:val="28"/>
          <w:szCs w:val="28"/>
        </w:rPr>
        <w:t xml:space="preserve">забезпечує роботу </w:t>
      </w:r>
      <w:r>
        <w:rPr>
          <w:rFonts w:ascii="Times New Roman" w:hAnsi="Times New Roman"/>
          <w:sz w:val="28"/>
          <w:szCs w:val="28"/>
        </w:rPr>
        <w:t>відділу комунікацій «</w:t>
      </w:r>
      <w:r w:rsidRPr="00427F9B">
        <w:rPr>
          <w:rFonts w:ascii="Times New Roman" w:hAnsi="Times New Roman"/>
          <w:sz w:val="28"/>
          <w:szCs w:val="28"/>
        </w:rPr>
        <w:t>15-80», інформ</w:t>
      </w:r>
      <w:r>
        <w:rPr>
          <w:rFonts w:ascii="Times New Roman" w:hAnsi="Times New Roman"/>
          <w:sz w:val="28"/>
          <w:szCs w:val="28"/>
        </w:rPr>
        <w:t>ує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керівництво міської ради про отримані телефонні звернення;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3.1.17. </w:t>
      </w:r>
      <w:r w:rsidRPr="00427F9B">
        <w:rPr>
          <w:rFonts w:ascii="Times New Roman" w:hAnsi="Times New Roman"/>
          <w:sz w:val="28"/>
          <w:szCs w:val="28"/>
        </w:rPr>
        <w:t xml:space="preserve">вимагає від суб’єктів надання адміністративних послуг та інших організацій міста письмових пояснень </w:t>
      </w:r>
      <w:r>
        <w:rPr>
          <w:rFonts w:ascii="Times New Roman" w:hAnsi="Times New Roman"/>
          <w:sz w:val="28"/>
          <w:szCs w:val="28"/>
        </w:rPr>
        <w:t>щодо</w:t>
      </w:r>
      <w:r w:rsidRPr="00427F9B">
        <w:rPr>
          <w:rFonts w:ascii="Times New Roman" w:hAnsi="Times New Roman"/>
          <w:sz w:val="28"/>
          <w:szCs w:val="28"/>
        </w:rPr>
        <w:t xml:space="preserve"> несвоєчасного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427F9B">
        <w:rPr>
          <w:rFonts w:ascii="Times New Roman" w:hAnsi="Times New Roman"/>
          <w:sz w:val="28"/>
          <w:szCs w:val="28"/>
        </w:rPr>
        <w:t>неякісного надання послуг для доповіді керівництву міської ради;</w:t>
      </w:r>
    </w:p>
    <w:p w:rsidR="00446424" w:rsidRDefault="00446424" w:rsidP="00943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3.1.18. </w:t>
      </w:r>
      <w:r w:rsidRPr="00427F9B">
        <w:rPr>
          <w:rFonts w:ascii="Times New Roman" w:hAnsi="Times New Roman"/>
          <w:sz w:val="28"/>
          <w:szCs w:val="28"/>
        </w:rPr>
        <w:t xml:space="preserve">готує </w:t>
      </w:r>
      <w:r>
        <w:rPr>
          <w:rFonts w:ascii="Times New Roman" w:hAnsi="Times New Roman"/>
          <w:sz w:val="28"/>
          <w:szCs w:val="28"/>
        </w:rPr>
        <w:t>проє</w:t>
      </w:r>
      <w:r w:rsidRPr="00427F9B">
        <w:rPr>
          <w:rFonts w:ascii="Times New Roman" w:hAnsi="Times New Roman"/>
          <w:sz w:val="28"/>
          <w:szCs w:val="28"/>
        </w:rPr>
        <w:t xml:space="preserve">кти рішень і розпоряджень про </w:t>
      </w:r>
      <w:r>
        <w:rPr>
          <w:rFonts w:ascii="Times New Roman" w:hAnsi="Times New Roman"/>
          <w:sz w:val="28"/>
          <w:szCs w:val="28"/>
        </w:rPr>
        <w:t>роботу Департаменту ЦНАП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3.1.19. забезпечує </w:t>
      </w:r>
      <w:r w:rsidRPr="00427F9B">
        <w:rPr>
          <w:rFonts w:ascii="Times New Roman" w:hAnsi="Times New Roman"/>
          <w:sz w:val="28"/>
          <w:szCs w:val="28"/>
        </w:rPr>
        <w:t xml:space="preserve">представництво </w:t>
      </w:r>
      <w:r>
        <w:rPr>
          <w:rFonts w:ascii="Times New Roman" w:hAnsi="Times New Roman"/>
          <w:sz w:val="28"/>
          <w:szCs w:val="28"/>
        </w:rPr>
        <w:t xml:space="preserve">Департаменту ЦНАП </w:t>
      </w:r>
      <w:r w:rsidRPr="00427F9B">
        <w:rPr>
          <w:rFonts w:ascii="Times New Roman" w:hAnsi="Times New Roman"/>
          <w:sz w:val="28"/>
          <w:szCs w:val="28"/>
        </w:rPr>
        <w:t xml:space="preserve">у засіданнях виконавчого комітету, апаратних нарадах,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27F9B">
        <w:rPr>
          <w:rFonts w:ascii="Times New Roman" w:hAnsi="Times New Roman"/>
          <w:sz w:val="28"/>
          <w:szCs w:val="28"/>
        </w:rPr>
        <w:t>семінарах та інших заходах, що проводяться виконавчим комітетом міської ради;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3.1.20. </w:t>
      </w:r>
      <w:r w:rsidRPr="00427F9B">
        <w:rPr>
          <w:rFonts w:ascii="Times New Roman" w:hAnsi="Times New Roman"/>
          <w:sz w:val="28"/>
          <w:szCs w:val="28"/>
        </w:rPr>
        <w:t xml:space="preserve">організовує проведення нарад, семінарів, навчань, інших заходів з питань, що відносяться до </w:t>
      </w:r>
      <w:r>
        <w:rPr>
          <w:rFonts w:ascii="Times New Roman" w:hAnsi="Times New Roman"/>
          <w:sz w:val="28"/>
          <w:szCs w:val="28"/>
        </w:rPr>
        <w:t>повноважень</w:t>
      </w:r>
      <w:r w:rsidRPr="00427F9B">
        <w:rPr>
          <w:rFonts w:ascii="Times New Roman" w:hAnsi="Times New Roman"/>
          <w:sz w:val="28"/>
          <w:szCs w:val="28"/>
        </w:rPr>
        <w:t xml:space="preserve"> Департаменту ЦНАП;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3.1.21. </w:t>
      </w:r>
      <w:r w:rsidRPr="00427F9B">
        <w:rPr>
          <w:rFonts w:ascii="Times New Roman" w:hAnsi="Times New Roman"/>
          <w:sz w:val="28"/>
          <w:szCs w:val="28"/>
        </w:rPr>
        <w:t>забе</w:t>
      </w:r>
      <w:r>
        <w:rPr>
          <w:rFonts w:ascii="Times New Roman" w:hAnsi="Times New Roman"/>
          <w:sz w:val="28"/>
          <w:szCs w:val="28"/>
        </w:rPr>
        <w:t xml:space="preserve">зпечує контроль за правильністю формування, </w:t>
      </w:r>
      <w:r w:rsidRPr="00427F9B">
        <w:rPr>
          <w:rFonts w:ascii="Times New Roman" w:hAnsi="Times New Roman"/>
          <w:sz w:val="28"/>
          <w:szCs w:val="28"/>
        </w:rPr>
        <w:t xml:space="preserve">оформлення і зберігання </w:t>
      </w:r>
      <w:r>
        <w:rPr>
          <w:rFonts w:ascii="Times New Roman" w:hAnsi="Times New Roman"/>
          <w:sz w:val="28"/>
          <w:szCs w:val="28"/>
        </w:rPr>
        <w:t xml:space="preserve">номенклатурних </w:t>
      </w:r>
      <w:r w:rsidRPr="00427F9B">
        <w:rPr>
          <w:rFonts w:ascii="Times New Roman" w:hAnsi="Times New Roman"/>
          <w:sz w:val="28"/>
          <w:szCs w:val="28"/>
        </w:rPr>
        <w:t>справ у Департаменті ЦНАП та готує справи для передачі до архівного відділу;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3.1.22. </w:t>
      </w:r>
      <w:r w:rsidRPr="00427F9B">
        <w:rPr>
          <w:rFonts w:ascii="Times New Roman" w:hAnsi="Times New Roman"/>
          <w:sz w:val="28"/>
          <w:szCs w:val="28"/>
        </w:rPr>
        <w:t>вивчає досвід роботи у сфері надання адміністративних послуг інших міст;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3.1.23. </w:t>
      </w:r>
      <w:r w:rsidRPr="00427F9B">
        <w:rPr>
          <w:rFonts w:ascii="Times New Roman" w:hAnsi="Times New Roman"/>
          <w:sz w:val="28"/>
          <w:szCs w:val="28"/>
        </w:rPr>
        <w:t xml:space="preserve">вносить пропозиції </w:t>
      </w:r>
      <w:r>
        <w:rPr>
          <w:rFonts w:ascii="Times New Roman" w:hAnsi="Times New Roman"/>
          <w:sz w:val="28"/>
          <w:szCs w:val="28"/>
        </w:rPr>
        <w:t>керівництву міської ради</w:t>
      </w:r>
      <w:r w:rsidRPr="00427F9B">
        <w:rPr>
          <w:rFonts w:ascii="Times New Roman" w:hAnsi="Times New Roman"/>
          <w:sz w:val="28"/>
          <w:szCs w:val="28"/>
        </w:rPr>
        <w:t xml:space="preserve"> щодо вдосконалення роботи Департаменту ЦНАП;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3.1.24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 межах своїх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 w:rsidRPr="0076714C"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проводить розробку та експертизу нормативно-правих актів (рішень міської ради, виконавчого комітету, розпоряджень міського голови).</w:t>
      </w:r>
    </w:p>
    <w:p w:rsidR="00446424" w:rsidRPr="00427F9B" w:rsidRDefault="00446424" w:rsidP="00496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3</w:t>
      </w:r>
      <w:r w:rsidRPr="00427F9B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</w:t>
      </w:r>
      <w:r w:rsidRPr="00427F9B">
        <w:rPr>
          <w:rFonts w:ascii="Times New Roman" w:hAnsi="Times New Roman"/>
          <w:sz w:val="28"/>
          <w:szCs w:val="28"/>
        </w:rPr>
        <w:t>рав</w:t>
      </w:r>
      <w:r>
        <w:rPr>
          <w:rFonts w:ascii="Times New Roman" w:hAnsi="Times New Roman"/>
          <w:sz w:val="28"/>
          <w:szCs w:val="28"/>
        </w:rPr>
        <w:t>а Департаменту ЦНАП</w:t>
      </w:r>
      <w:r w:rsidRPr="00427F9B">
        <w:rPr>
          <w:rFonts w:ascii="Times New Roman" w:hAnsi="Times New Roman"/>
          <w:sz w:val="28"/>
          <w:szCs w:val="28"/>
        </w:rPr>
        <w:t>: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427F9B">
        <w:rPr>
          <w:rFonts w:ascii="Times New Roman" w:hAnsi="Times New Roman"/>
          <w:sz w:val="28"/>
          <w:szCs w:val="28"/>
        </w:rPr>
        <w:t xml:space="preserve">відмовляти у прийнятті документів, необхідних для </w:t>
      </w:r>
      <w:r>
        <w:rPr>
          <w:rFonts w:ascii="Times New Roman" w:hAnsi="Times New Roman"/>
          <w:sz w:val="28"/>
          <w:szCs w:val="28"/>
        </w:rPr>
        <w:t>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послуги, у разі подання суб’єктом звернення документів не в повному об</w:t>
      </w:r>
      <w:r>
        <w:rPr>
          <w:rFonts w:ascii="Times New Roman" w:hAnsi="Times New Roman"/>
          <w:sz w:val="28"/>
          <w:szCs w:val="28"/>
        </w:rPr>
        <w:t>сязі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3.2.2. </w:t>
      </w:r>
      <w:r w:rsidRPr="00427F9B">
        <w:rPr>
          <w:rFonts w:ascii="Times New Roman" w:hAnsi="Times New Roman"/>
          <w:sz w:val="28"/>
          <w:szCs w:val="28"/>
        </w:rPr>
        <w:t>у разі наполягання суб'єкта звернення, здійснювати прийом неповного пакету документів</w:t>
      </w:r>
      <w:r>
        <w:rPr>
          <w:rFonts w:ascii="Times New Roman" w:hAnsi="Times New Roman"/>
          <w:sz w:val="28"/>
          <w:szCs w:val="28"/>
        </w:rPr>
        <w:t xml:space="preserve"> із відповідною відміткою у заяві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3.2.3. </w:t>
      </w:r>
      <w:r w:rsidRPr="00427F9B">
        <w:rPr>
          <w:rFonts w:ascii="Times New Roman" w:hAnsi="Times New Roman"/>
          <w:sz w:val="28"/>
          <w:szCs w:val="28"/>
        </w:rPr>
        <w:t>інформувати керівників суб’єктів надання адміністративних послуг про порушення термінів розгляду заяв та інших документ</w:t>
      </w:r>
      <w:r>
        <w:rPr>
          <w:rFonts w:ascii="Times New Roman" w:hAnsi="Times New Roman"/>
          <w:sz w:val="28"/>
          <w:szCs w:val="28"/>
        </w:rPr>
        <w:t>ів щодо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>, вимагати вжиття заходів до усунення виявлених порушень.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427F9B">
        <w:rPr>
          <w:rFonts w:ascii="Times New Roman" w:hAnsi="Times New Roman"/>
          <w:sz w:val="28"/>
          <w:szCs w:val="28"/>
        </w:rPr>
        <w:t>V. СТРУКТУРА ДЕПАРТАМЕНТУ ЦНАП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Pr="00427F9B">
        <w:rPr>
          <w:rFonts w:ascii="Times New Roman" w:hAnsi="Times New Roman"/>
          <w:sz w:val="28"/>
          <w:szCs w:val="28"/>
        </w:rPr>
        <w:t>До складу Департаменту ЦН</w:t>
      </w:r>
      <w:r>
        <w:rPr>
          <w:rFonts w:ascii="Times New Roman" w:hAnsi="Times New Roman"/>
          <w:sz w:val="28"/>
          <w:szCs w:val="28"/>
        </w:rPr>
        <w:t>АП входять відділи.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t> </w:t>
      </w:r>
      <w:r w:rsidRPr="00427F9B">
        <w:rPr>
          <w:rFonts w:ascii="Times New Roman" w:hAnsi="Times New Roman"/>
          <w:sz w:val="28"/>
          <w:szCs w:val="28"/>
        </w:rPr>
        <w:t>Кількість робочих місць,</w:t>
      </w:r>
      <w:r>
        <w:rPr>
          <w:rFonts w:ascii="Times New Roman" w:hAnsi="Times New Roman"/>
          <w:sz w:val="28"/>
          <w:szCs w:val="28"/>
        </w:rPr>
        <w:t xml:space="preserve"> в тому числі віддалених робочих місць, </w:t>
      </w:r>
      <w:r w:rsidRPr="00427F9B">
        <w:rPr>
          <w:rFonts w:ascii="Times New Roman" w:hAnsi="Times New Roman"/>
          <w:sz w:val="28"/>
          <w:szCs w:val="28"/>
        </w:rPr>
        <w:t xml:space="preserve">задіяних в обслуговуванні суб’єктів звернень, </w:t>
      </w:r>
      <w:r>
        <w:rPr>
          <w:rFonts w:ascii="Times New Roman" w:hAnsi="Times New Roman"/>
          <w:sz w:val="28"/>
          <w:szCs w:val="28"/>
        </w:rPr>
        <w:t>їх розташування,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графік </w:t>
      </w:r>
      <w:r w:rsidRPr="00427F9B">
        <w:rPr>
          <w:rFonts w:ascii="Times New Roman" w:hAnsi="Times New Roman"/>
          <w:sz w:val="28"/>
          <w:szCs w:val="28"/>
        </w:rPr>
        <w:t xml:space="preserve">обслуговування </w:t>
      </w:r>
      <w:r>
        <w:rPr>
          <w:rFonts w:ascii="Times New Roman" w:hAnsi="Times New Roman"/>
          <w:sz w:val="28"/>
          <w:szCs w:val="28"/>
        </w:rPr>
        <w:t xml:space="preserve">суб’єктів звернень </w:t>
      </w:r>
      <w:r w:rsidRPr="00427F9B">
        <w:rPr>
          <w:rFonts w:ascii="Times New Roman" w:hAnsi="Times New Roman"/>
          <w:sz w:val="28"/>
          <w:szCs w:val="28"/>
        </w:rPr>
        <w:t>встановлюється Регламентом Департаменту ЦНАП.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 Кількість працівників, </w:t>
      </w:r>
      <w:r w:rsidRPr="00427F9B">
        <w:rPr>
          <w:rFonts w:ascii="Times New Roman" w:hAnsi="Times New Roman"/>
          <w:sz w:val="28"/>
          <w:szCs w:val="28"/>
        </w:rPr>
        <w:t>задіяних у роботі з суб’єктами звернень, визна</w:t>
      </w:r>
      <w:r>
        <w:rPr>
          <w:rFonts w:ascii="Times New Roman" w:hAnsi="Times New Roman"/>
          <w:sz w:val="28"/>
          <w:szCs w:val="28"/>
        </w:rPr>
        <w:t>чається внутрішньою структурою Д</w:t>
      </w:r>
      <w:r w:rsidRPr="00427F9B">
        <w:rPr>
          <w:rFonts w:ascii="Times New Roman" w:hAnsi="Times New Roman"/>
          <w:sz w:val="28"/>
          <w:szCs w:val="28"/>
        </w:rPr>
        <w:t>епартамент</w:t>
      </w:r>
      <w:r>
        <w:rPr>
          <w:rFonts w:ascii="Times New Roman" w:hAnsi="Times New Roman"/>
          <w:sz w:val="28"/>
          <w:szCs w:val="28"/>
        </w:rPr>
        <w:t>у ЦНАП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427F9B">
        <w:rPr>
          <w:rFonts w:ascii="Times New Roman" w:hAnsi="Times New Roman"/>
          <w:sz w:val="28"/>
          <w:szCs w:val="28"/>
        </w:rPr>
        <w:t>. ОРГАНІЗАЦІЙНЕ ЗАБЕЗПЕЧЕННЯ ДЕПАРТАМЕНТУ ЦНАП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5.1. </w:t>
      </w:r>
      <w:r w:rsidRPr="00427F9B">
        <w:rPr>
          <w:rFonts w:ascii="Times New Roman" w:hAnsi="Times New Roman"/>
          <w:sz w:val="28"/>
          <w:szCs w:val="28"/>
        </w:rPr>
        <w:t>Організаційне забезпечення Департаменту ЦНАП здійснює його керівник – директор.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7F9B">
        <w:rPr>
          <w:rFonts w:ascii="Times New Roman" w:hAnsi="Times New Roman"/>
          <w:sz w:val="28"/>
          <w:szCs w:val="28"/>
        </w:rPr>
        <w:t>.2. Директор Департаменту ЦНАП: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5.2.1. </w:t>
      </w:r>
      <w:r w:rsidRPr="00427F9B">
        <w:rPr>
          <w:rFonts w:ascii="Times New Roman" w:hAnsi="Times New Roman"/>
          <w:sz w:val="28"/>
          <w:szCs w:val="28"/>
        </w:rPr>
        <w:t xml:space="preserve">здійснює керівництво роботою Департаменту ЦНАП, </w:t>
      </w:r>
      <w:r>
        <w:rPr>
          <w:rFonts w:ascii="Times New Roman" w:hAnsi="Times New Roman"/>
          <w:sz w:val="28"/>
          <w:szCs w:val="28"/>
        </w:rPr>
        <w:t>несе персональну відповідальність за діяльністю департаменту ЦНАП;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5.2.2. організовує діяльність департаменту ЦНАП, в тому числі взаємодіє із суб’єктами надання адміністративних послуг, вживає заходів щодо підвищення ефективності роботи Департаменту ЦНАП;</w:t>
      </w:r>
    </w:p>
    <w:p w:rsidR="00446424" w:rsidRDefault="00446424" w:rsidP="002633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координує діяльність працівників Департаменту ЦНАП, контролює якість та своєчасність виконання ними посадових обов’язків;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 вносить пропозиції керівництву міської ради щодо структури Департаменту ЦНАП, підбору кадрів, заохочення та притягнення до відповідальності працівників Департаменту ЦНАП, проведення відповідних навчань;</w:t>
      </w:r>
    </w:p>
    <w:p w:rsidR="00446424" w:rsidRDefault="00446424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5.2.5. організовує інформаційне забезпечення роботи Департаменту ЦНАП, роботу із засобами масової інформації, визначає зміст та час проведення заходів;</w:t>
      </w:r>
    </w:p>
    <w:p w:rsidR="00446424" w:rsidRDefault="00446424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5.2.6. сприяє створенню належних умов праці у Департаменті ЦНАП, вносить пропозиції керівництву міської ради щодо матеріально – технічного забезпечення Департаменту ЦНАП;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5.2.7. розглядає скарги на діяльність чи бездіяльність працівників Департаменту ЦНАП;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5.2.8. виконує інші повноваження згідно з актами законодавства, дорученнями керівництва міської ради та цим Положенням;</w:t>
      </w:r>
    </w:p>
    <w:p w:rsidR="00446424" w:rsidRPr="00427F9B" w:rsidRDefault="00446424" w:rsidP="004B1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На час відсутності директор</w:t>
      </w:r>
      <w:r w:rsidRPr="00427F9B">
        <w:rPr>
          <w:rFonts w:ascii="Times New Roman" w:hAnsi="Times New Roman"/>
          <w:sz w:val="28"/>
          <w:szCs w:val="28"/>
        </w:rPr>
        <w:t>а Департаменту ЦНАП виконання його обов’язків покладається на одного із заступників.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7F9B">
        <w:rPr>
          <w:rFonts w:ascii="Times New Roman" w:hAnsi="Times New Roman"/>
          <w:sz w:val="28"/>
          <w:szCs w:val="28"/>
        </w:rPr>
        <w:t>.4. Директору Департаменту ЦНАП підпорядковуються його заступники, керівники структурних підрозділів</w:t>
      </w:r>
      <w:r>
        <w:rPr>
          <w:rFonts w:ascii="Times New Roman" w:hAnsi="Times New Roman"/>
          <w:sz w:val="28"/>
          <w:szCs w:val="28"/>
        </w:rPr>
        <w:t xml:space="preserve"> та працівники Департаменту ЦНАП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7F9B"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z w:val="28"/>
          <w:szCs w:val="28"/>
        </w:rPr>
        <w:t>Працівники</w:t>
      </w:r>
      <w:r w:rsidRPr="00427F9B">
        <w:rPr>
          <w:rFonts w:ascii="Times New Roman" w:hAnsi="Times New Roman"/>
          <w:sz w:val="28"/>
          <w:szCs w:val="28"/>
        </w:rPr>
        <w:t xml:space="preserve"> Департаменту ЦНАП діють в межах повноважень, визначених посадовими інструкціями, що затверджуються міським головою.</w:t>
      </w:r>
    </w:p>
    <w:p w:rsidR="00446424" w:rsidRPr="00427F9B" w:rsidRDefault="00446424" w:rsidP="00242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Організація</w:t>
      </w:r>
      <w:r w:rsidRPr="00427F9B">
        <w:rPr>
          <w:rFonts w:ascii="Times New Roman" w:hAnsi="Times New Roman"/>
          <w:sz w:val="28"/>
          <w:szCs w:val="28"/>
        </w:rPr>
        <w:t xml:space="preserve"> роботи Департаменту ЦНАП</w:t>
      </w:r>
      <w:r>
        <w:rPr>
          <w:rFonts w:ascii="Times New Roman" w:hAnsi="Times New Roman"/>
          <w:sz w:val="28"/>
          <w:szCs w:val="28"/>
        </w:rPr>
        <w:t>, відділених робочих місць адміністраторів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ЦНАП </w:t>
      </w:r>
      <w:r w:rsidRPr="00427F9B">
        <w:rPr>
          <w:rFonts w:ascii="Times New Roman" w:hAnsi="Times New Roman"/>
          <w:sz w:val="28"/>
          <w:szCs w:val="28"/>
        </w:rPr>
        <w:t>здійснюється відповідно до Регламенту Департаменту ЦНАП, що затверджується рішенням виконавчого комітету міської ради.</w:t>
      </w:r>
    </w:p>
    <w:p w:rsidR="00446424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5.7. </w:t>
      </w:r>
      <w:r w:rsidRPr="00427F9B">
        <w:rPr>
          <w:rFonts w:ascii="Times New Roman" w:hAnsi="Times New Roman"/>
          <w:sz w:val="28"/>
          <w:szCs w:val="28"/>
        </w:rPr>
        <w:t xml:space="preserve">Діловодство Департаменту ЦНАП ведеться згідно </w:t>
      </w:r>
      <w:r>
        <w:rPr>
          <w:rFonts w:ascii="Times New Roman" w:hAnsi="Times New Roman"/>
          <w:sz w:val="28"/>
          <w:szCs w:val="28"/>
        </w:rPr>
        <w:t>і</w:t>
      </w:r>
      <w:r w:rsidRPr="00427F9B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 xml:space="preserve">затвердженою </w:t>
      </w:r>
      <w:r w:rsidRPr="00427F9B">
        <w:rPr>
          <w:rFonts w:ascii="Times New Roman" w:hAnsi="Times New Roman"/>
          <w:sz w:val="28"/>
          <w:szCs w:val="28"/>
        </w:rPr>
        <w:t>номенклатурою справ та вимогами чинного законодавства.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</w:t>
      </w:r>
      <w:r w:rsidRPr="00427F9B">
        <w:rPr>
          <w:rFonts w:ascii="Times New Roman" w:hAnsi="Times New Roman"/>
          <w:sz w:val="28"/>
          <w:szCs w:val="28"/>
        </w:rPr>
        <w:t>. НАДАННЯ СУПУТНІХ ПОСЛУГ В ДЕПАРТАМЕНТІ ЦНАП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6.1. </w:t>
      </w:r>
      <w:r w:rsidRPr="00427F9B">
        <w:rPr>
          <w:rFonts w:ascii="Times New Roman" w:hAnsi="Times New Roman"/>
          <w:sz w:val="28"/>
          <w:szCs w:val="28"/>
        </w:rPr>
        <w:t>У прим</w:t>
      </w:r>
      <w:r>
        <w:rPr>
          <w:rFonts w:ascii="Times New Roman" w:hAnsi="Times New Roman"/>
          <w:sz w:val="28"/>
          <w:szCs w:val="28"/>
        </w:rPr>
        <w:t xml:space="preserve">іщені Департаменту ЦНАП </w:t>
      </w:r>
      <w:r w:rsidRPr="00427F9B">
        <w:rPr>
          <w:rFonts w:ascii="Times New Roman" w:hAnsi="Times New Roman"/>
          <w:sz w:val="28"/>
          <w:szCs w:val="28"/>
        </w:rPr>
        <w:t>нада</w:t>
      </w:r>
      <w:r>
        <w:rPr>
          <w:rFonts w:ascii="Times New Roman" w:hAnsi="Times New Roman"/>
          <w:sz w:val="28"/>
          <w:szCs w:val="28"/>
        </w:rPr>
        <w:t>ються</w:t>
      </w:r>
      <w:r w:rsidRPr="00427F9B">
        <w:rPr>
          <w:rFonts w:ascii="Times New Roman" w:hAnsi="Times New Roman"/>
          <w:sz w:val="28"/>
          <w:szCs w:val="28"/>
        </w:rPr>
        <w:t xml:space="preserve"> супутні послуги (виготовлення копій документів, ламінування, продаж канцелярських товарів, надання банківських послуг тощо).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Pr="00427F9B">
        <w:rPr>
          <w:rFonts w:ascii="Times New Roman" w:hAnsi="Times New Roman"/>
          <w:sz w:val="28"/>
          <w:szCs w:val="28"/>
        </w:rPr>
        <w:t xml:space="preserve">Супутні послуги надаються суб’єктами господарювання, добір яких здійснюється </w:t>
      </w:r>
      <w:r>
        <w:rPr>
          <w:rFonts w:ascii="Times New Roman" w:hAnsi="Times New Roman"/>
          <w:sz w:val="28"/>
          <w:szCs w:val="28"/>
        </w:rPr>
        <w:t>на конкурсній основі.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VIІ. МАТЕРІАЛЬНО-ТЕХНІЧНЕ ЗАБЕЗПЕЧЕННЯ ДІЯЛЬНОСТІ ДЕПАРТАМЕНТУ ЦНАП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7.1. </w:t>
      </w:r>
      <w:r w:rsidRPr="00427F9B">
        <w:rPr>
          <w:rFonts w:ascii="Times New Roman" w:hAnsi="Times New Roman"/>
          <w:sz w:val="28"/>
          <w:szCs w:val="28"/>
        </w:rPr>
        <w:t>Фінансування діяльності Департаменту ЦНАП здійснюється за рахунок коштів державного, міського бюджету та інших джерел, не заборонених чинним законодавством України.</w:t>
      </w: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7.2. </w:t>
      </w:r>
      <w:r w:rsidRPr="00427F9B">
        <w:rPr>
          <w:rFonts w:ascii="Times New Roman" w:hAnsi="Times New Roman"/>
          <w:sz w:val="28"/>
          <w:szCs w:val="28"/>
        </w:rPr>
        <w:t>Матеріально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технічне забезпечення діяльності Департаменту ЦНАП здійснюється мі</w:t>
      </w:r>
      <w:r>
        <w:rPr>
          <w:rFonts w:ascii="Times New Roman" w:hAnsi="Times New Roman"/>
          <w:sz w:val="28"/>
          <w:szCs w:val="28"/>
        </w:rPr>
        <w:t xml:space="preserve">ською радою через </w:t>
      </w:r>
      <w:r w:rsidRPr="00427F9B">
        <w:rPr>
          <w:rFonts w:ascii="Times New Roman" w:hAnsi="Times New Roman"/>
          <w:sz w:val="28"/>
          <w:szCs w:val="28"/>
        </w:rPr>
        <w:t>директора Департаменту ЦНАП.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63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 w:rsidRPr="00427F9B">
        <w:rPr>
          <w:rFonts w:ascii="Times New Roman" w:hAnsi="Times New Roman"/>
          <w:sz w:val="28"/>
          <w:szCs w:val="28"/>
        </w:rPr>
        <w:t>. ВІДПОВІДАЛЬНІСТЬ ПОСАДОВИХ ОСІБ</w:t>
      </w:r>
    </w:p>
    <w:p w:rsidR="00446424" w:rsidRDefault="00446424" w:rsidP="00525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ДЕПАРТАМЕНТУ ЦНАП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752A7F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.1. П</w:t>
      </w:r>
      <w:r w:rsidRPr="00CA51E9">
        <w:rPr>
          <w:rFonts w:ascii="Times New Roman" w:hAnsi="Times New Roman"/>
          <w:sz w:val="28"/>
          <w:szCs w:val="28"/>
        </w:rPr>
        <w:t xml:space="preserve">рацівники Департаменту ЦНАП </w:t>
      </w:r>
      <w:r>
        <w:rPr>
          <w:rFonts w:ascii="Times New Roman" w:hAnsi="Times New Roman"/>
          <w:sz w:val="28"/>
          <w:szCs w:val="28"/>
        </w:rPr>
        <w:t>та суб’єкти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 xml:space="preserve"> за порушення вимог законодавства щодо порядку надання адміністративних послуг та розголошення інформації про особу, яка стала їм відома в процесі виконання їх повноважень, несуть відповідальність у порядку, визначеному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446424" w:rsidRDefault="00446424" w:rsidP="00943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A7F">
        <w:rPr>
          <w:rFonts w:ascii="Times New Roman" w:hAnsi="Times New Roman"/>
          <w:sz w:val="28"/>
          <w:szCs w:val="28"/>
          <w:lang w:val="ru-RU"/>
        </w:rPr>
        <w:t>8</w:t>
      </w:r>
      <w:r w:rsidRPr="00427F9B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Діяльність</w:t>
      </w:r>
      <w:r w:rsidRPr="00427F9B">
        <w:rPr>
          <w:rFonts w:ascii="Times New Roman" w:hAnsi="Times New Roman"/>
          <w:sz w:val="28"/>
          <w:szCs w:val="28"/>
        </w:rPr>
        <w:t xml:space="preserve"> або бездіяльність посадових осіб можуть бути оскаржені до керівництва відповідного суб’єкту надання адміністративної послуги, міського голови, до судових та правоохоронних органів у порядку, встановленому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446424" w:rsidRPr="00427F9B" w:rsidRDefault="00446424" w:rsidP="00943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A7F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.3. </w:t>
      </w:r>
      <w:r w:rsidRPr="00427F9B">
        <w:rPr>
          <w:rFonts w:ascii="Times New Roman" w:hAnsi="Times New Roman"/>
          <w:sz w:val="28"/>
          <w:szCs w:val="28"/>
        </w:rPr>
        <w:t>Шкода,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27F9B">
        <w:rPr>
          <w:rFonts w:ascii="Times New Roman" w:hAnsi="Times New Roman"/>
          <w:sz w:val="28"/>
          <w:szCs w:val="28"/>
        </w:rPr>
        <w:t xml:space="preserve">заподіяна посадовими особами суб’єктам звернень під час виконання їх обов'язків, підлягає відшкодуванню у порядку, встановленому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427F9B">
        <w:rPr>
          <w:rFonts w:ascii="Times New Roman" w:hAnsi="Times New Roman"/>
          <w:sz w:val="28"/>
          <w:szCs w:val="28"/>
        </w:rPr>
        <w:t>X. ЗАКЛЮЧНІ ПОЛОЖЕННЯ</w:t>
      </w:r>
    </w:p>
    <w:p w:rsidR="00446424" w:rsidRPr="00427F9B" w:rsidRDefault="00446424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424" w:rsidRPr="00427F9B" w:rsidRDefault="00446424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752A7F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.1. </w:t>
      </w:r>
      <w:r w:rsidRPr="00427F9B">
        <w:rPr>
          <w:rFonts w:ascii="Times New Roman" w:hAnsi="Times New Roman"/>
          <w:sz w:val="28"/>
          <w:szCs w:val="28"/>
        </w:rPr>
        <w:t>Припинення діяльності Департаменту ЦНАП здійснюється в порядку, визначеному чинним законодавством України.</w:t>
      </w:r>
    </w:p>
    <w:p w:rsidR="00446424" w:rsidRPr="00427F9B" w:rsidRDefault="00446424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A7F">
        <w:rPr>
          <w:rFonts w:ascii="Times New Roman" w:hAnsi="Times New Roman"/>
          <w:sz w:val="28"/>
          <w:szCs w:val="28"/>
          <w:lang w:val="ru-RU"/>
        </w:rPr>
        <w:t xml:space="preserve"> 9</w:t>
      </w:r>
      <w:r w:rsidRPr="00427F9B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27F9B">
        <w:rPr>
          <w:rFonts w:ascii="Times New Roman" w:hAnsi="Times New Roman"/>
          <w:sz w:val="28"/>
          <w:szCs w:val="28"/>
        </w:rPr>
        <w:t>Зміни і доповнення до цього Положення вносяться в порядку, встановленому для його прийняття.</w:t>
      </w:r>
    </w:p>
    <w:p w:rsidR="00446424" w:rsidRPr="00427F9B" w:rsidRDefault="00446424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446424" w:rsidRPr="00427F9B" w:rsidRDefault="00446424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 w:rsidRPr="006C3DE5"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6C3DE5">
        <w:rPr>
          <w:rFonts w:ascii="Times New Roman" w:hAnsi="Times New Roman"/>
          <w:sz w:val="28"/>
          <w:szCs w:val="28"/>
        </w:rPr>
        <w:t>Юрій БЕЗПЯТКО</w:t>
      </w:r>
    </w:p>
    <w:p w:rsidR="00446424" w:rsidRDefault="00446424" w:rsidP="002D0992">
      <w:pPr>
        <w:spacing w:after="0" w:line="240" w:lineRule="auto"/>
      </w:pPr>
    </w:p>
    <w:sectPr w:rsidR="00446424" w:rsidSect="00C30665">
      <w:headerReference w:type="even" r:id="rId7"/>
      <w:headerReference w:type="default" r:id="rId8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19" w:rsidRDefault="004F7219">
      <w:r>
        <w:separator/>
      </w:r>
    </w:p>
  </w:endnote>
  <w:endnote w:type="continuationSeparator" w:id="0">
    <w:p w:rsidR="004F7219" w:rsidRDefault="004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19" w:rsidRDefault="004F7219">
      <w:r>
        <w:separator/>
      </w:r>
    </w:p>
  </w:footnote>
  <w:footnote w:type="continuationSeparator" w:id="0">
    <w:p w:rsidR="004F7219" w:rsidRDefault="004F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24" w:rsidRDefault="00446424" w:rsidP="00C30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6424" w:rsidRDefault="00446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24" w:rsidRDefault="00446424" w:rsidP="00C30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860">
      <w:rPr>
        <w:rStyle w:val="a5"/>
        <w:noProof/>
      </w:rPr>
      <w:t>8</w:t>
    </w:r>
    <w:r>
      <w:rPr>
        <w:rStyle w:val="a5"/>
      </w:rPr>
      <w:fldChar w:fldCharType="end"/>
    </w:r>
  </w:p>
  <w:p w:rsidR="00446424" w:rsidRDefault="00446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CA7"/>
    <w:rsid w:val="00003F77"/>
    <w:rsid w:val="000339AE"/>
    <w:rsid w:val="00064EAF"/>
    <w:rsid w:val="00081940"/>
    <w:rsid w:val="000E4916"/>
    <w:rsid w:val="0011696A"/>
    <w:rsid w:val="00127964"/>
    <w:rsid w:val="001624DD"/>
    <w:rsid w:val="001876AC"/>
    <w:rsid w:val="001E57BD"/>
    <w:rsid w:val="001F60EF"/>
    <w:rsid w:val="00226CA7"/>
    <w:rsid w:val="00236F15"/>
    <w:rsid w:val="002424C1"/>
    <w:rsid w:val="00251B0A"/>
    <w:rsid w:val="00256E47"/>
    <w:rsid w:val="00262696"/>
    <w:rsid w:val="0026332A"/>
    <w:rsid w:val="002A10C9"/>
    <w:rsid w:val="002A4C8A"/>
    <w:rsid w:val="002B1C45"/>
    <w:rsid w:val="002D0992"/>
    <w:rsid w:val="002E1B33"/>
    <w:rsid w:val="002F3152"/>
    <w:rsid w:val="003269B6"/>
    <w:rsid w:val="0034160E"/>
    <w:rsid w:val="00366770"/>
    <w:rsid w:val="003E28CE"/>
    <w:rsid w:val="003F2685"/>
    <w:rsid w:val="003F5685"/>
    <w:rsid w:val="00427F9B"/>
    <w:rsid w:val="00441B7E"/>
    <w:rsid w:val="00446424"/>
    <w:rsid w:val="00466E16"/>
    <w:rsid w:val="00483881"/>
    <w:rsid w:val="0049653E"/>
    <w:rsid w:val="004B15A1"/>
    <w:rsid w:val="004D5C14"/>
    <w:rsid w:val="004E5B6F"/>
    <w:rsid w:val="004F7219"/>
    <w:rsid w:val="005014D8"/>
    <w:rsid w:val="00525891"/>
    <w:rsid w:val="005672BD"/>
    <w:rsid w:val="005B4135"/>
    <w:rsid w:val="006661DB"/>
    <w:rsid w:val="00673569"/>
    <w:rsid w:val="006C3DE5"/>
    <w:rsid w:val="006D25C5"/>
    <w:rsid w:val="006E0860"/>
    <w:rsid w:val="0072173D"/>
    <w:rsid w:val="007234C9"/>
    <w:rsid w:val="00724195"/>
    <w:rsid w:val="00751841"/>
    <w:rsid w:val="00752A7F"/>
    <w:rsid w:val="0076714C"/>
    <w:rsid w:val="00770AAE"/>
    <w:rsid w:val="0077663D"/>
    <w:rsid w:val="00816938"/>
    <w:rsid w:val="008350D5"/>
    <w:rsid w:val="008361DD"/>
    <w:rsid w:val="008809E8"/>
    <w:rsid w:val="00882EE1"/>
    <w:rsid w:val="008A1607"/>
    <w:rsid w:val="009111B9"/>
    <w:rsid w:val="00936D38"/>
    <w:rsid w:val="00943387"/>
    <w:rsid w:val="00966217"/>
    <w:rsid w:val="009828A5"/>
    <w:rsid w:val="00B959BF"/>
    <w:rsid w:val="00BA251B"/>
    <w:rsid w:val="00BD033A"/>
    <w:rsid w:val="00BF2569"/>
    <w:rsid w:val="00C15146"/>
    <w:rsid w:val="00C30665"/>
    <w:rsid w:val="00C538B7"/>
    <w:rsid w:val="00C54CCD"/>
    <w:rsid w:val="00C550AF"/>
    <w:rsid w:val="00C5724E"/>
    <w:rsid w:val="00C6371C"/>
    <w:rsid w:val="00C81D41"/>
    <w:rsid w:val="00C95B27"/>
    <w:rsid w:val="00CA51E9"/>
    <w:rsid w:val="00CB6CCC"/>
    <w:rsid w:val="00CB7B77"/>
    <w:rsid w:val="00CC7489"/>
    <w:rsid w:val="00CC77F4"/>
    <w:rsid w:val="00D17100"/>
    <w:rsid w:val="00D36FD2"/>
    <w:rsid w:val="00D61D0E"/>
    <w:rsid w:val="00D6293B"/>
    <w:rsid w:val="00D801A9"/>
    <w:rsid w:val="00D83DE6"/>
    <w:rsid w:val="00DB68CE"/>
    <w:rsid w:val="00DD6465"/>
    <w:rsid w:val="00E24EFD"/>
    <w:rsid w:val="00EE7578"/>
    <w:rsid w:val="00F21902"/>
    <w:rsid w:val="00F44CC8"/>
    <w:rsid w:val="00F6499B"/>
    <w:rsid w:val="00F66767"/>
    <w:rsid w:val="00F67450"/>
    <w:rsid w:val="00F677D4"/>
    <w:rsid w:val="00F91CC7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B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665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2F3152"/>
    <w:rPr>
      <w:rFonts w:cs="Times New Roman"/>
      <w:lang w:eastAsia="en-US"/>
    </w:rPr>
  </w:style>
  <w:style w:type="character" w:styleId="a5">
    <w:name w:val="page number"/>
    <w:uiPriority w:val="99"/>
    <w:rsid w:val="00C3066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8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828A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10128</Words>
  <Characters>5773</Characters>
  <Application>Microsoft Office Word</Application>
  <DocSecurity>0</DocSecurity>
  <Lines>48</Lines>
  <Paragraphs>31</Paragraphs>
  <ScaleCrop>false</ScaleCrop>
  <Company/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В. М. Сарай</dc:creator>
  <cp:keywords/>
  <dc:description/>
  <cp:lastModifiedBy>Касянова Тетяна</cp:lastModifiedBy>
  <cp:revision>9</cp:revision>
  <cp:lastPrinted>2021-04-26T05:13:00Z</cp:lastPrinted>
  <dcterms:created xsi:type="dcterms:W3CDTF">2021-05-31T10:51:00Z</dcterms:created>
  <dcterms:modified xsi:type="dcterms:W3CDTF">2021-06-03T05:16:00Z</dcterms:modified>
</cp:coreProperties>
</file>