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>
          <v:shape id="ole_rId2" style="width:56.65pt;height:58.6pt" o:ole="">
            <v:imagedata r:id="rId3" o:title=""/>
          </v:shape>
          <o:OLEObject Type="Embed" ProgID="" ShapeID="ole_rId2" DrawAspect="Content" ObjectID="_564172014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Про  надання  громадянину  Данилюку А.В. </w:t>
      </w:r>
    </w:p>
    <w:p>
      <w:pPr>
        <w:pStyle w:val="Normal"/>
        <w:rPr>
          <w:lang w:val="uk-UA"/>
        </w:rPr>
      </w:pPr>
      <w:r>
        <w:rPr>
          <w:lang w:val="uk-UA"/>
        </w:rPr>
        <w:t>дозволу на розроблення технічних докумен-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тацій  із  землеустрою  щодо   встановлення </w:t>
      </w:r>
    </w:p>
    <w:p>
      <w:pPr>
        <w:pStyle w:val="Normal"/>
        <w:rPr>
          <w:lang w:val="uk-UA"/>
        </w:rPr>
      </w:pPr>
      <w:r>
        <w:rPr>
          <w:lang w:val="uk-UA"/>
        </w:rPr>
        <w:t>(відновлення) меж земельних  ділянок  в на-</w:t>
      </w:r>
    </w:p>
    <w:p>
      <w:pPr>
        <w:pStyle w:val="Normal"/>
        <w:rPr/>
      </w:pPr>
      <w:r>
        <w:rPr>
          <w:lang w:val="uk-UA"/>
        </w:rPr>
        <w:t>турі  (на  місцевості)  на вул. </w:t>
      </w:r>
      <w:r>
        <w:rPr>
          <w:sz w:val="28"/>
          <w:szCs w:val="28"/>
          <w:lang w:val="uk-UA" w:eastAsia="ar-SA"/>
        </w:rPr>
        <w:t>Сосновій, 3</w:t>
      </w:r>
      <w:r>
        <w:rPr>
          <w:lang w:val="uk-UA" w:eastAsia="ar-SA" w:bidi="ar-SA"/>
        </w:rPr>
        <w:t xml:space="preserve">  у </w:t>
      </w:r>
    </w:p>
    <w:p>
      <w:pPr>
        <w:pStyle w:val="Normal"/>
        <w:rPr/>
      </w:pPr>
      <w:r>
        <w:rPr>
          <w:lang w:val="uk-UA" w:eastAsia="ar-SA" w:bidi="ar-SA"/>
        </w:rPr>
        <w:t>м. Луцьку</w:t>
      </w:r>
    </w:p>
    <w:p>
      <w:pPr>
        <w:pStyle w:val="Normal"/>
        <w:widowControl w:val="false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</w:r>
    </w:p>
    <w:p>
      <w:pPr>
        <w:pStyle w:val="Normal"/>
        <w:ind w:left="0" w:right="0" w:firstLine="765"/>
        <w:jc w:val="both"/>
        <w:rPr/>
      </w:pPr>
      <w:r>
        <w:rPr>
          <w:szCs w:val="28"/>
          <w:lang w:val="uk-UA"/>
        </w:rPr>
        <w:t xml:space="preserve">Розглянувши заяви громадянина </w:t>
      </w:r>
      <w:r>
        <w:rPr>
          <w:sz w:val="28"/>
          <w:szCs w:val="28"/>
          <w:lang w:val="uk-UA"/>
        </w:rPr>
        <w:t>Данилюка Андрія Віталійовича</w:t>
      </w:r>
      <w:r>
        <w:rPr>
          <w:szCs w:val="28"/>
          <w:lang w:val="uk-UA"/>
        </w:rPr>
        <w:t xml:space="preserve"> про надання дозволу на розроблення технічних документацій із землеустрою щодо встановлення (відновлення) меж земельних ділянок в натурі (на місцевості) на 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u w:val="none"/>
          <w:lang w:val="uk-UA" w:eastAsia="ar-SA"/>
        </w:rPr>
        <w:t>вул. Сосновій, 3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у м. Луцьку</w:t>
      </w:r>
      <w:r>
        <w:rPr>
          <w:color w:val="000000"/>
          <w:spacing w:val="-4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у зв’язку із набуттям права власності на об’єкти нерухомого майна (свідоцтво про право на спадщину за заповітом від 08.12.2011 за № 3-2376, відповідно до якого право власності на  житловий будинок з надвірними будівлями і спорудами зареєстроване 14.08.2012, реєстраційний номер 4612652; технічний паспорт на об’єкт нерухомого майна від 01.08.2012; </w:t>
      </w:r>
      <w:r>
        <w:rPr>
          <w:b w:val="false"/>
          <w:bCs w:val="false"/>
          <w:szCs w:val="28"/>
          <w:lang w:val="uk-UA"/>
        </w:rPr>
        <w:t>свідоцтво про право на спадщину за заповітом від 08.12.2011 за № 3-2378, відповідно до якого перейшло право власності на земельну ділянку площею 0,1000 га</w:t>
      </w:r>
      <w:r>
        <w:rPr>
          <w:b/>
          <w:bCs/>
          <w:szCs w:val="28"/>
          <w:lang w:val="uk-UA"/>
        </w:rPr>
        <w:t>)</w:t>
      </w:r>
      <w:r>
        <w:rPr>
          <w:b w:val="false"/>
          <w:bCs w:val="false"/>
          <w:szCs w:val="28"/>
          <w:lang w:val="uk-UA"/>
        </w:rPr>
        <w:t>,</w:t>
      </w:r>
      <w:r>
        <w:rPr>
          <w:color w:val="000000"/>
          <w:spacing w:val="-4"/>
          <w:szCs w:val="28"/>
          <w:lang w:val="uk-UA"/>
        </w:rPr>
        <w:t xml:space="preserve"> враховуючи договори оренди землі, укладені між Луцькою міською радою та </w:t>
      </w:r>
      <w:r>
        <w:rPr>
          <w:b w:val="false"/>
          <w:bCs w:val="false"/>
          <w:color w:val="000000"/>
          <w:spacing w:val="-4"/>
          <w:szCs w:val="28"/>
          <w:lang w:val="uk-UA"/>
        </w:rPr>
        <w:t xml:space="preserve">громадянкою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Стрілкою Ганною Андрониківною</w:t>
      </w:r>
      <w:r>
        <w:rPr>
          <w:b w:val="false"/>
          <w:bCs w:val="false"/>
          <w:color w:val="000000"/>
          <w:spacing w:val="-4"/>
          <w:szCs w:val="28"/>
          <w:lang w:val="uk-UA"/>
        </w:rPr>
        <w:t xml:space="preserve">, зареєстровані у Державному реєстрі земель від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01.07.2009 за № 040907700369, № 040907700370</w:t>
      </w:r>
      <w:r>
        <w:rPr>
          <w:b w:val="false"/>
          <w:bCs w:val="false"/>
          <w:color w:val="000000"/>
          <w:spacing w:val="-4"/>
          <w:szCs w:val="28"/>
          <w:lang w:val="uk-UA"/>
        </w:rPr>
        <w:t xml:space="preserve">, </w:t>
      </w:r>
      <w:r>
        <w:rPr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>свідоцтво про смерть громадянки Стрілки Ганни Андрониківни від 20.10.2010, серія І-ЕГ № 103375</w:t>
      </w:r>
      <w:r>
        <w:rPr>
          <w:i w:val="false"/>
          <w:iCs w:val="false"/>
          <w:color w:val="000000"/>
          <w:spacing w:val="-4"/>
          <w:sz w:val="28"/>
          <w:szCs w:val="28"/>
          <w:lang w:val="uk-UA"/>
        </w:rPr>
        <w:t>,</w:t>
      </w:r>
      <w:r>
        <w:rPr>
          <w:color w:val="000000"/>
          <w:spacing w:val="-4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>к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 xml:space="preserve">еруючись статтями 12, 79-1, 93, 116, 120, 122-123 Земельного кодексу України, статтею 7 Закону України «Про оренду землі», 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>, статтею 55 Закону України «Про землеустрій», статтею 26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/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Cs w:val="28"/>
          <w:lang w:val="uk-UA"/>
        </w:rPr>
        <w:t xml:space="preserve">1. </w:t>
      </w:r>
      <w:r>
        <w:rPr>
          <w:szCs w:val="28"/>
          <w:lang w:val="uk-UA"/>
        </w:rPr>
        <w:t xml:space="preserve">Надати </w:t>
      </w:r>
      <w:r>
        <w:rPr>
          <w:sz w:val="28"/>
          <w:szCs w:val="28"/>
          <w:lang w:val="uk-UA"/>
        </w:rPr>
        <w:t>громадянину Данилюку Андрію Віталійовичу</w:t>
      </w:r>
      <w:r>
        <w:rPr>
          <w:szCs w:val="28"/>
          <w:lang w:val="uk-UA"/>
        </w:rPr>
        <w:t xml:space="preserve"> дозвіл на розроблення технічних документацій із землеустрою щодо встановлення (відновлення) меж земельних ділянок в натурі (на місцевості) на 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u w:val="none"/>
          <w:lang w:val="uk-UA" w:eastAsia="ar-SA" w:bidi="ar-SA"/>
        </w:rPr>
        <w:t>вул. Сосновій, 3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у м. Луцьку</w:t>
      </w:r>
      <w:r>
        <w:rPr>
          <w:spacing w:val="-4"/>
          <w:szCs w:val="28"/>
          <w:lang w:val="uk-UA"/>
        </w:rPr>
        <w:t>, загальною площею 0,0360 га: земельна ділянка    1 — площею 0,0225 га, земельна ділянка 2 — площею 0,0135 га</w:t>
      </w:r>
      <w:r>
        <w:rPr>
          <w:spacing w:val="-6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Cs w:val="28"/>
          <w:lang w:val="uk-UA"/>
        </w:rPr>
        <w:t xml:space="preserve">2. Зобов’язати </w:t>
      </w:r>
      <w:r>
        <w:rPr>
          <w:spacing w:val="-4"/>
          <w:sz w:val="28"/>
          <w:szCs w:val="28"/>
          <w:lang w:val="uk-UA"/>
        </w:rPr>
        <w:t>громадянина Данилюка Андрія Віталійовича</w:t>
      </w:r>
      <w:r>
        <w:rPr>
          <w:szCs w:val="28"/>
          <w:lang w:val="uk-UA"/>
        </w:rPr>
        <w:t xml:space="preserve"> розробити технічні документації із землеустрою щодо встановлення (відновлення) меж земельних ділянок в натурі (на місцевості) та подати їх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Cs w:val="28"/>
          <w:lang w:val="uk-UA"/>
        </w:rPr>
        <w:t>3. У разі зміни межі або цільового призначення земельних ділянок дане рішення втрачає чинність,</w:t>
      </w:r>
      <w:r>
        <w:rPr>
          <w:bCs/>
          <w:iCs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а земельні ділянки підлягають відведенню за проектами землеустрою.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Cs w:val="28"/>
          <w:lang w:val="uk-UA"/>
        </w:rPr>
        <w:t>4. Контроль за виконанням даного рішення покласти на постійну комісію міської ради з питань земельних відносин та земельного кадастру (Козлюк О.Є.).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4"/>
          <w:szCs w:val="28"/>
          <w:lang w:val="uk-UA"/>
        </w:rPr>
        <w:t>Шабала 777 873</w:t>
      </w:r>
    </w:p>
    <w:sectPr>
      <w:type w:val="nextPage"/>
      <w:pgSz w:w="11906" w:h="16838"/>
      <w:pgMar w:left="1985" w:right="567" w:header="0" w:top="855" w:footer="0" w:bottom="23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Application>LibreOffice/5.4.2.2$Windows_x86 LibreOffice_project/22b09f6418e8c2d508a9eaf86b2399209b0990f4</Application>
  <Pages>2</Pages>
  <Words>386</Words>
  <Characters>2428</Characters>
  <CharactersWithSpaces>3032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2021-06-09T14:39:44Z</cp:lastPrinted>
  <dcterms:modified xsi:type="dcterms:W3CDTF">2021-06-10T09:46:11Z</dcterms:modified>
  <cp:revision>84</cp:revision>
  <dc:subject/>
  <dc:title> </dc:title>
</cp:coreProperties>
</file>