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A4D" w:rsidRDefault="006C7FFD" w:rsidP="006C7FFD">
      <w:pPr>
        <w:spacing w:after="0" w:line="24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Додаток </w:t>
      </w:r>
    </w:p>
    <w:p w:rsidR="009D7A4D" w:rsidRDefault="006C7FFD" w:rsidP="006C7FFD">
      <w:pPr>
        <w:spacing w:after="0" w:line="24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до рішення міської ради</w:t>
      </w:r>
    </w:p>
    <w:p w:rsidR="009D7A4D" w:rsidRDefault="006C7FFD" w:rsidP="006C7FFD">
      <w:pPr>
        <w:spacing w:after="0" w:line="24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___________№_______</w:t>
      </w:r>
    </w:p>
    <w:p w:rsidR="009D7A4D" w:rsidRDefault="009D7A4D">
      <w:pPr>
        <w:spacing w:after="0" w:line="240" w:lineRule="auto"/>
        <w:rPr>
          <w:rFonts w:ascii="Times New Roman" w:hAnsi="Times New Roman" w:cs="Times New Roman"/>
          <w:sz w:val="28"/>
          <w:szCs w:val="28"/>
          <w:lang w:val="uk-UA"/>
        </w:rPr>
      </w:pPr>
    </w:p>
    <w:p w:rsidR="009D7A4D" w:rsidRDefault="006C7FFD" w:rsidP="006C7FFD">
      <w:pPr>
        <w:spacing w:after="0" w:line="24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Президенту України</w:t>
      </w:r>
    </w:p>
    <w:p w:rsidR="009D7A4D" w:rsidRDefault="006C7FFD" w:rsidP="006C7FFD">
      <w:pPr>
        <w:spacing w:after="0" w:line="24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Володимиру ЗЕЛЕНСЬКОМУ</w:t>
      </w:r>
    </w:p>
    <w:p w:rsidR="009D7A4D" w:rsidRDefault="009D7A4D" w:rsidP="006C7FFD">
      <w:pPr>
        <w:spacing w:after="0" w:line="240" w:lineRule="auto"/>
        <w:jc w:val="right"/>
        <w:rPr>
          <w:rFonts w:ascii="Times New Roman" w:hAnsi="Times New Roman" w:cs="Times New Roman"/>
          <w:sz w:val="28"/>
          <w:szCs w:val="28"/>
          <w:lang w:val="uk-UA"/>
        </w:rPr>
      </w:pPr>
    </w:p>
    <w:p w:rsidR="009D7A4D" w:rsidRDefault="006C7FFD" w:rsidP="006C7FFD">
      <w:pPr>
        <w:spacing w:after="0" w:line="24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Голові Верховної Ради України</w:t>
      </w:r>
    </w:p>
    <w:p w:rsidR="009D7A4D" w:rsidRDefault="006C7FFD" w:rsidP="006C7FFD">
      <w:pPr>
        <w:spacing w:after="0" w:line="24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Дмитру РАЗУМКОВУ</w:t>
      </w:r>
    </w:p>
    <w:p w:rsidR="009D7A4D" w:rsidRDefault="009D7A4D" w:rsidP="006C7FFD">
      <w:pPr>
        <w:spacing w:after="0" w:line="240" w:lineRule="auto"/>
        <w:jc w:val="right"/>
        <w:rPr>
          <w:rFonts w:ascii="Times New Roman" w:hAnsi="Times New Roman" w:cs="Times New Roman"/>
          <w:sz w:val="28"/>
          <w:szCs w:val="28"/>
          <w:lang w:val="uk-UA"/>
        </w:rPr>
      </w:pPr>
    </w:p>
    <w:p w:rsidR="009D7A4D" w:rsidRDefault="006C7FFD" w:rsidP="006C7FFD">
      <w:pPr>
        <w:spacing w:after="0" w:line="240" w:lineRule="auto"/>
        <w:jc w:val="right"/>
        <w:rPr>
          <w:rFonts w:ascii="Times New Roman" w:hAnsi="Times New Roman" w:cs="Times New Roman"/>
          <w:sz w:val="28"/>
          <w:szCs w:val="28"/>
          <w:lang w:val="uk-UA"/>
        </w:rPr>
      </w:pPr>
      <w:proofErr w:type="spellStart"/>
      <w:r>
        <w:rPr>
          <w:rFonts w:ascii="Times New Roman" w:hAnsi="Times New Roman" w:cs="Times New Roman"/>
          <w:sz w:val="28"/>
          <w:szCs w:val="28"/>
          <w:lang w:val="uk-UA"/>
        </w:rPr>
        <w:t>Прем</w:t>
      </w:r>
      <w:proofErr w:type="spellEnd"/>
      <w:r>
        <w:rPr>
          <w:rFonts w:ascii="Times New Roman" w:hAnsi="Times New Roman" w:cs="Times New Roman"/>
          <w:sz w:val="28"/>
          <w:szCs w:val="28"/>
        </w:rPr>
        <w:t>’</w:t>
      </w:r>
      <w:proofErr w:type="spellStart"/>
      <w:r>
        <w:rPr>
          <w:rFonts w:ascii="Times New Roman" w:hAnsi="Times New Roman" w:cs="Times New Roman"/>
          <w:sz w:val="28"/>
          <w:szCs w:val="28"/>
          <w:lang w:val="uk-UA"/>
        </w:rPr>
        <w:t>єр-міністру</w:t>
      </w:r>
      <w:proofErr w:type="spellEnd"/>
      <w:r>
        <w:rPr>
          <w:rFonts w:ascii="Times New Roman" w:hAnsi="Times New Roman" w:cs="Times New Roman"/>
          <w:sz w:val="28"/>
          <w:szCs w:val="28"/>
          <w:lang w:val="uk-UA"/>
        </w:rPr>
        <w:t xml:space="preserve"> України</w:t>
      </w:r>
    </w:p>
    <w:p w:rsidR="009D7A4D" w:rsidRDefault="006C7FFD" w:rsidP="006C7FFD">
      <w:pPr>
        <w:spacing w:after="0" w:line="24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Денису ШМИГАЛЮ </w:t>
      </w:r>
    </w:p>
    <w:p w:rsidR="009D7A4D" w:rsidRDefault="009D7A4D" w:rsidP="006C7FFD">
      <w:pPr>
        <w:spacing w:after="0" w:line="240" w:lineRule="auto"/>
        <w:jc w:val="right"/>
        <w:rPr>
          <w:rFonts w:ascii="Times New Roman" w:hAnsi="Times New Roman" w:cs="Times New Roman"/>
          <w:sz w:val="28"/>
          <w:szCs w:val="28"/>
          <w:lang w:val="uk-UA"/>
        </w:rPr>
      </w:pPr>
    </w:p>
    <w:p w:rsidR="009D7A4D" w:rsidRDefault="006C7FFD" w:rsidP="006C7FFD">
      <w:pPr>
        <w:spacing w:after="0" w:line="24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Міністру охорони здоров’я </w:t>
      </w:r>
    </w:p>
    <w:p w:rsidR="009D7A4D" w:rsidRDefault="006C7FFD" w:rsidP="006C7FFD">
      <w:pPr>
        <w:spacing w:after="0" w:line="24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України</w:t>
      </w:r>
    </w:p>
    <w:p w:rsidR="009D7A4D" w:rsidRDefault="006C7FFD" w:rsidP="006C7FFD">
      <w:pPr>
        <w:spacing w:after="0" w:line="24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Віктору ЛЯШКУ</w:t>
      </w:r>
    </w:p>
    <w:p w:rsidR="009D7A4D" w:rsidRDefault="009D7A4D">
      <w:pPr>
        <w:spacing w:after="0" w:line="240" w:lineRule="auto"/>
        <w:rPr>
          <w:rFonts w:ascii="Times New Roman" w:hAnsi="Times New Roman" w:cs="Times New Roman"/>
          <w:sz w:val="28"/>
          <w:szCs w:val="28"/>
          <w:lang w:val="uk-UA"/>
        </w:rPr>
      </w:pPr>
    </w:p>
    <w:p w:rsidR="009D7A4D" w:rsidRDefault="009D7A4D">
      <w:pPr>
        <w:spacing w:after="0" w:line="240" w:lineRule="auto"/>
        <w:rPr>
          <w:rFonts w:ascii="Times New Roman" w:hAnsi="Times New Roman" w:cs="Times New Roman"/>
          <w:sz w:val="28"/>
          <w:szCs w:val="28"/>
          <w:lang w:val="uk-UA"/>
        </w:rPr>
      </w:pPr>
    </w:p>
    <w:p w:rsidR="009D7A4D" w:rsidRDefault="006C7FFD">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ЗВЕРНЕННЯ</w:t>
      </w:r>
    </w:p>
    <w:p w:rsidR="009D7A4D" w:rsidRDefault="006C7FFD">
      <w:pPr>
        <w:spacing w:after="0" w:line="240" w:lineRule="auto"/>
        <w:jc w:val="center"/>
        <w:rPr>
          <w:rFonts w:ascii="Times New Roman" w:hAnsi="Times New Roman" w:cs="Times New Roman"/>
          <w:bCs/>
          <w:sz w:val="28"/>
          <w:szCs w:val="28"/>
          <w:shd w:val="clear" w:color="auto" w:fill="FFFFFF"/>
          <w:lang w:val="uk-UA"/>
        </w:rPr>
      </w:pPr>
      <w:r>
        <w:rPr>
          <w:rFonts w:ascii="Times New Roman" w:hAnsi="Times New Roman" w:cs="Times New Roman"/>
          <w:bCs/>
          <w:sz w:val="28"/>
          <w:szCs w:val="28"/>
          <w:shd w:val="clear" w:color="auto" w:fill="FFFFFF"/>
          <w:lang w:val="uk-UA"/>
        </w:rPr>
        <w:t xml:space="preserve">про державні зобов’язання щодо виконання Програми державних гарантій медичного обслуговування населення </w:t>
      </w:r>
    </w:p>
    <w:p w:rsidR="006C7FFD" w:rsidRDefault="006C7FFD">
      <w:pPr>
        <w:spacing w:after="0" w:line="240" w:lineRule="auto"/>
        <w:jc w:val="center"/>
        <w:rPr>
          <w:rFonts w:ascii="Times New Roman" w:hAnsi="Times New Roman" w:cs="Times New Roman"/>
          <w:bCs/>
          <w:sz w:val="28"/>
          <w:szCs w:val="28"/>
          <w:highlight w:val="white"/>
          <w:lang w:val="uk-UA"/>
        </w:rPr>
      </w:pPr>
    </w:p>
    <w:p w:rsidR="009D7A4D" w:rsidRDefault="006C7FFD">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 01.04.2021 медична допомога в Україні здійснюється згідно Постанови КМУ від 15.02. 2021  № 133 «Деякі питання реалізації програми державних гарантій медичного обслуговування населення у II-IV кварталах 2021 року».</w:t>
      </w:r>
    </w:p>
    <w:p w:rsidR="009D7A4D" w:rsidRDefault="006C7FFD">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Однак, затверджені у постанові тарифи на медичні послуги не покривають їх </w:t>
      </w:r>
      <w:proofErr w:type="spellStart"/>
      <w:r>
        <w:rPr>
          <w:rFonts w:ascii="Times New Roman" w:hAnsi="Times New Roman" w:cs="Times New Roman"/>
          <w:sz w:val="28"/>
          <w:szCs w:val="28"/>
          <w:lang w:val="uk-UA"/>
        </w:rPr>
        <w:t>собівартості.На</w:t>
      </w:r>
      <w:proofErr w:type="spellEnd"/>
      <w:r>
        <w:rPr>
          <w:rFonts w:ascii="Times New Roman" w:hAnsi="Times New Roman" w:cs="Times New Roman"/>
          <w:sz w:val="28"/>
          <w:szCs w:val="28"/>
          <w:lang w:val="uk-UA"/>
        </w:rPr>
        <w:t xml:space="preserve"> сьогоднішній день не оприлюднені калькуляції цих тарифів на медичні послуги: які складові вона містить, який відсоток заробітної плати в них, скільки передбачено на медикаменти та витратні матеріали, харчування, прання білизни, стерилізацію і дезінфекцію, тощо. Крім того, у договорах з НСЗУ застосовуються понижуючі коефіцієнти, які в свою чергу, ще значно знижують ці тарифи, що призводить до катастрофічного недофінансування закладів охорони здоров’я та неможливості виконання покладених на них функцій. </w:t>
      </w:r>
    </w:p>
    <w:p w:rsidR="009D7A4D" w:rsidRDefault="006C7FFD">
      <w:pPr>
        <w:spacing w:after="0" w:line="240" w:lineRule="auto"/>
        <w:ind w:firstLine="709"/>
        <w:jc w:val="both"/>
        <w:rPr>
          <w:rFonts w:ascii="Times New Roman" w:hAnsi="Times New Roman" w:cs="Times New Roman"/>
          <w:sz w:val="28"/>
          <w:szCs w:val="28"/>
          <w:highlight w:val="white"/>
          <w:lang w:val="uk-UA"/>
        </w:rPr>
      </w:pPr>
      <w:r>
        <w:rPr>
          <w:rFonts w:ascii="Times New Roman" w:hAnsi="Times New Roman" w:cs="Times New Roman"/>
          <w:sz w:val="28"/>
          <w:szCs w:val="28"/>
          <w:shd w:val="clear" w:color="auto" w:fill="FFFFFF"/>
          <w:lang w:val="uk-UA"/>
        </w:rPr>
        <w:t xml:space="preserve">При розрахунку фактичної суми оплати за проліковані випадки застосовуються вагові коефіцієнти діагностично-споріднених груп. </w:t>
      </w:r>
      <w:r>
        <w:rPr>
          <w:rFonts w:ascii="Times New Roman" w:hAnsi="Times New Roman" w:cs="Times New Roman"/>
          <w:sz w:val="28"/>
          <w:szCs w:val="28"/>
          <w:lang w:val="uk-UA"/>
        </w:rPr>
        <w:t xml:space="preserve">За основними для стаціонарних закладів напрямками надання медичних послуг «Стаціонарна допомога дорослим та дітям без проведення хірургічних операцій» і «Хірургічні операції дорослим та дітям у стаціонарних умовах» базова ставка тарифу складає </w:t>
      </w:r>
      <w:r>
        <w:rPr>
          <w:rFonts w:ascii="Times New Roman" w:hAnsi="Times New Roman" w:cs="Times New Roman"/>
          <w:sz w:val="28"/>
          <w:szCs w:val="28"/>
          <w:shd w:val="clear" w:color="auto" w:fill="FFFFFF"/>
          <w:lang w:val="uk-UA"/>
        </w:rPr>
        <w:t>4896,79 грн.</w:t>
      </w:r>
    </w:p>
    <w:p w:rsidR="009D7A4D" w:rsidRDefault="006C7FFD">
      <w:pPr>
        <w:spacing w:after="0" w:line="240" w:lineRule="auto"/>
        <w:ind w:firstLine="709"/>
        <w:jc w:val="both"/>
        <w:rPr>
          <w:rFonts w:ascii="Times New Roman" w:hAnsi="Times New Roman" w:cs="Times New Roman"/>
          <w:sz w:val="28"/>
          <w:szCs w:val="28"/>
          <w:highlight w:val="white"/>
          <w:lang w:val="uk-UA"/>
        </w:rPr>
      </w:pPr>
      <w:r>
        <w:rPr>
          <w:rFonts w:ascii="Times New Roman" w:hAnsi="Times New Roman" w:cs="Times New Roman"/>
          <w:sz w:val="28"/>
          <w:szCs w:val="28"/>
          <w:shd w:val="clear" w:color="auto" w:fill="FFFFFF"/>
          <w:lang w:val="uk-UA"/>
        </w:rPr>
        <w:t xml:space="preserve">Для більшості стаціонарних закладів понад 50% випадків надання медичної допомоги мають коефіцієнт менше 1. Зокрема, випадки госпіталізації пацієнтів у важкому стані, при яких проводилися </w:t>
      </w:r>
      <w:proofErr w:type="spellStart"/>
      <w:r>
        <w:rPr>
          <w:rFonts w:ascii="Times New Roman" w:hAnsi="Times New Roman" w:cs="Times New Roman"/>
          <w:sz w:val="28"/>
          <w:szCs w:val="28"/>
          <w:shd w:val="clear" w:color="auto" w:fill="FFFFFF"/>
          <w:lang w:val="uk-UA"/>
        </w:rPr>
        <w:t>дороговартісні</w:t>
      </w:r>
      <w:proofErr w:type="spellEnd"/>
      <w:r>
        <w:rPr>
          <w:rFonts w:ascii="Times New Roman" w:hAnsi="Times New Roman" w:cs="Times New Roman"/>
          <w:sz w:val="28"/>
          <w:szCs w:val="28"/>
          <w:shd w:val="clear" w:color="auto" w:fill="FFFFFF"/>
          <w:lang w:val="uk-UA"/>
        </w:rPr>
        <w:t xml:space="preserve"> діагностичні </w:t>
      </w:r>
      <w:r>
        <w:rPr>
          <w:rFonts w:ascii="Times New Roman" w:hAnsi="Times New Roman" w:cs="Times New Roman"/>
          <w:sz w:val="28"/>
          <w:szCs w:val="28"/>
          <w:shd w:val="clear" w:color="auto" w:fill="FFFFFF"/>
          <w:lang w:val="uk-UA"/>
        </w:rPr>
        <w:lastRenderedPageBreak/>
        <w:t>процедури (комп’ютерна та магнітно-резонансна томографії, рентгенологічні, ендоскопічні, ультразвукові, лабораторні обстеження, консультації декількох спеціалістів) та виявлялися онкологічні захворювання мають коефіцієнти 0,102-0,118! Тобто, фактична сума оплати за цими випадками стаціонарного лікування складе всього 499,47 – 577,80 грн. І це враховуючи заробітну плату лікаря, медичної сестри, молодшої медичної сестри.</w:t>
      </w:r>
    </w:p>
    <w:p w:rsidR="009D7A4D" w:rsidRDefault="006C7FFD">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Крім того, в специфікаціях до пакетів медичних послуг значно збільшився об’єм вимог щодо надання медичної допомоги пацієнтам, що перевищують вимоги клінічних настанов (уніфікованих протоколів). Специфікації містять узагальнені формулювання - «та інше необхідне для пацієнта». Таке формулювання вимагає від закладу надання допомоги не лише за одним протоколом (одним тарифом), а вирішення всіх проблем зі здоров’ям пацієнта. В такому випадку повинна бути здійснена одночасна оплата кількох протоколів та кількох тарифів. При такому формулюванні заклади завжди будуть «винними» пацієнту та НСЗУ. Якщо на думку пацієнта або НСЗУ об’єм надання послуг не дотриманий, то може бути застосований пункт 36 договору з НСЗУ, який зобов’язує заклад повернути отримані кошти.</w:t>
      </w:r>
    </w:p>
    <w:p w:rsidR="009D7A4D" w:rsidRDefault="006C7FFD">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Турбує інформаційна політика НСЗУ, яка продовжує всіма можливими способами поширювати тезу – «В закладах, які мають договір з НСЗУ </w:t>
      </w:r>
      <w:r>
        <w:rPr>
          <w:rFonts w:ascii="Times New Roman" w:hAnsi="Times New Roman" w:cs="Times New Roman"/>
          <w:b/>
          <w:sz w:val="28"/>
          <w:szCs w:val="28"/>
          <w:lang w:val="uk-UA"/>
        </w:rPr>
        <w:t>ВСЕ</w:t>
      </w:r>
      <w:r>
        <w:rPr>
          <w:rFonts w:ascii="Times New Roman" w:hAnsi="Times New Roman" w:cs="Times New Roman"/>
          <w:sz w:val="28"/>
          <w:szCs w:val="28"/>
          <w:lang w:val="uk-UA"/>
        </w:rPr>
        <w:t xml:space="preserve"> для пацієнта безкоштовно». НСЗУ постійно змінює «правила гри» при </w:t>
      </w:r>
      <w:proofErr w:type="spellStart"/>
      <w:r>
        <w:rPr>
          <w:rFonts w:ascii="Times New Roman" w:hAnsi="Times New Roman" w:cs="Times New Roman"/>
          <w:sz w:val="28"/>
          <w:szCs w:val="28"/>
          <w:lang w:val="uk-UA"/>
        </w:rPr>
        <w:t>контрактуванні</w:t>
      </w:r>
      <w:proofErr w:type="spellEnd"/>
      <w:r>
        <w:rPr>
          <w:rFonts w:ascii="Times New Roman" w:hAnsi="Times New Roman" w:cs="Times New Roman"/>
          <w:sz w:val="28"/>
          <w:szCs w:val="28"/>
          <w:lang w:val="uk-UA"/>
        </w:rPr>
        <w:t xml:space="preserve"> та умови підписання договорів.</w:t>
      </w:r>
    </w:p>
    <w:p w:rsidR="009D7A4D" w:rsidRDefault="006C7FFD">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Але навіть оплата за надані медичні послуги згідно вже підписаних договорів проводиться із недотриманням термінів фінансування, що ставить під загрозу вчасну виплату заробітної плати працівникам.  </w:t>
      </w:r>
    </w:p>
    <w:p w:rsidR="009D7A4D" w:rsidRDefault="006C7FFD">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Разом з тим, з 01.04.2021 року перестав діяти пакет перехідного фінансування («33 пакет»), за яким медичні працівники «вторинного» рівня надання медичної допомоги отримували доплати до заробітної плати. З відміною «33 пакету» та зменшенням обсягів фінансування за іншими пакетами різко зменшилась заробітна плата медичних працівників, що викликає їх незадоволення та обурення. В якій ще галузі початкова заробітна плата спеціаліста (лікаря або медичної сестри) є меншою від мінімальної – 4859 </w:t>
      </w:r>
      <w:proofErr w:type="spellStart"/>
      <w:r>
        <w:rPr>
          <w:rFonts w:ascii="Times New Roman" w:hAnsi="Times New Roman" w:cs="Times New Roman"/>
          <w:sz w:val="28"/>
          <w:szCs w:val="28"/>
          <w:lang w:val="uk-UA"/>
        </w:rPr>
        <w:t>грн</w:t>
      </w:r>
      <w:proofErr w:type="spellEnd"/>
      <w:r>
        <w:rPr>
          <w:rFonts w:ascii="Times New Roman" w:hAnsi="Times New Roman" w:cs="Times New Roman"/>
          <w:sz w:val="28"/>
          <w:szCs w:val="28"/>
          <w:lang w:val="uk-UA"/>
        </w:rPr>
        <w:t xml:space="preserve"> та 3872 </w:t>
      </w:r>
      <w:proofErr w:type="spellStart"/>
      <w:r>
        <w:rPr>
          <w:rFonts w:ascii="Times New Roman" w:hAnsi="Times New Roman" w:cs="Times New Roman"/>
          <w:sz w:val="28"/>
          <w:szCs w:val="28"/>
          <w:lang w:val="uk-UA"/>
        </w:rPr>
        <w:t>грн</w:t>
      </w:r>
      <w:proofErr w:type="spellEnd"/>
      <w:r>
        <w:rPr>
          <w:rFonts w:ascii="Times New Roman" w:hAnsi="Times New Roman" w:cs="Times New Roman"/>
          <w:sz w:val="28"/>
          <w:szCs w:val="28"/>
          <w:lang w:val="uk-UA"/>
        </w:rPr>
        <w:t>, відповідно? Така політика веде до відтоку кадрів з галузі та ніяк не сприяє підвищенню якості медичної допомоги.</w:t>
      </w:r>
    </w:p>
    <w:p w:rsidR="009D7A4D" w:rsidRDefault="006C7FFD">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Заклади спеціалізованої медичної допомоги, хоча і стали медичними підприємствами, не мають змоги надавати платні послуги із-за діючої постанови Кабінету Міністрів України від 17.09.1996 № 1138 «Про затвердження переліку платних послуг, які надаються в державних і комунальних закладах охорони здоров’я та вищих медичних навчальних закладах». І хоча вона дозволяє отримувати оплату за послуги надані пацієнту без направлення, це положення нівелюється умовами договору з НСЗУ, де вказано що без направлення в невідкладних випадках оплата забезпечена коштами НСЗУ.</w:t>
      </w:r>
    </w:p>
    <w:p w:rsidR="000A411D" w:rsidRDefault="000A411D">
      <w:pPr>
        <w:spacing w:after="0" w:line="240" w:lineRule="auto"/>
        <w:ind w:firstLine="709"/>
        <w:jc w:val="both"/>
        <w:rPr>
          <w:rFonts w:ascii="Times New Roman" w:hAnsi="Times New Roman" w:cs="Times New Roman"/>
          <w:sz w:val="28"/>
          <w:szCs w:val="28"/>
          <w:lang w:val="uk-UA"/>
        </w:rPr>
      </w:pPr>
    </w:p>
    <w:p w:rsidR="009D7A4D" w:rsidRDefault="006C7FFD">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Враховуючи вищенаведене, вимагаємо:</w:t>
      </w:r>
    </w:p>
    <w:p w:rsidR="009D7A4D" w:rsidRDefault="006C7FFD">
      <w:pPr>
        <w:pStyle w:val="a7"/>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Надати калькуляцію існуючих тарифів на надання медичних послуг з чітким визначенням розміру (відсотка) заробітної плати.</w:t>
      </w:r>
    </w:p>
    <w:p w:rsidR="009D7A4D" w:rsidRDefault="006C7FFD">
      <w:pPr>
        <w:pStyle w:val="a7"/>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Пояснити порядок формування коефіцієнтів </w:t>
      </w:r>
      <w:r>
        <w:rPr>
          <w:rFonts w:ascii="Times New Roman" w:hAnsi="Times New Roman" w:cs="Times New Roman"/>
          <w:sz w:val="28"/>
          <w:szCs w:val="28"/>
          <w:shd w:val="clear" w:color="auto" w:fill="FFFFFF"/>
        </w:rPr>
        <w:t>діагностично-споріднених груп.</w:t>
      </w:r>
    </w:p>
    <w:p w:rsidR="009D7A4D" w:rsidRDefault="006C7FFD">
      <w:pPr>
        <w:pStyle w:val="a7"/>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Переглянути специфікації надання медичних послуг з адаптацією їх до клінічних настанов (уніфікованих протоколів). Забрати з текстів специфікацій узагальнюючі визначення.</w:t>
      </w:r>
    </w:p>
    <w:p w:rsidR="009D7A4D" w:rsidRDefault="006C7FFD">
      <w:pPr>
        <w:pStyle w:val="a7"/>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Здійснювати розрахунок вартості пролікованого випадку з урахуванням всіх виконаних при цьому протоколів.</w:t>
      </w:r>
    </w:p>
    <w:p w:rsidR="009D7A4D" w:rsidRDefault="006C7FFD">
      <w:pPr>
        <w:pStyle w:val="a7"/>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Змінити інформаційну політику не обіцяючи «все безоплатно» та не робити органи місцевого самоврядування винними, а медичних працівників «заручниками», у невиконанні державою своїх зобов’язань.</w:t>
      </w:r>
    </w:p>
    <w:p w:rsidR="009D7A4D" w:rsidRDefault="006C7FFD">
      <w:pPr>
        <w:pStyle w:val="a7"/>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Враховуючи перетворення закладів охорони здоров’я у комунальні некомерційні підприємства, </w:t>
      </w:r>
      <w:r w:rsidR="00E03846">
        <w:rPr>
          <w:rFonts w:ascii="Times New Roman" w:hAnsi="Times New Roman" w:cs="Times New Roman"/>
          <w:sz w:val="28"/>
          <w:szCs w:val="28"/>
        </w:rPr>
        <w:t>перегл</w:t>
      </w:r>
      <w:r w:rsidR="00E31BFC">
        <w:rPr>
          <w:rFonts w:ascii="Times New Roman" w:hAnsi="Times New Roman" w:cs="Times New Roman"/>
          <w:sz w:val="28"/>
          <w:szCs w:val="28"/>
        </w:rPr>
        <w:t>я</w:t>
      </w:r>
      <w:r w:rsidR="00E03846">
        <w:rPr>
          <w:rFonts w:ascii="Times New Roman" w:hAnsi="Times New Roman" w:cs="Times New Roman"/>
          <w:sz w:val="28"/>
          <w:szCs w:val="28"/>
        </w:rPr>
        <w:t>ну</w:t>
      </w:r>
      <w:r w:rsidR="00E31BFC">
        <w:rPr>
          <w:rFonts w:ascii="Times New Roman" w:hAnsi="Times New Roman" w:cs="Times New Roman"/>
          <w:sz w:val="28"/>
          <w:szCs w:val="28"/>
        </w:rPr>
        <w:t>ти та розширити перелік платних послуг, відповідно до</w:t>
      </w:r>
      <w:r>
        <w:rPr>
          <w:rFonts w:ascii="Times New Roman" w:hAnsi="Times New Roman" w:cs="Times New Roman"/>
          <w:sz w:val="28"/>
          <w:szCs w:val="28"/>
        </w:rPr>
        <w:t xml:space="preserve"> постанови КМУ від 17 вересня 1996 року №1138 «Про затвердження переліку платних послуг, які надаються в державних і комунальних закладах охорони здоров’я та вищих медичних навчальних закладах».</w:t>
      </w:r>
    </w:p>
    <w:p w:rsidR="009D7A4D" w:rsidRDefault="006C7FFD" w:rsidP="006C7FFD">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Ситуація, яка склалася, не дає можливості здійснювати </w:t>
      </w:r>
      <w:bookmarkStart w:id="0" w:name="_GoBack"/>
      <w:bookmarkEnd w:id="0"/>
      <w:r>
        <w:rPr>
          <w:rFonts w:ascii="Times New Roman" w:hAnsi="Times New Roman" w:cs="Times New Roman"/>
          <w:sz w:val="28"/>
          <w:szCs w:val="28"/>
        </w:rPr>
        <w:t>надання в Україні доступної якісної спеціалізованої та високоспеціалізованої медичної допомоги, особливо для соціально вразливих верств населення, сприяє занепаду галузі та віддаляє її від європейських стандартів.</w:t>
      </w:r>
    </w:p>
    <w:p w:rsidR="009D7A4D" w:rsidRDefault="009D7A4D">
      <w:pPr>
        <w:spacing w:after="0" w:line="240" w:lineRule="auto"/>
        <w:jc w:val="both"/>
        <w:rPr>
          <w:rFonts w:ascii="Times New Roman" w:hAnsi="Times New Roman" w:cs="Times New Roman"/>
          <w:sz w:val="28"/>
          <w:szCs w:val="28"/>
          <w:lang w:val="uk-UA"/>
        </w:rPr>
      </w:pPr>
    </w:p>
    <w:p w:rsidR="006C7FFD" w:rsidRDefault="006C7FFD">
      <w:pPr>
        <w:spacing w:after="0" w:line="240" w:lineRule="auto"/>
        <w:jc w:val="both"/>
        <w:rPr>
          <w:rFonts w:ascii="Times New Roman" w:hAnsi="Times New Roman" w:cs="Times New Roman"/>
          <w:sz w:val="28"/>
          <w:szCs w:val="28"/>
          <w:lang w:val="uk-UA"/>
        </w:rPr>
      </w:pPr>
    </w:p>
    <w:p w:rsidR="009D7A4D" w:rsidRDefault="009D7A4D">
      <w:pPr>
        <w:spacing w:after="0" w:line="240" w:lineRule="auto"/>
        <w:jc w:val="both"/>
        <w:rPr>
          <w:rFonts w:ascii="Times New Roman" w:hAnsi="Times New Roman" w:cs="Times New Roman"/>
          <w:sz w:val="28"/>
          <w:szCs w:val="28"/>
          <w:lang w:val="uk-UA"/>
        </w:rPr>
      </w:pPr>
    </w:p>
    <w:p w:rsidR="009D7A4D" w:rsidRDefault="006C7FF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Секретар міської ради                                                           Юрій БЕЗПЯТКО</w:t>
      </w:r>
    </w:p>
    <w:sectPr w:rsidR="009D7A4D" w:rsidSect="009D7A4D">
      <w:pgSz w:w="11906" w:h="16838"/>
      <w:pgMar w:top="851" w:right="851" w:bottom="1985" w:left="1418"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9190A"/>
    <w:multiLevelType w:val="multilevel"/>
    <w:tmpl w:val="74707D0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18715B8B"/>
    <w:multiLevelType w:val="multilevel"/>
    <w:tmpl w:val="A7E4643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D7A4D"/>
    <w:rsid w:val="000A411D"/>
    <w:rsid w:val="00145D45"/>
    <w:rsid w:val="00204AAF"/>
    <w:rsid w:val="006C7FFD"/>
    <w:rsid w:val="009D7A4D"/>
    <w:rsid w:val="00C429F3"/>
    <w:rsid w:val="00E03846"/>
    <w:rsid w:val="00E31BF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F5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rsid w:val="009D7A4D"/>
    <w:pPr>
      <w:keepNext/>
      <w:spacing w:before="240" w:after="120"/>
    </w:pPr>
    <w:rPr>
      <w:rFonts w:ascii="Liberation Sans" w:eastAsia="Microsoft YaHei" w:hAnsi="Liberation Sans" w:cs="Arial"/>
      <w:sz w:val="28"/>
      <w:szCs w:val="28"/>
    </w:rPr>
  </w:style>
  <w:style w:type="paragraph" w:styleId="a4">
    <w:name w:val="Body Text"/>
    <w:basedOn w:val="a"/>
    <w:rsid w:val="009D7A4D"/>
    <w:pPr>
      <w:spacing w:after="140"/>
    </w:pPr>
  </w:style>
  <w:style w:type="paragraph" w:styleId="a5">
    <w:name w:val="List"/>
    <w:basedOn w:val="a4"/>
    <w:rsid w:val="009D7A4D"/>
    <w:rPr>
      <w:rFonts w:cs="Arial"/>
    </w:rPr>
  </w:style>
  <w:style w:type="paragraph" w:customStyle="1" w:styleId="Caption">
    <w:name w:val="Caption"/>
    <w:basedOn w:val="a"/>
    <w:qFormat/>
    <w:rsid w:val="009D7A4D"/>
    <w:pPr>
      <w:suppressLineNumbers/>
      <w:spacing w:before="120" w:after="120"/>
    </w:pPr>
    <w:rPr>
      <w:rFonts w:cs="Arial"/>
      <w:i/>
      <w:iCs/>
      <w:sz w:val="24"/>
      <w:szCs w:val="24"/>
    </w:rPr>
  </w:style>
  <w:style w:type="paragraph" w:customStyle="1" w:styleId="a6">
    <w:name w:val="Покажчик"/>
    <w:basedOn w:val="a"/>
    <w:qFormat/>
    <w:rsid w:val="009D7A4D"/>
    <w:pPr>
      <w:suppressLineNumbers/>
    </w:pPr>
    <w:rPr>
      <w:rFonts w:cs="Arial"/>
    </w:rPr>
  </w:style>
  <w:style w:type="paragraph" w:styleId="a7">
    <w:name w:val="List Paragraph"/>
    <w:basedOn w:val="a"/>
    <w:uiPriority w:val="34"/>
    <w:qFormat/>
    <w:rsid w:val="00A76D08"/>
    <w:pPr>
      <w:ind w:left="720"/>
      <w:contextualSpacing/>
    </w:pPr>
    <w:rPr>
      <w:lang w:val="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3815</Words>
  <Characters>2176</Characters>
  <Application>Microsoft Office Word</Application>
  <DocSecurity>0</DocSecurity>
  <Lines>18</Lines>
  <Paragraphs>11</Paragraphs>
  <ScaleCrop>false</ScaleCrop>
  <Company>Reanimator Extreme Edition</Company>
  <LinksUpToDate>false</LinksUpToDate>
  <CharactersWithSpaces>5980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dc:description/>
  <cp:lastModifiedBy>sheremeta</cp:lastModifiedBy>
  <cp:revision>11</cp:revision>
  <dcterms:created xsi:type="dcterms:W3CDTF">2021-06-06T12:27:00Z</dcterms:created>
  <dcterms:modified xsi:type="dcterms:W3CDTF">2021-06-23T11:35:00Z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