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jc w:val="center"/>
        <w:rPr/>
      </w:pPr>
      <w:r>
        <w:rPr/>
        <w:object w:dxaOrig="3105" w:dyaOrig="3300">
          <v:shape id="ole_rId2" style="width:57.3pt;height:59.1pt" o:ole="">
            <v:imagedata r:id="rId3" o:title=""/>
          </v:shape>
          <o:OLEObject Type="Embed" ProgID="" ShapeID="ole_rId2" DrawAspect="Content" ObjectID="_76163544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Про переведення</w:t>
      </w:r>
    </w:p>
    <w:p>
      <w:pPr>
        <w:pStyle w:val="Normal"/>
        <w:spacing w:lineRule="auto" w:line="240"/>
        <w:ind w:left="0" w:right="0" w:hanging="0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О.Дащенко</w:t>
      </w:r>
    </w:p>
    <w:p>
      <w:pPr>
        <w:pStyle w:val="Normal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ind w:left="0" w:right="0" w:firstLine="56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Відповідно до статті 10 Закону України “Про службу в органах  місцевого самоврядування”, статті 32 КЗпП України, рішення Луцької міської ради від 28.04.2021 №10/69 “Про затвердження структури виконавчих органів міської ради, загальної чисельності апарату міської ради та її виконавчих органів”, постанови  Кабінету  Міністрів  України від 09.03.2006 року №268 “Про упорядкування структури та умов оплати праці працівників апарату органів виконавчої влади, органів прокуратури, судів та інших органів” та розпоряджень міського голови від 28.04.2021 № 53-ра “Про заходи щодо ліквідації окремих виконавчих органів Луцької міської ради”, від</w:t>
      </w:r>
      <w:r>
        <w:rPr>
          <w:rFonts w:ascii="Times New Roman" w:hAnsi="Times New Roman"/>
          <w:sz w:val="28"/>
          <w:szCs w:val="28"/>
          <w:lang w:val="uk-UA"/>
        </w:rPr>
        <w:t xml:space="preserve"> 07.05.2021 №69-ра “Про затвердження штатного розпису департаменту містобудування, земельних ресурсів та реклами Луцької міської ради”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:  </w:t>
      </w:r>
    </w:p>
    <w:p>
      <w:pPr>
        <w:pStyle w:val="Normal"/>
        <w:spacing w:lineRule="auto" w:line="240"/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5"/>
        <w:spacing w:lineRule="auto" w:line="240" w:before="0" w:after="0"/>
        <w:ind w:left="0" w:right="0" w:firstLine="525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  <w:lang w:val="zxx"/>
        </w:rPr>
        <w:t xml:space="preserve">1.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ПЕРЕВЕСТИ </w:t>
      </w:r>
      <w:bookmarkStart w:id="0" w:name="__DdeLink__59_3430448768"/>
      <w:bookmarkStart w:id="1" w:name="__DdeLink__62_1465373144"/>
      <w:r>
        <w:rPr>
          <w:rFonts w:ascii="Times New Roman" w:hAnsi="Times New Roman"/>
          <w:color w:val="000000"/>
          <w:sz w:val="28"/>
          <w:szCs w:val="28"/>
          <w:lang w:val="uk-UA"/>
        </w:rPr>
        <w:t>ДАЩЕНКО Ольгу Олексіївн</w:t>
      </w:r>
      <w:bookmarkEnd w:id="0"/>
      <w:bookmarkEnd w:id="1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 з 09 липня 2021 року на посаду головного спеціаліста </w:t>
      </w:r>
      <w:bookmarkStart w:id="2" w:name="__DdeLink__42_726703250"/>
      <w:bookmarkStart w:id="3" w:name="__DdeLink__36_3707753980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відділу з питань розміщення тимчасових споруд та реклами </w:t>
      </w:r>
      <w:bookmarkStart w:id="4" w:name="__DdeLink__84_3837304442"/>
      <w:r>
        <w:rPr>
          <w:rFonts w:ascii="Times New Roman" w:hAnsi="Times New Roman"/>
          <w:color w:val="000000"/>
          <w:sz w:val="28"/>
          <w:szCs w:val="28"/>
          <w:lang w:val="uk-UA"/>
        </w:rPr>
        <w:t>управління містобудування та архітектури</w:t>
      </w:r>
      <w:bookmarkEnd w:id="4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департаменту містобудування, земельних ресурсів та реклами Луцької міської ради</w:t>
      </w:r>
      <w:bookmarkEnd w:id="2"/>
      <w:bookmarkEnd w:id="3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 посади головного спеціаліста відділу розвитку підприємництва та реклами управління розвитку підприємництва та реклами Луцької міської ради з посадовим окладом згідно зі штатним розписом.</w:t>
      </w:r>
    </w:p>
    <w:p>
      <w:pPr>
        <w:pStyle w:val="Style15"/>
        <w:spacing w:before="0" w:after="0"/>
        <w:ind w:left="0" w:right="0" w:firstLine="52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4"/>
          <w:szCs w:val="24"/>
        </w:rPr>
        <w:t> </w:t>
      </w:r>
    </w:p>
    <w:p>
      <w:pPr>
        <w:pStyle w:val="Style15"/>
        <w:spacing w:before="0" w:after="0"/>
        <w:ind w:left="0" w:right="0" w:firstLine="525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Підстава: заява </w:t>
      </w:r>
      <w:bookmarkStart w:id="5" w:name="__DdeLink__113_529829442"/>
      <w:r>
        <w:rPr>
          <w:rFonts w:ascii="Times New Roman" w:hAnsi="Times New Roman"/>
          <w:color w:val="000000"/>
          <w:sz w:val="28"/>
          <w:szCs w:val="28"/>
        </w:rPr>
        <w:t>О.Дащенко</w:t>
      </w:r>
      <w:bookmarkEnd w:id="5"/>
      <w:r>
        <w:rPr>
          <w:rFonts w:ascii="Times New Roman" w:hAnsi="Times New Roman"/>
          <w:color w:val="000000"/>
          <w:sz w:val="28"/>
          <w:szCs w:val="28"/>
        </w:rPr>
        <w:t>.</w:t>
      </w:r>
    </w:p>
    <w:p>
      <w:pPr>
        <w:pStyle w:val="Style15"/>
        <w:spacing w:before="0" w:after="0"/>
        <w:ind w:left="0" w:right="0" w:firstLine="5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563" w:leader="none"/>
        </w:tabs>
        <w:spacing w:before="0" w:after="0"/>
        <w:ind w:left="0" w:right="0" w:hanging="0"/>
        <w:jc w:val="both"/>
        <w:rPr/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  <w:t xml:space="preserve">2. </w:t>
      </w:r>
      <w:r>
        <w:rPr>
          <w:rFonts w:eastAsia="Arial Unicode MS" w:cs="Mangal" w:ascii="Times New Roman" w:hAnsi="Times New Roman"/>
          <w:color w:val="000000"/>
          <w:sz w:val="28"/>
          <w:szCs w:val="28"/>
          <w:lang w:val="uk-UA"/>
        </w:rPr>
        <w:t xml:space="preserve"> Взяти  до уваги, що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ДАЩЕНКО Ользі Олексіївні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присвоєно 10-й (десятий) ранг посадової особи місцевого самоврядування.</w:t>
      </w:r>
    </w:p>
    <w:p>
      <w:pPr>
        <w:pStyle w:val="Style15"/>
        <w:spacing w:before="0" w:after="0"/>
        <w:ind w:left="0" w:right="0" w:firstLine="525"/>
        <w:jc w:val="both"/>
        <w:rPr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 </w:t>
      </w:r>
    </w:p>
    <w:p>
      <w:pPr>
        <w:pStyle w:val="Style15"/>
        <w:spacing w:before="0" w:after="0"/>
        <w:ind w:left="0" w:right="0" w:firstLine="525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УСТАНОВИТИ ДАЩЕНКО Ользі Олексіївні головному спеціалісту відділу з питань розміщення тимчасових споруд та реклами </w:t>
      </w:r>
      <w:bookmarkStart w:id="6" w:name="__DdeLink__84_38373044421"/>
      <w:r>
        <w:rPr>
          <w:rFonts w:ascii="Times New Roman" w:hAnsi="Times New Roman"/>
          <w:color w:val="000000"/>
          <w:sz w:val="28"/>
          <w:szCs w:val="28"/>
          <w:lang w:val="uk-UA"/>
        </w:rPr>
        <w:t>управління містобудування та архітектури</w:t>
      </w:r>
      <w:bookmarkEnd w:id="6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департаменту містобудування, земельних ресурсів та реклами Луцької міської ради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 та вислугу років.</w:t>
      </w:r>
    </w:p>
    <w:p>
      <w:pPr>
        <w:pStyle w:val="Style15"/>
        <w:spacing w:before="0" w:after="0"/>
        <w:ind w:left="0" w:right="0" w:firstLine="525"/>
        <w:jc w:val="both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center"/>
        <w:rPr/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  <w:t>2</w:t>
      </w:r>
    </w:p>
    <w:p>
      <w:pPr>
        <w:pStyle w:val="Style15"/>
        <w:spacing w:before="0" w:after="0"/>
        <w:ind w:left="0" w:right="0" w:firstLine="525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563" w:leader="none"/>
        </w:tabs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>4. Взяти до уваги, що ДАЩЕНКО Ользі Олексіївні встановлена щомісячна надбавка за вислугу років у розмірі 30% до посадового окладу з урахуванням доплати за ранг, що відповідає її стажу служби в органах місцевого самоврядування станом на 09 липня 2021 року - 20 років               11 місяців 28 днів.</w:t>
      </w:r>
    </w:p>
    <w:p>
      <w:pPr>
        <w:pStyle w:val="Normal"/>
        <w:tabs>
          <w:tab w:val="clear" w:pos="709"/>
          <w:tab w:val="left" w:pos="563" w:leader="none"/>
        </w:tabs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563" w:leader="none"/>
        </w:tabs>
        <w:suppressAutoHyphens w:val="true"/>
        <w:ind w:left="0" w:right="0" w:hanging="0"/>
        <w:jc w:val="both"/>
        <w:rPr/>
      </w:pPr>
      <w:r>
        <w:rPr>
          <w:rFonts w:eastAsia="Arial Unicode MS" w:cs="Mangal" w:ascii="Times New Roman" w:hAnsi="Times New Roman"/>
          <w:color w:val="000000"/>
          <w:sz w:val="28"/>
          <w:szCs w:val="28"/>
          <w:lang w:val="uk-UA"/>
        </w:rPr>
        <w:tab/>
        <w:t xml:space="preserve">5. Надбавки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О.Дащенко</w:t>
      </w:r>
      <w:r>
        <w:rPr>
          <w:rFonts w:eastAsia="Arial Unicode MS" w:cs="Mangal" w:ascii="Times New Roman" w:hAnsi="Times New Roman"/>
          <w:color w:val="000000"/>
          <w:sz w:val="28"/>
          <w:szCs w:val="28"/>
          <w:lang w:val="uk-UA"/>
        </w:rPr>
        <w:t xml:space="preserve">,  зазначені  у  пунктах 2, 3 та 4,  встановити  з </w:t>
      </w:r>
      <w:r>
        <w:rPr>
          <w:rFonts w:eastAsia="Arial Unicode MS" w:cs="Mangal" w:ascii="Times New Roman" w:hAnsi="Times New Roman"/>
          <w:color w:val="000000"/>
          <w:sz w:val="28"/>
          <w:szCs w:val="28"/>
          <w:lang w:val="uk-UA" w:eastAsia="zh-CN" w:bidi="ar-SA"/>
        </w:rPr>
        <w:t>09</w:t>
      </w:r>
      <w:r>
        <w:rPr>
          <w:rFonts w:eastAsia="Arial Unicode MS" w:cs="Mangal" w:ascii="Times New Roman" w:hAnsi="Times New Roman"/>
          <w:color w:val="000000"/>
          <w:sz w:val="28"/>
          <w:szCs w:val="28"/>
          <w:lang w:val="uk-UA"/>
        </w:rPr>
        <w:t xml:space="preserve"> липня 2021 року.</w:t>
      </w:r>
    </w:p>
    <w:p>
      <w:pPr>
        <w:pStyle w:val="Normal"/>
        <w:tabs>
          <w:tab w:val="clear" w:pos="709"/>
          <w:tab w:val="left" w:pos="563" w:leader="none"/>
        </w:tabs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563" w:leader="none"/>
        </w:tabs>
        <w:jc w:val="both"/>
        <w:rPr>
          <w:rFonts w:ascii="Times New Roman" w:hAnsi="Times New Roman"/>
          <w:color w:val="C9211E"/>
          <w:sz w:val="28"/>
          <w:szCs w:val="28"/>
        </w:rPr>
      </w:pPr>
      <w:r>
        <w:rPr>
          <w:rFonts w:ascii="Times New Roman" w:hAnsi="Times New Roman"/>
          <w:color w:val="C9211E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6. Управлінню розвитку підприємництва та реклами Луцької міської ради ПРОВЕСТИ відповідний розрахунок з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О.Дащенко</w:t>
      </w:r>
      <w:r>
        <w:rPr>
          <w:rFonts w:ascii="Times New Roman" w:hAnsi="Times New Roman"/>
          <w:color w:val="000000"/>
          <w:sz w:val="28"/>
          <w:szCs w:val="28"/>
        </w:rPr>
        <w:t xml:space="preserve"> та перерахувати кошти відділу обліку та звітності Луцької міської ради (С.Горай) за 23 календарних дні невикористаної щорічної відпустки за період роботи з 26.08.2019 по 25.08.2020, за 26 календарних днів відпустки за період роботи з 26.08.2020 по 08.07.2021 та за 8 календарних днів додаткової відпустки за вислугу років за 2020 рік. </w:t>
      </w:r>
    </w:p>
    <w:p>
      <w:pPr>
        <w:pStyle w:val="Normal"/>
        <w:spacing w:before="0" w:after="0"/>
        <w:ind w:left="0" w:right="0" w:firstLine="525"/>
        <w:jc w:val="both"/>
        <w:rPr>
          <w:rFonts w:ascii="Times New Roman" w:hAnsi="Times New Roman"/>
          <w:b w:val="false"/>
          <w:b w:val="false"/>
          <w:bCs w:val="false"/>
          <w:lang w:val="uk-UA"/>
        </w:rPr>
      </w:pPr>
      <w:r>
        <w:rPr>
          <w:rFonts w:ascii="Times New Roman" w:hAnsi="Times New Roman"/>
          <w:b w:val="false"/>
          <w:bCs w:val="false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b w:val="false"/>
          <w:b w:val="false"/>
          <w:bCs w:val="false"/>
          <w:color w:val="C9211E"/>
          <w:lang w:val="uk-UA"/>
        </w:rPr>
      </w:pPr>
      <w:r>
        <w:rPr>
          <w:b w:val="false"/>
          <w:bCs w:val="false"/>
          <w:color w:val="C9211E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b w:val="false"/>
          <w:b w:val="false"/>
          <w:bCs w:val="false"/>
          <w:color w:val="000000"/>
          <w:lang w:val="uk-UA"/>
        </w:rPr>
      </w:pPr>
      <w:r>
        <w:rPr>
          <w:b w:val="false"/>
          <w:bCs w:val="false"/>
          <w:color w:val="000000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Ігор  ПОЛІЩУК</w:t>
      </w:r>
    </w:p>
    <w:p>
      <w:pPr>
        <w:pStyle w:val="Style15"/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  <w:lang w:val="zxx"/>
        </w:rPr>
      </w:pPr>
      <w:r>
        <w:rPr>
          <w:rFonts w:ascii="Times New Roman" w:hAnsi="Times New Roman"/>
          <w:sz w:val="28"/>
          <w:szCs w:val="28"/>
          <w:lang w:val="zxx"/>
        </w:rPr>
      </w:r>
    </w:p>
    <w:p>
      <w:pPr>
        <w:pStyle w:val="Style15"/>
        <w:spacing w:before="0" w:after="0"/>
        <w:ind w:left="0" w:right="0" w:hanging="0"/>
        <w:jc w:val="both"/>
        <w:rPr>
          <w:rFonts w:ascii="Times New Roman" w:hAnsi="Times New Roman"/>
          <w:sz w:val="24"/>
          <w:lang w:val="zxx"/>
        </w:rPr>
      </w:pPr>
      <w:r>
        <w:rPr>
          <w:rFonts w:ascii="Times New Roman" w:hAnsi="Times New Roman"/>
          <w:sz w:val="24"/>
          <w:lang w:val="zxx"/>
        </w:rPr>
        <w:t>Гудима     777 942</w:t>
      </w:r>
    </w:p>
    <w:p>
      <w:pPr>
        <w:pStyle w:val="Style15"/>
        <w:bidi w:val="0"/>
        <w:spacing w:before="0" w:after="0"/>
        <w:ind w:left="0" w:right="0" w:hanging="0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Богдан      </w:t>
      </w:r>
      <w:r>
        <w:rPr>
          <w:rFonts w:ascii="Times New Roman" w:hAnsi="Times New Roman"/>
          <w:sz w:val="24"/>
          <w:lang w:val="en-US"/>
        </w:rPr>
        <w:t>741 080</w:t>
      </w:r>
    </w:p>
    <w:p>
      <w:pPr>
        <w:pStyle w:val="Style15"/>
        <w:bidi w:val="0"/>
        <w:spacing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863" w:right="668" w:header="0" w:top="591" w:footer="0" w:bottom="44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true"/>
      <w:bidi w:val="0"/>
      <w:jc w:val="left"/>
    </w:pPr>
    <w:rPr>
      <w:rFonts w:ascii="Liberation Serif" w:hAnsi="Liberation Serif" w:eastAsia="NSimSun" w:cs="Ari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4">
    <w:name w:val="Heading 4"/>
    <w:basedOn w:val="Style14"/>
    <w:qFormat/>
    <w:p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Style12">
    <w:name w:val="Символ нумерации"/>
    <w:qFormat/>
    <w:rPr/>
  </w:style>
  <w:style w:type="character" w:styleId="Style13">
    <w:name w:val="Основной шрифт абзаца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paragraph" w:styleId="Style22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1888</TotalTime>
  <Application>LibreOffice/6.3.3.2$Windows_X86_64 LibreOffice_project/a64200df03143b798afd1ec74a12ab50359878ed</Application>
  <Pages>2</Pages>
  <Words>383</Words>
  <Characters>2427</Characters>
  <CharactersWithSpaces>2984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2021-07-07T16:52:54Z</cp:lastPrinted>
  <dcterms:modified xsi:type="dcterms:W3CDTF">2021-07-08T08:55:26Z</dcterms:modified>
  <cp:revision>63</cp:revision>
  <dc:subject/>
  <dc:title/>
</cp:coreProperties>
</file>