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6D" w:rsidRDefault="00A5626D" w:rsidP="00A5626D">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Додаток</w:t>
      </w:r>
    </w:p>
    <w:p w:rsidR="00A5626D" w:rsidRDefault="00A5626D" w:rsidP="00A5626D">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до рішення виконавчого комітету</w:t>
      </w:r>
    </w:p>
    <w:p w:rsidR="00A5626D" w:rsidRDefault="00A5626D" w:rsidP="00A5626D">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міської ради</w:t>
      </w:r>
    </w:p>
    <w:p w:rsidR="00A5626D" w:rsidRDefault="00A5626D" w:rsidP="00A5626D">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_____________</w:t>
      </w:r>
      <w:r>
        <w:rPr>
          <w:rFonts w:ascii="Times New Roman" w:hAnsi="Times New Roman" w:cs="Times New Roman"/>
          <w:sz w:val="28"/>
          <w:szCs w:val="28"/>
          <w:lang w:val="ru-RU"/>
        </w:rPr>
        <w:t>___</w:t>
      </w:r>
      <w:r>
        <w:rPr>
          <w:rFonts w:ascii="Times New Roman" w:hAnsi="Times New Roman" w:cs="Times New Roman"/>
          <w:sz w:val="28"/>
          <w:szCs w:val="28"/>
        </w:rPr>
        <w:t>№__________</w:t>
      </w:r>
    </w:p>
    <w:p w:rsidR="00A5626D" w:rsidRDefault="00A5626D" w:rsidP="00A5626D">
      <w:pPr>
        <w:spacing w:after="0" w:line="240" w:lineRule="auto"/>
        <w:rPr>
          <w:rFonts w:ascii="Times New Roman" w:hAnsi="Times New Roman" w:cs="Times New Roman"/>
          <w:sz w:val="28"/>
          <w:szCs w:val="28"/>
        </w:rPr>
      </w:pPr>
    </w:p>
    <w:p w:rsidR="00A5626D" w:rsidRDefault="00A5626D" w:rsidP="00A5626D">
      <w:pPr>
        <w:spacing w:after="0"/>
        <w:rPr>
          <w:rFonts w:ascii="Times New Roman" w:hAnsi="Times New Roman" w:cs="Times New Roman"/>
          <w:sz w:val="28"/>
          <w:szCs w:val="28"/>
        </w:rPr>
      </w:pPr>
    </w:p>
    <w:p w:rsidR="00A5626D" w:rsidRDefault="00A5626D" w:rsidP="00A5626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 О Л О Ж Е Н Н Я</w:t>
      </w:r>
    </w:p>
    <w:p w:rsidR="00A5626D" w:rsidRDefault="00A5626D" w:rsidP="00A5626D">
      <w:pPr>
        <w:spacing w:line="240" w:lineRule="auto"/>
        <w:jc w:val="center"/>
      </w:pPr>
      <w:r>
        <w:rPr>
          <w:rFonts w:ascii="Times New Roman" w:hAnsi="Times New Roman" w:cs="Times New Roman"/>
          <w:b/>
          <w:sz w:val="28"/>
          <w:szCs w:val="28"/>
        </w:rPr>
        <w:t>про Реєстр Луцької міської територіальної громади</w:t>
      </w:r>
    </w:p>
    <w:p w:rsidR="00A5626D" w:rsidRDefault="00A5626D" w:rsidP="00A5626D">
      <w:pPr>
        <w:spacing w:after="0" w:line="240" w:lineRule="auto"/>
        <w:ind w:firstLine="708"/>
        <w:contextualSpacing/>
        <w:rPr>
          <w:rFonts w:ascii="Times New Roman" w:hAnsi="Times New Roman" w:cs="Times New Roman"/>
          <w:b/>
          <w:sz w:val="28"/>
          <w:szCs w:val="28"/>
        </w:rPr>
      </w:pPr>
      <w:r>
        <w:rPr>
          <w:rFonts w:ascii="Times New Roman" w:hAnsi="Times New Roman" w:cs="Times New Roman"/>
          <w:b/>
          <w:sz w:val="28"/>
          <w:szCs w:val="28"/>
        </w:rPr>
        <w:t>1. Загальні засади</w:t>
      </w:r>
    </w:p>
    <w:p w:rsidR="00A5626D" w:rsidRPr="00A5626D" w:rsidRDefault="00A5626D" w:rsidP="00A5626D">
      <w:pPr>
        <w:spacing w:after="0" w:line="240" w:lineRule="auto"/>
        <w:ind w:firstLine="708"/>
        <w:contextualSpacing/>
        <w:jc w:val="both"/>
        <w:rPr>
          <w:color w:val="auto"/>
        </w:rPr>
      </w:pPr>
      <w:r w:rsidRPr="00A5626D">
        <w:rPr>
          <w:rFonts w:ascii="Times New Roman" w:hAnsi="Times New Roman" w:cs="Times New Roman"/>
          <w:color w:val="auto"/>
          <w:sz w:val="28"/>
          <w:szCs w:val="28"/>
        </w:rPr>
        <w:t xml:space="preserve">1.1. Реєстр Луцької міської територіальної громади (надалі – Реєстр) – електронна база даних, призначена для зберігання, обробки, використання інформації, визначеної Законом України “Про свободу пересування та вільний вибір місця проживання в Україні”, що формується, ведеться та адмініструється органом реєстрації – департаментом державної реєстрації </w:t>
      </w:r>
      <w:r w:rsidRPr="00106211">
        <w:rPr>
          <w:rFonts w:ascii="Times New Roman" w:hAnsi="Times New Roman" w:cs="Times New Roman"/>
          <w:color w:val="auto"/>
          <w:sz w:val="28"/>
          <w:szCs w:val="28"/>
        </w:rPr>
        <w:t>Луцької</w:t>
      </w:r>
      <w:r w:rsidRPr="00A5626D">
        <w:rPr>
          <w:rFonts w:ascii="Times New Roman" w:hAnsi="Times New Roman" w:cs="Times New Roman"/>
          <w:color w:val="auto"/>
          <w:sz w:val="28"/>
          <w:szCs w:val="28"/>
        </w:rPr>
        <w:t xml:space="preserve"> міської ради для обліку осіб, які проживають на території населених пунктів, що належать до Луцької міської територіальної громади. </w:t>
      </w:r>
    </w:p>
    <w:p w:rsidR="00A5626D" w:rsidRPr="00A5626D" w:rsidRDefault="00A5626D" w:rsidP="00A5626D">
      <w:pPr>
        <w:spacing w:after="0" w:line="240" w:lineRule="auto"/>
        <w:ind w:firstLine="708"/>
        <w:contextualSpacing/>
        <w:jc w:val="both"/>
        <w:rPr>
          <w:color w:val="auto"/>
        </w:rPr>
      </w:pPr>
      <w:r w:rsidRPr="00A5626D">
        <w:rPr>
          <w:rFonts w:ascii="Times New Roman" w:hAnsi="Times New Roman" w:cs="Times New Roman"/>
          <w:color w:val="auto"/>
          <w:sz w:val="28"/>
          <w:szCs w:val="28"/>
        </w:rPr>
        <w:t xml:space="preserve">1.2. Розпорядником Реєстру є орган реєстрації місця проживання – департамент державної реєстрації </w:t>
      </w:r>
      <w:r w:rsidRPr="00106211">
        <w:rPr>
          <w:rFonts w:ascii="Times New Roman" w:hAnsi="Times New Roman" w:cs="Times New Roman"/>
          <w:color w:val="auto"/>
          <w:sz w:val="28"/>
          <w:szCs w:val="28"/>
        </w:rPr>
        <w:t>Луцької</w:t>
      </w:r>
      <w:r w:rsidRPr="00A5626D">
        <w:rPr>
          <w:rFonts w:ascii="Times New Roman" w:hAnsi="Times New Roman" w:cs="Times New Roman"/>
          <w:color w:val="auto"/>
          <w:sz w:val="28"/>
          <w:szCs w:val="28"/>
        </w:rPr>
        <w:t xml:space="preserve"> міської ради.</w:t>
      </w:r>
    </w:p>
    <w:p w:rsidR="00A5626D" w:rsidRPr="00A5626D" w:rsidRDefault="00A5626D" w:rsidP="00A5626D">
      <w:pPr>
        <w:spacing w:after="0" w:line="240" w:lineRule="auto"/>
        <w:ind w:firstLine="708"/>
        <w:contextualSpacing/>
        <w:jc w:val="both"/>
        <w:rPr>
          <w:color w:val="auto"/>
        </w:rPr>
      </w:pPr>
      <w:r w:rsidRPr="00A5626D">
        <w:rPr>
          <w:rFonts w:ascii="Times New Roman" w:hAnsi="Times New Roman" w:cs="Times New Roman"/>
          <w:color w:val="auto"/>
          <w:sz w:val="28"/>
          <w:szCs w:val="28"/>
        </w:rPr>
        <w:t>1.3. Реєстр ведеться з метою:</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t>- виконання делегованих державою повноважень з реєстрації місця проживання/перебування, зняття з реєстрації місця проживання фізичних осіб;</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t>- забезпечення надання за відомостями Реєстру довідок, інформації для фізичних осіб, установ та організацій у визначених законом випадках;</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t xml:space="preserve">- забезпечення взаємодії департаменту державної реєстрації </w:t>
      </w:r>
      <w:r w:rsidRPr="00106211">
        <w:rPr>
          <w:rFonts w:ascii="Times New Roman" w:hAnsi="Times New Roman" w:cs="Times New Roman"/>
          <w:color w:val="auto"/>
          <w:sz w:val="28"/>
          <w:szCs w:val="28"/>
        </w:rPr>
        <w:t>Луцької міської ради з виконавчими органами та посадовими особами Луцької</w:t>
      </w:r>
      <w:r w:rsidRPr="00A5626D">
        <w:rPr>
          <w:rFonts w:ascii="Times New Roman" w:hAnsi="Times New Roman" w:cs="Times New Roman"/>
          <w:color w:val="auto"/>
          <w:sz w:val="28"/>
          <w:szCs w:val="28"/>
        </w:rPr>
        <w:t xml:space="preserve"> міської ради для отримання з Реєстру відомостей, необхідних для виконання повноважень, пов’язаних з наданням адміністративних послуг, вирішенням питань соціального захисту, взяття на квартирний облік, оформлення та переоформлення особових рахунків на житло, приватизації житла, реалізації інших конституційних прав громадян;</w:t>
      </w:r>
    </w:p>
    <w:p w:rsidR="00A5626D" w:rsidRPr="00A5626D" w:rsidRDefault="00A5626D" w:rsidP="00A5626D">
      <w:pPr>
        <w:pStyle w:val="a3"/>
        <w:spacing w:after="0" w:line="240" w:lineRule="auto"/>
        <w:ind w:left="0" w:firstLine="708"/>
        <w:jc w:val="both"/>
        <w:rPr>
          <w:rFonts w:ascii="Times New Roman" w:hAnsi="Times New Roman" w:cs="Times New Roman"/>
          <w:color w:val="auto"/>
          <w:sz w:val="28"/>
          <w:szCs w:val="28"/>
        </w:rPr>
      </w:pPr>
      <w:r w:rsidRPr="00A5626D">
        <w:rPr>
          <w:rFonts w:ascii="Times New Roman" w:hAnsi="Times New Roman" w:cs="Times New Roman"/>
          <w:color w:val="auto"/>
          <w:sz w:val="28"/>
          <w:szCs w:val="28"/>
        </w:rPr>
        <w:t>- статистичною та науковою.</w:t>
      </w:r>
    </w:p>
    <w:p w:rsidR="00A5626D" w:rsidRPr="00A5626D" w:rsidRDefault="00A5626D" w:rsidP="00A5626D">
      <w:pPr>
        <w:pStyle w:val="a3"/>
        <w:spacing w:after="0" w:line="240" w:lineRule="auto"/>
        <w:ind w:left="0"/>
        <w:jc w:val="both"/>
        <w:rPr>
          <w:color w:val="auto"/>
        </w:rPr>
      </w:pPr>
      <w:r w:rsidRPr="00A5626D">
        <w:rPr>
          <w:rFonts w:ascii="Times New Roman" w:hAnsi="Times New Roman" w:cs="Times New Roman"/>
          <w:color w:val="auto"/>
          <w:sz w:val="28"/>
          <w:szCs w:val="28"/>
        </w:rPr>
        <w:tab/>
        <w:t xml:space="preserve">1.4.Технічні заходи, необхідні для адміністрування Реєстру, забезпечує управління інформаційно-комунікаційних технологій спільно з департаментом державної реєстрації </w:t>
      </w:r>
      <w:r w:rsidRPr="00106211">
        <w:rPr>
          <w:rFonts w:ascii="Times New Roman" w:hAnsi="Times New Roman" w:cs="Times New Roman"/>
          <w:color w:val="auto"/>
          <w:sz w:val="28"/>
          <w:szCs w:val="28"/>
        </w:rPr>
        <w:t xml:space="preserve">Луцької </w:t>
      </w:r>
      <w:r w:rsidRPr="00A5626D">
        <w:rPr>
          <w:rFonts w:ascii="Times New Roman" w:hAnsi="Times New Roman" w:cs="Times New Roman"/>
          <w:color w:val="auto"/>
          <w:sz w:val="28"/>
          <w:szCs w:val="28"/>
        </w:rPr>
        <w:t xml:space="preserve">міської ради. </w:t>
      </w:r>
    </w:p>
    <w:p w:rsidR="00A5626D" w:rsidRPr="00A5626D" w:rsidRDefault="00A5626D" w:rsidP="00A5626D">
      <w:pPr>
        <w:pStyle w:val="a3"/>
        <w:spacing w:after="0" w:line="240" w:lineRule="auto"/>
        <w:ind w:left="0" w:firstLine="708"/>
        <w:jc w:val="both"/>
        <w:rPr>
          <w:rFonts w:ascii="Times New Roman" w:hAnsi="Times New Roman" w:cs="Times New Roman"/>
          <w:color w:val="auto"/>
          <w:sz w:val="28"/>
          <w:szCs w:val="28"/>
        </w:rPr>
      </w:pPr>
    </w:p>
    <w:p w:rsidR="00A5626D" w:rsidRPr="00A5626D" w:rsidRDefault="00A5626D" w:rsidP="00A5626D">
      <w:pPr>
        <w:spacing w:after="0" w:line="240" w:lineRule="auto"/>
        <w:ind w:firstLine="708"/>
        <w:contextualSpacing/>
        <w:jc w:val="both"/>
        <w:rPr>
          <w:rFonts w:ascii="Times New Roman" w:hAnsi="Times New Roman" w:cs="Times New Roman"/>
          <w:b/>
          <w:color w:val="auto"/>
          <w:sz w:val="28"/>
          <w:szCs w:val="28"/>
        </w:rPr>
      </w:pPr>
      <w:r w:rsidRPr="00A5626D">
        <w:rPr>
          <w:rFonts w:ascii="Times New Roman" w:hAnsi="Times New Roman" w:cs="Times New Roman"/>
          <w:b/>
          <w:color w:val="auto"/>
          <w:sz w:val="28"/>
          <w:szCs w:val="28"/>
        </w:rPr>
        <w:t>2.</w:t>
      </w:r>
      <w:r>
        <w:rPr>
          <w:rFonts w:ascii="Times New Roman" w:hAnsi="Times New Roman" w:cs="Times New Roman"/>
          <w:b/>
          <w:color w:val="auto"/>
          <w:sz w:val="28"/>
          <w:szCs w:val="28"/>
        </w:rPr>
        <w:t> </w:t>
      </w:r>
      <w:r w:rsidRPr="00A5626D">
        <w:rPr>
          <w:rFonts w:ascii="Times New Roman" w:hAnsi="Times New Roman" w:cs="Times New Roman"/>
          <w:b/>
          <w:color w:val="auto"/>
          <w:sz w:val="28"/>
          <w:szCs w:val="28"/>
        </w:rPr>
        <w:t>Формування та ведення Реєстру</w:t>
      </w:r>
    </w:p>
    <w:p w:rsidR="00A5626D" w:rsidRPr="00A5626D" w:rsidRDefault="00A5626D" w:rsidP="00A5626D">
      <w:pPr>
        <w:spacing w:after="0" w:line="240" w:lineRule="auto"/>
        <w:ind w:firstLine="708"/>
        <w:contextualSpacing/>
        <w:jc w:val="both"/>
        <w:rPr>
          <w:color w:val="auto"/>
        </w:rPr>
      </w:pPr>
      <w:r w:rsidRPr="00A5626D">
        <w:rPr>
          <w:rFonts w:ascii="Times New Roman" w:hAnsi="Times New Roman" w:cs="Times New Roman"/>
          <w:color w:val="auto"/>
          <w:sz w:val="28"/>
          <w:szCs w:val="28"/>
        </w:rPr>
        <w:t>2.1.</w:t>
      </w:r>
      <w:r w:rsidR="00106211">
        <w:rPr>
          <w:rFonts w:ascii="Times New Roman" w:hAnsi="Times New Roman" w:cs="Times New Roman"/>
          <w:color w:val="auto"/>
          <w:sz w:val="28"/>
          <w:szCs w:val="28"/>
        </w:rPr>
        <w:t> </w:t>
      </w:r>
      <w:r w:rsidRPr="00A5626D">
        <w:rPr>
          <w:rFonts w:ascii="Times New Roman" w:hAnsi="Times New Roman" w:cs="Times New Roman"/>
          <w:color w:val="auto"/>
          <w:sz w:val="28"/>
          <w:szCs w:val="28"/>
        </w:rPr>
        <w:t>Департамент державної реєстрації Луцької міської ради (надалі – Розпорядник Реєстру) відповідно до покладених на нього повноважень забезпечує формування та ведення Реєстру з дотриманням вимог до збирання, зберігання, обробки, використання і захисту інформації, визначених законом.</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lastRenderedPageBreak/>
        <w:t>2.2.</w:t>
      </w:r>
      <w:r w:rsidR="00106211">
        <w:rPr>
          <w:rFonts w:ascii="Times New Roman" w:hAnsi="Times New Roman" w:cs="Times New Roman"/>
          <w:color w:val="auto"/>
          <w:sz w:val="28"/>
          <w:szCs w:val="28"/>
        </w:rPr>
        <w:t> </w:t>
      </w:r>
      <w:r w:rsidRPr="00A5626D">
        <w:rPr>
          <w:rFonts w:ascii="Times New Roman" w:hAnsi="Times New Roman" w:cs="Times New Roman"/>
          <w:color w:val="auto"/>
          <w:sz w:val="28"/>
          <w:szCs w:val="28"/>
        </w:rPr>
        <w:t>Розпорядник Реєстру застосовує Реєстр для виконання делегованих державою повноважень з реєстрації місця проживання/перебування, зняття з реєстрації місця проживання фізичних осіб відповідно до Закону України “Про свободу пересування та вільний вибір місця проживання в Україні” та постанови Кабінету Міністрів України від 02.03.2016 №</w:t>
      </w:r>
      <w:r w:rsidR="00106211">
        <w:rPr>
          <w:rFonts w:ascii="Times New Roman" w:hAnsi="Times New Roman" w:cs="Times New Roman"/>
          <w:color w:val="auto"/>
          <w:sz w:val="28"/>
          <w:szCs w:val="28"/>
        </w:rPr>
        <w:t> </w:t>
      </w:r>
      <w:r w:rsidRPr="00A5626D">
        <w:rPr>
          <w:rFonts w:ascii="Times New Roman" w:hAnsi="Times New Roman" w:cs="Times New Roman"/>
          <w:color w:val="auto"/>
          <w:sz w:val="28"/>
          <w:szCs w:val="28"/>
        </w:rPr>
        <w:t>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а також забезпечення виконання покладених на орган реєстрації завдань щодо:</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t>-</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обміну відомостями з реєстрами інших територіальних громад для реєстрації та зняття з реєстрації місця проживання особи у разі її вибуття з однієї адміністративно-територіальної одиниці та прибуття до іншої адміністративно-територіальної одиниці (реєстрація місця проживання особи з одночасним зняттям з реєстрації попереднього місця проживання) – в порядку, встановленому постановою К</w:t>
      </w:r>
      <w:r w:rsidR="00E728BF">
        <w:rPr>
          <w:rFonts w:ascii="Times New Roman" w:hAnsi="Times New Roman" w:cs="Times New Roman"/>
          <w:color w:val="auto"/>
          <w:sz w:val="28"/>
          <w:szCs w:val="28"/>
        </w:rPr>
        <w:t xml:space="preserve">абінетом </w:t>
      </w:r>
      <w:r w:rsidRPr="00A5626D">
        <w:rPr>
          <w:rFonts w:ascii="Times New Roman" w:hAnsi="Times New Roman" w:cs="Times New Roman"/>
          <w:color w:val="auto"/>
          <w:sz w:val="28"/>
          <w:szCs w:val="28"/>
        </w:rPr>
        <w:t>М</w:t>
      </w:r>
      <w:r w:rsidR="00E728BF">
        <w:rPr>
          <w:rFonts w:ascii="Times New Roman" w:hAnsi="Times New Roman" w:cs="Times New Roman"/>
          <w:color w:val="auto"/>
          <w:sz w:val="28"/>
          <w:szCs w:val="28"/>
        </w:rPr>
        <w:t xml:space="preserve">іністрів </w:t>
      </w:r>
      <w:r w:rsidRPr="00A5626D">
        <w:rPr>
          <w:rFonts w:ascii="Times New Roman" w:hAnsi="Times New Roman" w:cs="Times New Roman"/>
          <w:color w:val="auto"/>
          <w:sz w:val="28"/>
          <w:szCs w:val="28"/>
        </w:rPr>
        <w:t>У</w:t>
      </w:r>
      <w:r w:rsidR="00E728BF">
        <w:rPr>
          <w:rFonts w:ascii="Times New Roman" w:hAnsi="Times New Roman" w:cs="Times New Roman"/>
          <w:color w:val="auto"/>
          <w:sz w:val="28"/>
          <w:szCs w:val="28"/>
        </w:rPr>
        <w:t>країни</w:t>
      </w:r>
      <w:r w:rsidRPr="00A5626D">
        <w:rPr>
          <w:rFonts w:ascii="Times New Roman" w:hAnsi="Times New Roman" w:cs="Times New Roman"/>
          <w:color w:val="auto"/>
          <w:sz w:val="28"/>
          <w:szCs w:val="28"/>
        </w:rPr>
        <w:t xml:space="preserve"> від 02.03.2016 №</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207;</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t>-</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 xml:space="preserve">обміну інформацією між органом реєстрації, відомчою інформаційною системою Міністерства внутрішніх справ України, Єдиним державним демографічним реєстром шляхом електронної інформаційної взаємодії згідно з </w:t>
      </w:r>
      <w:hyperlink r:id="rId6" w:history="1">
        <w:r w:rsidRPr="00A5626D">
          <w:rPr>
            <w:rStyle w:val="a4"/>
            <w:rFonts w:ascii="Times New Roman" w:hAnsi="Times New Roman" w:cs="Times New Roman"/>
            <w:color w:val="auto"/>
            <w:sz w:val="28"/>
            <w:szCs w:val="28"/>
          </w:rPr>
          <w:t>Порядком організації електронної інформаційної взаємодії державних електронних інформаційних ресурсів</w:t>
        </w:r>
      </w:hyperlink>
      <w:r w:rsidRPr="00A5626D">
        <w:rPr>
          <w:rFonts w:ascii="Times New Roman" w:hAnsi="Times New Roman" w:cs="Times New Roman"/>
          <w:color w:val="auto"/>
          <w:sz w:val="28"/>
          <w:szCs w:val="28"/>
        </w:rPr>
        <w:t xml:space="preserve">, затвердженим постановою Кабінету Міністрів </w:t>
      </w:r>
      <w:r w:rsidR="00E728BF">
        <w:rPr>
          <w:rFonts w:ascii="Times New Roman" w:hAnsi="Times New Roman" w:cs="Times New Roman"/>
          <w:color w:val="auto"/>
          <w:sz w:val="28"/>
          <w:szCs w:val="28"/>
        </w:rPr>
        <w:t>України від 10 травня 2018 р. № </w:t>
      </w:r>
      <w:r w:rsidRPr="00A5626D">
        <w:rPr>
          <w:rFonts w:ascii="Times New Roman" w:hAnsi="Times New Roman" w:cs="Times New Roman"/>
          <w:color w:val="auto"/>
          <w:sz w:val="28"/>
          <w:szCs w:val="28"/>
        </w:rPr>
        <w:t>357 “Деякі питання організації електронної взаємодії державних електронних інформаційних ресурсів” ;</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t>-</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реєстрації в електронній формі місця проживання новонароджених дітей та дітей віком до 14 років – відповідно до постанови К</w:t>
      </w:r>
      <w:r w:rsidR="00E728BF">
        <w:rPr>
          <w:rFonts w:ascii="Times New Roman" w:hAnsi="Times New Roman" w:cs="Times New Roman"/>
          <w:color w:val="auto"/>
          <w:sz w:val="28"/>
          <w:szCs w:val="28"/>
        </w:rPr>
        <w:t xml:space="preserve">абінету </w:t>
      </w:r>
      <w:r w:rsidRPr="00A5626D">
        <w:rPr>
          <w:rFonts w:ascii="Times New Roman" w:hAnsi="Times New Roman" w:cs="Times New Roman"/>
          <w:color w:val="auto"/>
          <w:sz w:val="28"/>
          <w:szCs w:val="28"/>
        </w:rPr>
        <w:t>М</w:t>
      </w:r>
      <w:r w:rsidR="00E728BF">
        <w:rPr>
          <w:rFonts w:ascii="Times New Roman" w:hAnsi="Times New Roman" w:cs="Times New Roman"/>
          <w:color w:val="auto"/>
          <w:sz w:val="28"/>
          <w:szCs w:val="28"/>
        </w:rPr>
        <w:t xml:space="preserve">іністрів </w:t>
      </w:r>
      <w:r w:rsidRPr="00A5626D">
        <w:rPr>
          <w:rFonts w:ascii="Times New Roman" w:hAnsi="Times New Roman" w:cs="Times New Roman"/>
          <w:color w:val="auto"/>
          <w:sz w:val="28"/>
          <w:szCs w:val="28"/>
        </w:rPr>
        <w:t>У</w:t>
      </w:r>
      <w:r w:rsidR="00E728BF">
        <w:rPr>
          <w:rFonts w:ascii="Times New Roman" w:hAnsi="Times New Roman" w:cs="Times New Roman"/>
          <w:color w:val="auto"/>
          <w:sz w:val="28"/>
          <w:szCs w:val="28"/>
        </w:rPr>
        <w:t>країни</w:t>
      </w:r>
      <w:r w:rsidRPr="00A5626D">
        <w:rPr>
          <w:rFonts w:ascii="Times New Roman" w:hAnsi="Times New Roman" w:cs="Times New Roman"/>
          <w:color w:val="auto"/>
          <w:sz w:val="28"/>
          <w:szCs w:val="28"/>
        </w:rPr>
        <w:t xml:space="preserve"> від </w:t>
      </w:r>
      <w:bookmarkStart w:id="0" w:name="__DdeLink__867_1576587255"/>
      <w:r w:rsidR="00E728BF">
        <w:rPr>
          <w:rFonts w:ascii="Times New Roman" w:hAnsi="Times New Roman" w:cs="Times New Roman"/>
          <w:color w:val="auto"/>
          <w:sz w:val="28"/>
          <w:szCs w:val="28"/>
        </w:rPr>
        <w:t>10.07.2019 № </w:t>
      </w:r>
      <w:r w:rsidRPr="00A5626D">
        <w:rPr>
          <w:rFonts w:ascii="Times New Roman" w:hAnsi="Times New Roman" w:cs="Times New Roman"/>
          <w:color w:val="auto"/>
          <w:sz w:val="28"/>
          <w:szCs w:val="28"/>
        </w:rPr>
        <w:t>691 “Про реалізацію експериментального проекту щодо створення умов для реалізації прав дитини”</w:t>
      </w:r>
      <w:bookmarkEnd w:id="0"/>
      <w:r w:rsidRPr="00A5626D">
        <w:rPr>
          <w:rFonts w:ascii="Times New Roman" w:hAnsi="Times New Roman" w:cs="Times New Roman"/>
          <w:color w:val="auto"/>
          <w:sz w:val="28"/>
          <w:szCs w:val="28"/>
        </w:rPr>
        <w:t xml:space="preserve"> – шляхом обробки персональних даних, що передаються засобами Єдиного державного веб-порталу електронних послуг “Портал Дія”, засобами єдиної інформаційної системи Міністерства внутрішніх справ України до інформаційно-телекомунікаційної системи органу реєстрації, яка забезпечує функціонування Реєстру</w:t>
      </w:r>
      <w:r w:rsidRPr="00A5626D">
        <w:rPr>
          <w:rFonts w:ascii="Times New Roman" w:hAnsi="Times New Roman" w:cs="Times New Roman"/>
          <w:color w:val="auto"/>
          <w:sz w:val="24"/>
          <w:szCs w:val="28"/>
        </w:rPr>
        <w:t>;</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t>-</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реєстрації, зняття з реєстрації місця проживання в електронній формі осіб віком понад 14 років – відповідно до постанови К</w:t>
      </w:r>
      <w:r w:rsidR="00E728BF">
        <w:rPr>
          <w:rFonts w:ascii="Times New Roman" w:hAnsi="Times New Roman" w:cs="Times New Roman"/>
          <w:color w:val="auto"/>
          <w:sz w:val="28"/>
          <w:szCs w:val="28"/>
        </w:rPr>
        <w:t xml:space="preserve">абінету </w:t>
      </w:r>
      <w:r w:rsidRPr="00A5626D">
        <w:rPr>
          <w:rFonts w:ascii="Times New Roman" w:hAnsi="Times New Roman" w:cs="Times New Roman"/>
          <w:color w:val="auto"/>
          <w:sz w:val="28"/>
          <w:szCs w:val="28"/>
        </w:rPr>
        <w:t>М</w:t>
      </w:r>
      <w:r w:rsidR="00E728BF">
        <w:rPr>
          <w:rFonts w:ascii="Times New Roman" w:hAnsi="Times New Roman" w:cs="Times New Roman"/>
          <w:color w:val="auto"/>
          <w:sz w:val="28"/>
          <w:szCs w:val="28"/>
        </w:rPr>
        <w:t xml:space="preserve">іністрів </w:t>
      </w:r>
      <w:r w:rsidRPr="00A5626D">
        <w:rPr>
          <w:rFonts w:ascii="Times New Roman" w:hAnsi="Times New Roman" w:cs="Times New Roman"/>
          <w:color w:val="auto"/>
          <w:sz w:val="28"/>
          <w:szCs w:val="28"/>
        </w:rPr>
        <w:t>У</w:t>
      </w:r>
      <w:r w:rsidR="00E728BF">
        <w:rPr>
          <w:rFonts w:ascii="Times New Roman" w:hAnsi="Times New Roman" w:cs="Times New Roman"/>
          <w:color w:val="auto"/>
          <w:sz w:val="28"/>
          <w:szCs w:val="28"/>
        </w:rPr>
        <w:t>країни</w:t>
      </w:r>
      <w:r w:rsidRPr="00A5626D">
        <w:rPr>
          <w:rFonts w:ascii="Times New Roman" w:hAnsi="Times New Roman" w:cs="Times New Roman"/>
          <w:color w:val="auto"/>
          <w:sz w:val="28"/>
          <w:szCs w:val="28"/>
        </w:rPr>
        <w:t xml:space="preserve"> від 28.12.2020 №</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1364 “Про реалізацію експериментального проекту щодо реєстрації, зняття з реєстрації місця проживання в електронній формі”</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шляхом обробки персональних даних, переданих з Державного реєстру актів цивільного стану громадян, Державного реєстру речових прав на нерухоме майно, Єдиного державного реєстру призовників, військовозобов’язаних та резервістів, єдиної інформаційної системи Міністерства внутрішніх справ через Єдиний державний веб-порталу електронних послуг “Портал Дія”;</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lastRenderedPageBreak/>
        <w:t>-</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надання відомостей для включення до Державного реєстру виборців про осіб, місце проживання яких зареєстроване, зняте з реєстрації на території населених пунктів, що належать до Луцької міської територіальної громади, та про осіб, які підлягають включенню до списку виборців у зв’язку з досягненням 18-річчя, – відповідно до Закону України “Про Державний реєстр виборців”;</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t>-</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надання відомостей про реєстрацію, зняття з реєстрації місця проживання призовників, військовозобов’язаних та резервістів до відповідних органів Міністерства оборони України для внесення до Єдиного державному реєстру призовників, військовозобов’язаних та резервістів – відповідно до постанов К</w:t>
      </w:r>
      <w:r w:rsidR="00E728BF">
        <w:rPr>
          <w:rFonts w:ascii="Times New Roman" w:hAnsi="Times New Roman" w:cs="Times New Roman"/>
          <w:color w:val="auto"/>
          <w:sz w:val="28"/>
          <w:szCs w:val="28"/>
        </w:rPr>
        <w:t xml:space="preserve">абінету Міністрів України </w:t>
      </w:r>
      <w:r w:rsidRPr="00A5626D">
        <w:rPr>
          <w:rFonts w:ascii="Times New Roman" w:hAnsi="Times New Roman" w:cs="Times New Roman"/>
          <w:color w:val="auto"/>
          <w:sz w:val="28"/>
          <w:szCs w:val="28"/>
        </w:rPr>
        <w:t>від 02.03.2016 №</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207 та від 07.12.2016 №</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921;</w:t>
      </w:r>
    </w:p>
    <w:p w:rsidR="00A5626D" w:rsidRPr="00A5626D" w:rsidRDefault="00E728BF" w:rsidP="00A5626D">
      <w:pPr>
        <w:pStyle w:val="a3"/>
        <w:spacing w:after="0" w:line="240" w:lineRule="auto"/>
        <w:ind w:left="0" w:firstLine="708"/>
        <w:jc w:val="both"/>
        <w:rPr>
          <w:color w:val="auto"/>
        </w:rPr>
      </w:pPr>
      <w:r>
        <w:rPr>
          <w:rFonts w:ascii="Times New Roman" w:hAnsi="Times New Roman" w:cs="Times New Roman"/>
          <w:color w:val="auto"/>
          <w:sz w:val="28"/>
          <w:szCs w:val="28"/>
        </w:rPr>
        <w:t>- </w:t>
      </w:r>
      <w:r w:rsidR="00A5626D" w:rsidRPr="00A5626D">
        <w:rPr>
          <w:rFonts w:ascii="Times New Roman" w:hAnsi="Times New Roman" w:cs="Times New Roman"/>
          <w:color w:val="auto"/>
          <w:sz w:val="28"/>
          <w:szCs w:val="28"/>
        </w:rPr>
        <w:t xml:space="preserve">надання знеособлених даних для органів статистики </w:t>
      </w:r>
      <w:r>
        <w:rPr>
          <w:rFonts w:ascii="Times New Roman" w:hAnsi="Times New Roman" w:cs="Times New Roman"/>
          <w:color w:val="auto"/>
          <w:sz w:val="28"/>
          <w:szCs w:val="28"/>
        </w:rPr>
        <w:t>–</w:t>
      </w:r>
      <w:r w:rsidR="00A5626D" w:rsidRPr="00A5626D">
        <w:rPr>
          <w:rFonts w:ascii="Times New Roman" w:hAnsi="Times New Roman" w:cs="Times New Roman"/>
          <w:color w:val="auto"/>
          <w:sz w:val="28"/>
          <w:szCs w:val="28"/>
        </w:rPr>
        <w:t xml:space="preserve"> відповідно до постанови К</w:t>
      </w:r>
      <w:r>
        <w:rPr>
          <w:rFonts w:ascii="Times New Roman" w:hAnsi="Times New Roman" w:cs="Times New Roman"/>
          <w:color w:val="auto"/>
          <w:sz w:val="28"/>
          <w:szCs w:val="28"/>
        </w:rPr>
        <w:t xml:space="preserve">абінету </w:t>
      </w:r>
      <w:r w:rsidR="00A5626D" w:rsidRPr="00A5626D">
        <w:rPr>
          <w:rFonts w:ascii="Times New Roman" w:hAnsi="Times New Roman" w:cs="Times New Roman"/>
          <w:color w:val="auto"/>
          <w:sz w:val="28"/>
          <w:szCs w:val="28"/>
        </w:rPr>
        <w:t>М</w:t>
      </w:r>
      <w:r>
        <w:rPr>
          <w:rFonts w:ascii="Times New Roman" w:hAnsi="Times New Roman" w:cs="Times New Roman"/>
          <w:color w:val="auto"/>
          <w:sz w:val="28"/>
          <w:szCs w:val="28"/>
        </w:rPr>
        <w:t xml:space="preserve">іністрів </w:t>
      </w:r>
      <w:r w:rsidR="00A5626D" w:rsidRPr="00A5626D">
        <w:rPr>
          <w:rFonts w:ascii="Times New Roman" w:hAnsi="Times New Roman" w:cs="Times New Roman"/>
          <w:color w:val="auto"/>
          <w:sz w:val="28"/>
          <w:szCs w:val="28"/>
        </w:rPr>
        <w:t>У</w:t>
      </w:r>
      <w:r>
        <w:rPr>
          <w:rFonts w:ascii="Times New Roman" w:hAnsi="Times New Roman" w:cs="Times New Roman"/>
          <w:color w:val="auto"/>
          <w:sz w:val="28"/>
          <w:szCs w:val="28"/>
        </w:rPr>
        <w:t>країни від 02.03.2016 № </w:t>
      </w:r>
      <w:r w:rsidR="00A5626D" w:rsidRPr="00A5626D">
        <w:rPr>
          <w:rFonts w:ascii="Times New Roman" w:hAnsi="Times New Roman" w:cs="Times New Roman"/>
          <w:color w:val="auto"/>
          <w:sz w:val="28"/>
          <w:szCs w:val="28"/>
        </w:rPr>
        <w:t>207;</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t>-</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 xml:space="preserve">щодо захисту персональних даних відповідно до законів України “Про свободу пересування та вільний вибір місця проживання в Україні”, “Про інформацію” та “Про захист персональних даних”. </w:t>
      </w:r>
    </w:p>
    <w:p w:rsidR="00A5626D" w:rsidRPr="00A5626D" w:rsidRDefault="00A5626D" w:rsidP="00E728BF">
      <w:pPr>
        <w:widowControl w:val="0"/>
        <w:spacing w:after="0" w:line="240" w:lineRule="auto"/>
        <w:ind w:firstLine="709"/>
        <w:contextualSpacing/>
        <w:jc w:val="both"/>
        <w:rPr>
          <w:color w:val="auto"/>
        </w:rPr>
      </w:pPr>
      <w:r w:rsidRPr="00A5626D">
        <w:rPr>
          <w:rFonts w:ascii="Times New Roman" w:hAnsi="Times New Roman" w:cs="Times New Roman"/>
          <w:color w:val="auto"/>
          <w:sz w:val="28"/>
          <w:szCs w:val="28"/>
        </w:rPr>
        <w:t>2.3.</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 xml:space="preserve">Працівники органу реєстрації, яким відповідно до посадових інструкцій надано повноваження щодо реєстрації місця проживання, </w:t>
      </w:r>
      <w:r w:rsidRPr="00A5626D">
        <w:rPr>
          <w:rFonts w:ascii="Times New Roman" w:eastAsia="Times New Roman" w:hAnsi="Times New Roman"/>
          <w:color w:val="auto"/>
          <w:sz w:val="28"/>
          <w:szCs w:val="28"/>
          <w:lang w:eastAsia="ru-RU"/>
        </w:rPr>
        <w:t>вносять до Реєстру або уточнюють, вилучають в установленому порядку відомості про осіб, надають довідки, інформацію щодо наявних відомостей у Реєстрі та виконують інші функції, передбачені цим Положенням.</w:t>
      </w:r>
    </w:p>
    <w:p w:rsidR="00A5626D" w:rsidRPr="00A5626D" w:rsidRDefault="00A5626D" w:rsidP="00A5626D">
      <w:pPr>
        <w:spacing w:after="0" w:line="240" w:lineRule="auto"/>
        <w:ind w:firstLine="708"/>
        <w:contextualSpacing/>
        <w:jc w:val="both"/>
        <w:rPr>
          <w:color w:val="auto"/>
        </w:rPr>
      </w:pPr>
      <w:r w:rsidRPr="00A5626D">
        <w:rPr>
          <w:rFonts w:ascii="Times New Roman" w:hAnsi="Times New Roman" w:cs="Times New Roman"/>
          <w:color w:val="auto"/>
          <w:sz w:val="28"/>
          <w:szCs w:val="28"/>
        </w:rPr>
        <w:t>2.4.</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До Реєстру вносяться дані про особу та інші відомості, перелік яких визначено Законом України “Про свободу пересування та вільний вибір місця проживання в Україні”, постановою Кабінету Міністрів України від 02.03.2016 №</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на підставі:</w:t>
      </w:r>
    </w:p>
    <w:p w:rsidR="00A5626D" w:rsidRPr="00A5626D" w:rsidRDefault="00A5626D" w:rsidP="00A5626D">
      <w:pPr>
        <w:pStyle w:val="a3"/>
        <w:spacing w:after="0" w:line="240" w:lineRule="auto"/>
        <w:ind w:left="0" w:firstLine="708"/>
        <w:jc w:val="both"/>
        <w:rPr>
          <w:rFonts w:ascii="Times New Roman" w:hAnsi="Times New Roman" w:cs="Times New Roman"/>
          <w:color w:val="auto"/>
          <w:sz w:val="28"/>
          <w:szCs w:val="28"/>
        </w:rPr>
      </w:pPr>
      <w:r w:rsidRPr="00A5626D">
        <w:rPr>
          <w:rFonts w:ascii="Times New Roman" w:hAnsi="Times New Roman" w:cs="Times New Roman"/>
          <w:color w:val="auto"/>
          <w:sz w:val="28"/>
          <w:szCs w:val="28"/>
        </w:rPr>
        <w:t>-</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заяв про реєстрацію, зняття з реєстрації місця проживання (з доданими документами);</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t>-</w:t>
      </w:r>
      <w:r w:rsidR="00E728BF">
        <w:rPr>
          <w:rFonts w:ascii="Times New Roman" w:hAnsi="Times New Roman" w:cs="Times New Roman"/>
          <w:color w:val="auto"/>
          <w:sz w:val="28"/>
          <w:szCs w:val="28"/>
        </w:rPr>
        <w:t> </w:t>
      </w:r>
      <w:r w:rsidRPr="00A5626D">
        <w:rPr>
          <w:rFonts w:ascii="Times New Roman" w:hAnsi="Times New Roman" w:cs="Times New Roman"/>
          <w:color w:val="auto"/>
          <w:sz w:val="28"/>
          <w:szCs w:val="28"/>
        </w:rPr>
        <w:t>заяв про внесення відомостей до документів у зв’язку з перейменуванням вулиць, зміною нумерації будівель (з доданими документами);</w:t>
      </w:r>
    </w:p>
    <w:p w:rsidR="00A5626D" w:rsidRPr="00A5626D" w:rsidRDefault="00E728BF" w:rsidP="00A5626D">
      <w:pPr>
        <w:pStyle w:val="a3"/>
        <w:spacing w:after="0" w:line="240" w:lineRule="auto"/>
        <w:ind w:left="0" w:firstLine="708"/>
        <w:jc w:val="both"/>
        <w:rPr>
          <w:color w:val="auto"/>
        </w:rPr>
      </w:pPr>
      <w:r>
        <w:rPr>
          <w:rFonts w:ascii="Times New Roman" w:hAnsi="Times New Roman" w:cs="Times New Roman"/>
          <w:color w:val="auto"/>
          <w:sz w:val="28"/>
          <w:szCs w:val="28"/>
        </w:rPr>
        <w:t>- </w:t>
      </w:r>
      <w:r w:rsidR="00A5626D" w:rsidRPr="00A5626D">
        <w:rPr>
          <w:rFonts w:ascii="Times New Roman" w:hAnsi="Times New Roman" w:cs="Times New Roman"/>
          <w:color w:val="auto"/>
          <w:sz w:val="28"/>
          <w:szCs w:val="28"/>
        </w:rPr>
        <w:t>відомостей про особу, що надходять через Єдиний державний веб-портал електронних послуг “Портал Дія” – в разі реєстрації, зняття з реєстрації місця проживання особи в електронній формі;</w:t>
      </w:r>
    </w:p>
    <w:p w:rsidR="00A5626D" w:rsidRPr="00A5626D" w:rsidRDefault="00A5626D" w:rsidP="00A5626D">
      <w:pPr>
        <w:pStyle w:val="a3"/>
        <w:spacing w:after="0" w:line="240" w:lineRule="auto"/>
        <w:ind w:left="0" w:firstLine="708"/>
        <w:jc w:val="both"/>
        <w:rPr>
          <w:rFonts w:ascii="Times New Roman" w:hAnsi="Times New Roman" w:cs="Times New Roman"/>
          <w:b/>
          <w:color w:val="auto"/>
          <w:sz w:val="28"/>
          <w:szCs w:val="28"/>
        </w:rPr>
      </w:pPr>
      <w:r w:rsidRPr="00A5626D">
        <w:rPr>
          <w:rFonts w:ascii="Times New Roman" w:hAnsi="Times New Roman" w:cs="Times New Roman"/>
          <w:color w:val="auto"/>
          <w:sz w:val="28"/>
          <w:szCs w:val="28"/>
        </w:rPr>
        <w:t>-</w:t>
      </w:r>
      <w:r w:rsidR="001650CC">
        <w:rPr>
          <w:rFonts w:ascii="Times New Roman" w:hAnsi="Times New Roman" w:cs="Times New Roman"/>
          <w:color w:val="auto"/>
          <w:sz w:val="28"/>
          <w:szCs w:val="28"/>
        </w:rPr>
        <w:t> </w:t>
      </w:r>
      <w:r w:rsidRPr="00A5626D">
        <w:rPr>
          <w:rFonts w:ascii="Times New Roman" w:hAnsi="Times New Roman" w:cs="Times New Roman"/>
          <w:color w:val="auto"/>
          <w:sz w:val="28"/>
          <w:szCs w:val="28"/>
        </w:rPr>
        <w:t>рішень органу реєстрації про скасування реєстрації місця проживання;</w:t>
      </w:r>
    </w:p>
    <w:p w:rsidR="00A5626D" w:rsidRPr="00A5626D" w:rsidRDefault="00A5626D" w:rsidP="00A5626D">
      <w:pPr>
        <w:pStyle w:val="a3"/>
        <w:spacing w:after="0" w:line="240" w:lineRule="auto"/>
        <w:ind w:left="0" w:firstLine="708"/>
        <w:jc w:val="both"/>
        <w:rPr>
          <w:rFonts w:ascii="Times New Roman" w:hAnsi="Times New Roman" w:cs="Times New Roman"/>
          <w:color w:val="auto"/>
          <w:sz w:val="28"/>
          <w:szCs w:val="28"/>
        </w:rPr>
      </w:pPr>
      <w:r w:rsidRPr="00A5626D">
        <w:rPr>
          <w:rFonts w:ascii="Times New Roman" w:hAnsi="Times New Roman" w:cs="Times New Roman"/>
          <w:color w:val="auto"/>
          <w:sz w:val="28"/>
          <w:szCs w:val="28"/>
        </w:rPr>
        <w:t>-</w:t>
      </w:r>
      <w:r w:rsidR="001650CC">
        <w:rPr>
          <w:rFonts w:ascii="Times New Roman" w:hAnsi="Times New Roman" w:cs="Times New Roman"/>
          <w:color w:val="auto"/>
          <w:sz w:val="28"/>
          <w:szCs w:val="28"/>
        </w:rPr>
        <w:t> </w:t>
      </w:r>
      <w:r w:rsidRPr="00A5626D">
        <w:rPr>
          <w:rFonts w:ascii="Times New Roman" w:hAnsi="Times New Roman" w:cs="Times New Roman"/>
          <w:color w:val="auto"/>
          <w:sz w:val="28"/>
          <w:szCs w:val="28"/>
        </w:rPr>
        <w:t>відповідних рішень суду, що набрали законної сили;</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t>-</w:t>
      </w:r>
      <w:r w:rsidR="001650CC">
        <w:rPr>
          <w:rFonts w:ascii="Times New Roman" w:hAnsi="Times New Roman" w:cs="Times New Roman"/>
          <w:color w:val="auto"/>
          <w:sz w:val="28"/>
          <w:szCs w:val="28"/>
        </w:rPr>
        <w:t> </w:t>
      </w:r>
      <w:r w:rsidRPr="00A5626D">
        <w:rPr>
          <w:rFonts w:ascii="Times New Roman" w:hAnsi="Times New Roman" w:cs="Times New Roman"/>
          <w:color w:val="auto"/>
          <w:sz w:val="28"/>
          <w:szCs w:val="28"/>
        </w:rPr>
        <w:t>свідоцтв про смерть або документів про смерть, виданих компетентними органами іноземних держав, легалізованих в установленому порядку;</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lastRenderedPageBreak/>
        <w:t>-</w:t>
      </w:r>
      <w:r w:rsidR="001650CC">
        <w:rPr>
          <w:rFonts w:ascii="Times New Roman" w:hAnsi="Times New Roman" w:cs="Times New Roman"/>
          <w:color w:val="auto"/>
          <w:sz w:val="28"/>
          <w:szCs w:val="28"/>
        </w:rPr>
        <w:t> </w:t>
      </w:r>
      <w:r w:rsidRPr="00A5626D">
        <w:rPr>
          <w:rFonts w:ascii="Times New Roman" w:hAnsi="Times New Roman" w:cs="Times New Roman"/>
          <w:color w:val="auto"/>
          <w:sz w:val="28"/>
          <w:szCs w:val="28"/>
        </w:rPr>
        <w:t>повідомлень територіального органу або підрозділу Державної міграційної служби;</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t>-</w:t>
      </w:r>
      <w:r w:rsidR="001650CC">
        <w:rPr>
          <w:rFonts w:ascii="Times New Roman" w:hAnsi="Times New Roman" w:cs="Times New Roman"/>
          <w:color w:val="auto"/>
          <w:sz w:val="28"/>
          <w:szCs w:val="28"/>
        </w:rPr>
        <w:t> </w:t>
      </w:r>
      <w:r w:rsidRPr="00A5626D">
        <w:rPr>
          <w:rFonts w:ascii="Times New Roman" w:hAnsi="Times New Roman" w:cs="Times New Roman"/>
          <w:color w:val="auto"/>
          <w:sz w:val="28"/>
          <w:szCs w:val="28"/>
        </w:rPr>
        <w:t>повідомлень органів реєстрації інших територіальних громад про зняття з реєстрації місця проживання особи (в разі вчинення реєстрації місця проживання в населених пунктах, що належать до інших територіальних громад, з одночасним зняттям з реєстрації попереднього місця проживання);</w:t>
      </w:r>
    </w:p>
    <w:p w:rsidR="00A5626D" w:rsidRPr="00A5626D" w:rsidRDefault="00A5626D" w:rsidP="00A5626D">
      <w:pPr>
        <w:pStyle w:val="a3"/>
        <w:spacing w:after="0" w:line="240" w:lineRule="auto"/>
        <w:ind w:left="0" w:firstLine="708"/>
        <w:jc w:val="both"/>
        <w:rPr>
          <w:rFonts w:ascii="Times New Roman" w:hAnsi="Times New Roman" w:cs="Times New Roman"/>
          <w:color w:val="auto"/>
          <w:sz w:val="28"/>
          <w:szCs w:val="28"/>
        </w:rPr>
      </w:pPr>
      <w:r w:rsidRPr="00A5626D">
        <w:rPr>
          <w:rFonts w:ascii="Times New Roman" w:hAnsi="Times New Roman" w:cs="Times New Roman"/>
          <w:color w:val="auto"/>
          <w:sz w:val="28"/>
          <w:szCs w:val="28"/>
        </w:rPr>
        <w:t>-</w:t>
      </w:r>
      <w:r w:rsidR="001650CC">
        <w:rPr>
          <w:rFonts w:ascii="Times New Roman" w:hAnsi="Times New Roman" w:cs="Times New Roman"/>
          <w:color w:val="auto"/>
          <w:sz w:val="28"/>
          <w:szCs w:val="28"/>
        </w:rPr>
        <w:t> </w:t>
      </w:r>
      <w:r w:rsidRPr="00A5626D">
        <w:rPr>
          <w:rFonts w:ascii="Times New Roman" w:hAnsi="Times New Roman" w:cs="Times New Roman"/>
          <w:color w:val="auto"/>
          <w:sz w:val="28"/>
          <w:szCs w:val="28"/>
        </w:rPr>
        <w:t>документів, які свідчать про припинення підстав для перебування на території України іноземців та осіб без громадянства;</w:t>
      </w:r>
    </w:p>
    <w:p w:rsidR="00A5626D" w:rsidRPr="00A5626D" w:rsidRDefault="00A5626D" w:rsidP="00A5626D">
      <w:pPr>
        <w:pStyle w:val="a3"/>
        <w:spacing w:after="0" w:line="240" w:lineRule="auto"/>
        <w:ind w:left="0" w:firstLine="708"/>
        <w:jc w:val="both"/>
        <w:rPr>
          <w:rFonts w:ascii="Times New Roman" w:hAnsi="Times New Roman" w:cs="Times New Roman"/>
          <w:color w:val="auto"/>
          <w:sz w:val="28"/>
          <w:szCs w:val="28"/>
        </w:rPr>
      </w:pPr>
      <w:r w:rsidRPr="00A5626D">
        <w:rPr>
          <w:rFonts w:ascii="Times New Roman" w:hAnsi="Times New Roman" w:cs="Times New Roman"/>
          <w:color w:val="auto"/>
          <w:sz w:val="28"/>
          <w:szCs w:val="28"/>
        </w:rPr>
        <w:t>-</w:t>
      </w:r>
      <w:r w:rsidR="001650CC">
        <w:rPr>
          <w:rFonts w:ascii="Times New Roman" w:hAnsi="Times New Roman" w:cs="Times New Roman"/>
          <w:color w:val="auto"/>
          <w:sz w:val="28"/>
          <w:szCs w:val="28"/>
        </w:rPr>
        <w:t xml:space="preserve"> </w:t>
      </w:r>
      <w:r w:rsidRPr="00A5626D">
        <w:rPr>
          <w:rFonts w:ascii="Times New Roman" w:hAnsi="Times New Roman" w:cs="Times New Roman"/>
          <w:color w:val="auto"/>
          <w:sz w:val="28"/>
          <w:szCs w:val="28"/>
        </w:rPr>
        <w:t>документів, які свідчать про припинення підстав для проживання бездомної особи у спеціалізованій соціальній установі, закладі соціального обслуговування, соціального захисту;</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t>-</w:t>
      </w:r>
      <w:r w:rsidR="001650CC">
        <w:rPr>
          <w:rFonts w:ascii="Times New Roman" w:hAnsi="Times New Roman" w:cs="Times New Roman"/>
          <w:color w:val="auto"/>
          <w:sz w:val="28"/>
          <w:szCs w:val="28"/>
        </w:rPr>
        <w:t> </w:t>
      </w:r>
      <w:r w:rsidRPr="00A5626D">
        <w:rPr>
          <w:rFonts w:ascii="Times New Roman" w:hAnsi="Times New Roman" w:cs="Times New Roman"/>
          <w:color w:val="auto"/>
          <w:sz w:val="28"/>
          <w:szCs w:val="28"/>
        </w:rPr>
        <w:t>документів, які свідчать про припинення підстав на право користування житловим приміщенням;</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t>-</w:t>
      </w:r>
      <w:r w:rsidR="001650CC">
        <w:rPr>
          <w:rFonts w:ascii="Times New Roman" w:hAnsi="Times New Roman" w:cs="Times New Roman"/>
          <w:color w:val="auto"/>
          <w:sz w:val="28"/>
          <w:szCs w:val="28"/>
        </w:rPr>
        <w:t> </w:t>
      </w:r>
      <w:r w:rsidRPr="00A5626D">
        <w:rPr>
          <w:rFonts w:ascii="Times New Roman" w:hAnsi="Times New Roman" w:cs="Times New Roman"/>
          <w:color w:val="auto"/>
          <w:sz w:val="28"/>
          <w:szCs w:val="28"/>
        </w:rPr>
        <w:t>поданих особою документів для внесення відомостей до Реєстру (у випадку відсутності в Реєстрі відомостей про особу);</w:t>
      </w:r>
    </w:p>
    <w:p w:rsidR="00A5626D" w:rsidRPr="00A5626D" w:rsidRDefault="001650CC" w:rsidP="00A5626D">
      <w:pPr>
        <w:pStyle w:val="a3"/>
        <w:spacing w:after="0" w:line="240" w:lineRule="auto"/>
        <w:ind w:left="0" w:firstLine="708"/>
        <w:jc w:val="both"/>
        <w:rPr>
          <w:color w:val="auto"/>
        </w:rPr>
      </w:pPr>
      <w:r>
        <w:rPr>
          <w:rFonts w:ascii="Times New Roman" w:hAnsi="Times New Roman" w:cs="Times New Roman"/>
          <w:color w:val="auto"/>
          <w:sz w:val="28"/>
          <w:szCs w:val="28"/>
        </w:rPr>
        <w:t>- </w:t>
      </w:r>
      <w:r w:rsidR="00A5626D" w:rsidRPr="00A5626D">
        <w:rPr>
          <w:rFonts w:ascii="Times New Roman" w:hAnsi="Times New Roman" w:cs="Times New Roman"/>
          <w:color w:val="auto"/>
          <w:sz w:val="28"/>
          <w:szCs w:val="28"/>
        </w:rPr>
        <w:t>відомостей, що надійшли в порядку обміну інформацією з органами Державної міграційної служби та в порядку електронної інформаційної взаємодії Реєстру з відомчою інформаційною Міністерства внутрішніх справ України.</w:t>
      </w:r>
    </w:p>
    <w:p w:rsidR="00A5626D" w:rsidRPr="00A5626D" w:rsidRDefault="00A5626D" w:rsidP="00A5626D">
      <w:pPr>
        <w:pStyle w:val="a3"/>
        <w:spacing w:after="0" w:line="240" w:lineRule="auto"/>
        <w:ind w:left="0" w:firstLine="708"/>
        <w:jc w:val="both"/>
        <w:rPr>
          <w:color w:val="auto"/>
        </w:rPr>
      </w:pPr>
      <w:r w:rsidRPr="00A5626D">
        <w:rPr>
          <w:rFonts w:ascii="Times New Roman" w:hAnsi="Times New Roman" w:cs="Times New Roman"/>
          <w:color w:val="auto"/>
          <w:sz w:val="28"/>
          <w:szCs w:val="28"/>
        </w:rPr>
        <w:t>2.5.</w:t>
      </w:r>
      <w:r w:rsidR="001650CC">
        <w:rPr>
          <w:rFonts w:ascii="Times New Roman" w:hAnsi="Times New Roman" w:cs="Times New Roman"/>
          <w:color w:val="auto"/>
          <w:sz w:val="28"/>
          <w:szCs w:val="28"/>
        </w:rPr>
        <w:t> </w:t>
      </w:r>
      <w:r w:rsidRPr="00A5626D">
        <w:rPr>
          <w:rFonts w:ascii="Times New Roman" w:eastAsia="Times New Roman" w:hAnsi="Times New Roman" w:cs="Times New Roman"/>
          <w:color w:val="auto"/>
          <w:sz w:val="28"/>
          <w:szCs w:val="28"/>
          <w:lang w:eastAsia="ru-RU"/>
        </w:rPr>
        <w:t>У випадку виявлення в Реєстрі недостовірності (неточності) окремих відомостей про особу Розпорядник Реєстру проводить уточнення відомостей на підставі відповідних документів, поданих особою, або на підставі відомостей, що надійшли від органів Державної міграційної служби в порядку обміну інформацією.</w:t>
      </w:r>
    </w:p>
    <w:p w:rsidR="00A5626D" w:rsidRPr="00A5626D" w:rsidRDefault="00A5626D" w:rsidP="00A5626D">
      <w:pPr>
        <w:pStyle w:val="a3"/>
        <w:spacing w:after="0" w:line="240" w:lineRule="auto"/>
        <w:ind w:left="0"/>
        <w:jc w:val="both"/>
        <w:rPr>
          <w:rFonts w:ascii="Times New Roman" w:hAnsi="Times New Roman" w:cs="Times New Roman"/>
          <w:b/>
          <w:color w:val="auto"/>
          <w:sz w:val="28"/>
          <w:szCs w:val="28"/>
        </w:rPr>
      </w:pPr>
    </w:p>
    <w:p w:rsidR="00A5626D" w:rsidRPr="00A5626D" w:rsidRDefault="00A5626D" w:rsidP="00A5626D">
      <w:pPr>
        <w:pStyle w:val="a3"/>
        <w:spacing w:after="0" w:line="240" w:lineRule="auto"/>
        <w:ind w:left="0"/>
        <w:jc w:val="both"/>
        <w:rPr>
          <w:color w:val="auto"/>
        </w:rPr>
      </w:pPr>
      <w:r w:rsidRPr="00A5626D">
        <w:rPr>
          <w:rFonts w:ascii="Times New Roman" w:hAnsi="Times New Roman" w:cs="Times New Roman"/>
          <w:color w:val="auto"/>
          <w:sz w:val="28"/>
          <w:szCs w:val="28"/>
        </w:rPr>
        <w:tab/>
      </w:r>
      <w:r w:rsidRPr="00A5626D">
        <w:rPr>
          <w:rFonts w:ascii="Times New Roman" w:hAnsi="Times New Roman" w:cs="Times New Roman"/>
          <w:b/>
          <w:color w:val="auto"/>
          <w:sz w:val="28"/>
          <w:szCs w:val="28"/>
        </w:rPr>
        <w:t>3.</w:t>
      </w:r>
      <w:r w:rsidR="00FA0321">
        <w:rPr>
          <w:rFonts w:ascii="Times New Roman" w:hAnsi="Times New Roman" w:cs="Times New Roman"/>
          <w:b/>
          <w:color w:val="auto"/>
          <w:sz w:val="28"/>
          <w:szCs w:val="28"/>
        </w:rPr>
        <w:t> </w:t>
      </w:r>
      <w:r w:rsidRPr="00A5626D">
        <w:rPr>
          <w:rFonts w:ascii="Times New Roman" w:hAnsi="Times New Roman" w:cs="Times New Roman"/>
          <w:b/>
          <w:color w:val="auto"/>
          <w:sz w:val="28"/>
          <w:szCs w:val="28"/>
        </w:rPr>
        <w:t xml:space="preserve"> Доступ до відомостей Реєстру </w:t>
      </w:r>
    </w:p>
    <w:p w:rsidR="00A5626D" w:rsidRPr="00A5626D" w:rsidRDefault="00A5626D" w:rsidP="00A5626D">
      <w:pPr>
        <w:widowControl w:val="0"/>
        <w:spacing w:after="0" w:line="240" w:lineRule="auto"/>
        <w:contextualSpacing/>
        <w:jc w:val="both"/>
        <w:rPr>
          <w:color w:val="auto"/>
        </w:rPr>
      </w:pPr>
      <w:r w:rsidRPr="00A5626D">
        <w:rPr>
          <w:rFonts w:ascii="Times New Roman" w:hAnsi="Times New Roman" w:cs="Times New Roman"/>
          <w:color w:val="auto"/>
          <w:sz w:val="28"/>
          <w:szCs w:val="28"/>
        </w:rPr>
        <w:tab/>
        <w:t>3.1.</w:t>
      </w:r>
      <w:r w:rsidR="00FA606D">
        <w:rPr>
          <w:rFonts w:ascii="Times New Roman" w:hAnsi="Times New Roman" w:cs="Times New Roman"/>
          <w:color w:val="auto"/>
          <w:sz w:val="28"/>
          <w:szCs w:val="28"/>
        </w:rPr>
        <w:t> </w:t>
      </w:r>
      <w:r w:rsidRPr="00A5626D">
        <w:rPr>
          <w:rFonts w:ascii="Times New Roman" w:eastAsia="Times New Roman" w:hAnsi="Times New Roman"/>
          <w:color w:val="auto"/>
          <w:sz w:val="28"/>
          <w:szCs w:val="28"/>
          <w:lang w:eastAsia="ru-RU"/>
        </w:rPr>
        <w:t xml:space="preserve">Доступ до відомостей Реєстру здійснюється </w:t>
      </w:r>
      <w:bookmarkStart w:id="1" w:name="__DdeLink__212_2060187103"/>
      <w:r w:rsidRPr="00A5626D">
        <w:rPr>
          <w:rFonts w:ascii="Times New Roman" w:eastAsia="Times New Roman" w:hAnsi="Times New Roman"/>
          <w:color w:val="auto"/>
          <w:sz w:val="28"/>
          <w:szCs w:val="28"/>
          <w:lang w:eastAsia="ru-RU"/>
        </w:rPr>
        <w:t>з дотриманням вимог законів України “Про свободу пересування та вільний вибір місця проживання в Україні”, “Про інформацію”, “Про захист персональних даних”, “Про Державний реєстр виборців”</w:t>
      </w:r>
      <w:bookmarkEnd w:id="1"/>
      <w:r w:rsidRPr="00A5626D">
        <w:rPr>
          <w:rFonts w:ascii="Times New Roman" w:eastAsia="Times New Roman" w:hAnsi="Times New Roman"/>
          <w:color w:val="auto"/>
          <w:sz w:val="28"/>
          <w:szCs w:val="28"/>
          <w:lang w:eastAsia="ru-RU"/>
        </w:rPr>
        <w:t>.</w:t>
      </w:r>
    </w:p>
    <w:p w:rsidR="00A5626D" w:rsidRPr="00A5626D" w:rsidRDefault="00A5626D" w:rsidP="00A5626D">
      <w:pPr>
        <w:widowControl w:val="0"/>
        <w:spacing w:after="0" w:line="240" w:lineRule="auto"/>
        <w:ind w:firstLine="709"/>
        <w:contextualSpacing/>
        <w:jc w:val="both"/>
        <w:rPr>
          <w:color w:val="auto"/>
        </w:rPr>
      </w:pPr>
      <w:r w:rsidRPr="00A5626D">
        <w:rPr>
          <w:rFonts w:ascii="Times New Roman" w:eastAsia="Times New Roman" w:hAnsi="Times New Roman"/>
          <w:color w:val="auto"/>
          <w:sz w:val="28"/>
          <w:szCs w:val="28"/>
          <w:lang w:eastAsia="ru-RU"/>
        </w:rPr>
        <w:t>3.2.</w:t>
      </w:r>
      <w:r w:rsidR="00FA606D">
        <w:rPr>
          <w:rFonts w:ascii="Times New Roman" w:eastAsia="Times New Roman" w:hAnsi="Times New Roman"/>
          <w:color w:val="auto"/>
          <w:sz w:val="28"/>
          <w:szCs w:val="28"/>
          <w:lang w:eastAsia="ru-RU"/>
        </w:rPr>
        <w:t> </w:t>
      </w:r>
      <w:r w:rsidRPr="00A5626D">
        <w:rPr>
          <w:rFonts w:ascii="Times New Roman" w:eastAsia="Times New Roman" w:hAnsi="Times New Roman"/>
          <w:color w:val="auto"/>
          <w:sz w:val="28"/>
          <w:szCs w:val="28"/>
          <w:lang w:eastAsia="ru-RU"/>
        </w:rPr>
        <w:t>Доступ до Реєстру здійснюється авторизовано, із збереженням інформації про посадових осіб, які здійснюють функції в межах повноважень, визначених посадовими інструкціями.</w:t>
      </w:r>
    </w:p>
    <w:p w:rsidR="00A5626D" w:rsidRPr="00A5626D" w:rsidRDefault="00A5626D" w:rsidP="00A5626D">
      <w:pPr>
        <w:widowControl w:val="0"/>
        <w:spacing w:after="0" w:line="240" w:lineRule="auto"/>
        <w:ind w:firstLine="709"/>
        <w:contextualSpacing/>
        <w:jc w:val="both"/>
        <w:rPr>
          <w:color w:val="auto"/>
        </w:rPr>
      </w:pPr>
      <w:r w:rsidRPr="00A5626D">
        <w:rPr>
          <w:rFonts w:ascii="Times New Roman" w:eastAsia="Times New Roman" w:hAnsi="Times New Roman"/>
          <w:color w:val="auto"/>
          <w:sz w:val="28"/>
          <w:szCs w:val="28"/>
          <w:lang w:eastAsia="ru-RU"/>
        </w:rPr>
        <w:t>3.3.</w:t>
      </w:r>
      <w:r w:rsidR="00FA606D">
        <w:rPr>
          <w:rFonts w:ascii="Times New Roman" w:eastAsia="Times New Roman" w:hAnsi="Times New Roman"/>
          <w:color w:val="auto"/>
          <w:sz w:val="28"/>
          <w:szCs w:val="28"/>
          <w:lang w:eastAsia="ru-RU"/>
        </w:rPr>
        <w:t> </w:t>
      </w:r>
      <w:r w:rsidRPr="00A5626D">
        <w:rPr>
          <w:rFonts w:ascii="Times New Roman" w:eastAsia="Times New Roman" w:hAnsi="Times New Roman"/>
          <w:color w:val="auto"/>
          <w:sz w:val="28"/>
          <w:szCs w:val="28"/>
          <w:lang w:eastAsia="ru-RU"/>
        </w:rPr>
        <w:t xml:space="preserve">Посадовим особам Розпорядника реєстру </w:t>
      </w:r>
      <w:r w:rsidRPr="00A5626D">
        <w:rPr>
          <w:rFonts w:ascii="Times New Roman" w:hAnsi="Times New Roman" w:cs="Times New Roman"/>
          <w:color w:val="auto"/>
          <w:sz w:val="28"/>
          <w:szCs w:val="28"/>
        </w:rPr>
        <w:t xml:space="preserve">– </w:t>
      </w:r>
      <w:r w:rsidRPr="00A5626D">
        <w:rPr>
          <w:rFonts w:ascii="Times New Roman" w:eastAsia="Times New Roman" w:hAnsi="Times New Roman"/>
          <w:color w:val="auto"/>
          <w:sz w:val="28"/>
          <w:szCs w:val="28"/>
          <w:lang w:eastAsia="ru-RU"/>
        </w:rPr>
        <w:t>департаменту державної реєстрації Луцької міської ради, які здійснюють делеговані державою повноваження з ведення Реєстру, реєстрації/зняття з реєстрації місця проживання/перебування осіб, надається повний доступ до відомостей Реєстру.</w:t>
      </w:r>
    </w:p>
    <w:p w:rsidR="00A5626D" w:rsidRPr="00A5626D" w:rsidRDefault="00A5626D" w:rsidP="00A5626D">
      <w:pPr>
        <w:widowControl w:val="0"/>
        <w:spacing w:after="0" w:line="240" w:lineRule="auto"/>
        <w:ind w:firstLine="709"/>
        <w:contextualSpacing/>
        <w:jc w:val="both"/>
        <w:rPr>
          <w:color w:val="auto"/>
        </w:rPr>
      </w:pPr>
      <w:r w:rsidRPr="00A5626D">
        <w:rPr>
          <w:rFonts w:ascii="Times New Roman" w:eastAsia="Times New Roman" w:hAnsi="Times New Roman"/>
          <w:color w:val="auto"/>
          <w:sz w:val="28"/>
          <w:szCs w:val="28"/>
          <w:lang w:eastAsia="ru-RU"/>
        </w:rPr>
        <w:t>3.4.</w:t>
      </w:r>
      <w:r w:rsidR="00FA606D">
        <w:rPr>
          <w:rFonts w:ascii="Times New Roman" w:eastAsia="Times New Roman" w:hAnsi="Times New Roman"/>
          <w:color w:val="auto"/>
          <w:sz w:val="28"/>
          <w:szCs w:val="28"/>
          <w:lang w:eastAsia="ru-RU"/>
        </w:rPr>
        <w:t> </w:t>
      </w:r>
      <w:r w:rsidRPr="00A5626D">
        <w:rPr>
          <w:rFonts w:ascii="Times New Roman" w:eastAsia="Times New Roman" w:hAnsi="Times New Roman"/>
          <w:color w:val="auto"/>
          <w:sz w:val="28"/>
          <w:szCs w:val="28"/>
          <w:lang w:eastAsia="ru-RU"/>
        </w:rPr>
        <w:t xml:space="preserve">Розпорядник Реєстру надає обмежений доступ до відомостей Реєстру за розпорядженням міського голови посадовим особам виконавчих органів міської ради виключно для здійснення покладених на них повноважень (відповідно до посадових інструкцій) щодо надання адміністративних послуг, вирішення питань соціального захисту, взяття на </w:t>
      </w:r>
      <w:r w:rsidRPr="00A5626D">
        <w:rPr>
          <w:rFonts w:ascii="Times New Roman" w:eastAsia="Times New Roman" w:hAnsi="Times New Roman"/>
          <w:color w:val="auto"/>
          <w:sz w:val="28"/>
          <w:szCs w:val="28"/>
          <w:lang w:eastAsia="ru-RU"/>
        </w:rPr>
        <w:lastRenderedPageBreak/>
        <w:t>квартирний облік, приватизації житла тощо, з метою:</w:t>
      </w:r>
    </w:p>
    <w:p w:rsidR="00A5626D" w:rsidRPr="00A5626D" w:rsidRDefault="00A5626D" w:rsidP="00A5626D">
      <w:pPr>
        <w:pStyle w:val="a3"/>
        <w:widowControl w:val="0"/>
        <w:spacing w:after="0" w:line="240" w:lineRule="auto"/>
        <w:ind w:left="0" w:firstLine="709"/>
        <w:jc w:val="both"/>
        <w:rPr>
          <w:color w:val="auto"/>
        </w:rPr>
      </w:pPr>
      <w:r w:rsidRPr="00A5626D">
        <w:rPr>
          <w:rFonts w:ascii="Times New Roman" w:eastAsia="Times New Roman" w:hAnsi="Times New Roman"/>
          <w:color w:val="auto"/>
          <w:sz w:val="28"/>
          <w:szCs w:val="28"/>
          <w:lang w:eastAsia="ru-RU"/>
        </w:rPr>
        <w:t>-</w:t>
      </w:r>
      <w:r w:rsidR="00FA606D">
        <w:rPr>
          <w:rFonts w:ascii="Times New Roman" w:eastAsia="Times New Roman" w:hAnsi="Times New Roman"/>
          <w:color w:val="auto"/>
          <w:sz w:val="28"/>
          <w:szCs w:val="28"/>
          <w:lang w:eastAsia="ru-RU"/>
        </w:rPr>
        <w:t> </w:t>
      </w:r>
      <w:r w:rsidRPr="00A5626D">
        <w:rPr>
          <w:rFonts w:ascii="Times New Roman" w:eastAsia="Times New Roman" w:hAnsi="Times New Roman"/>
          <w:color w:val="auto"/>
          <w:sz w:val="28"/>
          <w:szCs w:val="28"/>
          <w:lang w:eastAsia="ru-RU"/>
        </w:rPr>
        <w:t>перевірки інформації щодо місця проживання громадян, які звернулись для вирішення відповідних питань;</w:t>
      </w:r>
    </w:p>
    <w:p w:rsidR="00A5626D" w:rsidRPr="00A5626D" w:rsidRDefault="00A5626D" w:rsidP="00A5626D">
      <w:pPr>
        <w:pStyle w:val="a3"/>
        <w:widowControl w:val="0"/>
        <w:spacing w:after="0" w:line="240" w:lineRule="auto"/>
        <w:ind w:left="0" w:firstLine="709"/>
        <w:jc w:val="both"/>
        <w:rPr>
          <w:color w:val="auto"/>
        </w:rPr>
      </w:pPr>
      <w:r w:rsidRPr="00A5626D">
        <w:rPr>
          <w:rFonts w:ascii="Times New Roman" w:eastAsia="Times New Roman" w:hAnsi="Times New Roman"/>
          <w:color w:val="auto"/>
          <w:sz w:val="28"/>
          <w:szCs w:val="28"/>
          <w:lang w:eastAsia="ru-RU"/>
        </w:rPr>
        <w:t>-</w:t>
      </w:r>
      <w:r w:rsidR="00FA606D">
        <w:rPr>
          <w:rFonts w:ascii="Times New Roman" w:eastAsia="Times New Roman" w:hAnsi="Times New Roman"/>
          <w:color w:val="auto"/>
          <w:sz w:val="28"/>
          <w:szCs w:val="28"/>
          <w:lang w:eastAsia="ru-RU"/>
        </w:rPr>
        <w:t> </w:t>
      </w:r>
      <w:r w:rsidRPr="00A5626D">
        <w:rPr>
          <w:rFonts w:ascii="Times New Roman" w:eastAsia="Times New Roman" w:hAnsi="Times New Roman"/>
          <w:color w:val="auto"/>
          <w:sz w:val="28"/>
          <w:szCs w:val="28"/>
          <w:lang w:eastAsia="ru-RU"/>
        </w:rPr>
        <w:t xml:space="preserve">отримання довідок за допомогою програмних засобів ведення Реєстру. </w:t>
      </w:r>
    </w:p>
    <w:p w:rsidR="00A5626D" w:rsidRPr="00A5626D" w:rsidRDefault="00FA606D" w:rsidP="00A5626D">
      <w:pPr>
        <w:pStyle w:val="a3"/>
        <w:widowControl w:val="0"/>
        <w:spacing w:after="0" w:line="240" w:lineRule="auto"/>
        <w:ind w:left="0" w:firstLine="709"/>
        <w:jc w:val="both"/>
        <w:rPr>
          <w:color w:val="auto"/>
        </w:rPr>
      </w:pPr>
      <w:r>
        <w:rPr>
          <w:rFonts w:ascii="Times New Roman" w:eastAsia="Times New Roman" w:hAnsi="Times New Roman"/>
          <w:color w:val="auto"/>
          <w:sz w:val="28"/>
          <w:szCs w:val="28"/>
          <w:lang w:eastAsia="ru-RU"/>
        </w:rPr>
        <w:t>3.5. </w:t>
      </w:r>
      <w:r w:rsidR="00A5626D" w:rsidRPr="00A5626D">
        <w:rPr>
          <w:rFonts w:ascii="Times New Roman" w:eastAsia="Times New Roman" w:hAnsi="Times New Roman"/>
          <w:color w:val="auto"/>
          <w:sz w:val="28"/>
          <w:szCs w:val="28"/>
          <w:lang w:eastAsia="ru-RU"/>
        </w:rPr>
        <w:t>Довідки, що видруковуються за відомостями Реєстру посадовими особами виконавчих органів міської ради згідно з п. 3.4 цього Положення, засвідчуються їх підписами, скріпленими відповідними печатками.</w:t>
      </w:r>
    </w:p>
    <w:p w:rsidR="00A5626D" w:rsidRPr="00A5626D" w:rsidRDefault="00FA606D" w:rsidP="00A5626D">
      <w:pPr>
        <w:pStyle w:val="a3"/>
        <w:widowControl w:val="0"/>
        <w:spacing w:after="0" w:line="240" w:lineRule="auto"/>
        <w:ind w:left="0" w:firstLine="709"/>
        <w:jc w:val="both"/>
        <w:rPr>
          <w:color w:val="auto"/>
        </w:rPr>
      </w:pPr>
      <w:r>
        <w:rPr>
          <w:rFonts w:ascii="Times New Roman" w:eastAsia="Times New Roman" w:hAnsi="Times New Roman"/>
          <w:color w:val="auto"/>
          <w:sz w:val="28"/>
          <w:szCs w:val="28"/>
          <w:lang w:eastAsia="ru-RU"/>
        </w:rPr>
        <w:t>3.6. </w:t>
      </w:r>
      <w:r w:rsidR="00A5626D" w:rsidRPr="00A5626D">
        <w:rPr>
          <w:rFonts w:ascii="Times New Roman" w:eastAsia="Times New Roman" w:hAnsi="Times New Roman"/>
          <w:color w:val="auto"/>
          <w:sz w:val="28"/>
          <w:szCs w:val="28"/>
          <w:lang w:eastAsia="ru-RU"/>
        </w:rPr>
        <w:t>Про</w:t>
      </w:r>
      <w:r>
        <w:rPr>
          <w:rFonts w:ascii="Times New Roman" w:eastAsia="Times New Roman" w:hAnsi="Times New Roman"/>
          <w:color w:val="auto"/>
          <w:sz w:val="28"/>
          <w:szCs w:val="28"/>
          <w:lang w:eastAsia="ru-RU"/>
        </w:rPr>
        <w:t>є</w:t>
      </w:r>
      <w:r w:rsidR="00A5626D" w:rsidRPr="00A5626D">
        <w:rPr>
          <w:rFonts w:ascii="Times New Roman" w:eastAsia="Times New Roman" w:hAnsi="Times New Roman"/>
          <w:color w:val="auto"/>
          <w:sz w:val="28"/>
          <w:szCs w:val="28"/>
          <w:lang w:eastAsia="ru-RU"/>
        </w:rPr>
        <w:t>кт розпорядження міського голови щодо надання доступу до відомостей Реєстру готується Розпорядником Реєстру за відповідними письмовими зверненнями керівників виконавчих органів міської ради, адресованими розпоряднику Реєстру.</w:t>
      </w:r>
    </w:p>
    <w:p w:rsidR="00A5626D" w:rsidRPr="00A5626D" w:rsidRDefault="00A5626D" w:rsidP="00A5626D">
      <w:pPr>
        <w:widowControl w:val="0"/>
        <w:spacing w:after="0" w:line="240" w:lineRule="auto"/>
        <w:ind w:firstLine="709"/>
        <w:contextualSpacing/>
        <w:jc w:val="both"/>
        <w:rPr>
          <w:color w:val="auto"/>
        </w:rPr>
      </w:pPr>
      <w:r w:rsidRPr="00A5626D">
        <w:rPr>
          <w:rFonts w:ascii="Times New Roman" w:eastAsia="Times New Roman" w:hAnsi="Times New Roman"/>
          <w:color w:val="auto"/>
          <w:sz w:val="28"/>
          <w:szCs w:val="28"/>
          <w:lang w:eastAsia="ru-RU"/>
        </w:rPr>
        <w:t>3.7.</w:t>
      </w:r>
      <w:r w:rsidR="00FA606D">
        <w:rPr>
          <w:rFonts w:ascii="Times New Roman" w:eastAsia="Times New Roman" w:hAnsi="Times New Roman"/>
          <w:color w:val="auto"/>
          <w:sz w:val="28"/>
          <w:szCs w:val="28"/>
          <w:lang w:eastAsia="ru-RU"/>
        </w:rPr>
        <w:t> </w:t>
      </w:r>
      <w:r w:rsidRPr="00A5626D">
        <w:rPr>
          <w:rFonts w:ascii="Times New Roman" w:eastAsia="Times New Roman" w:hAnsi="Times New Roman"/>
          <w:color w:val="auto"/>
          <w:sz w:val="28"/>
          <w:szCs w:val="28"/>
          <w:lang w:eastAsia="ru-RU"/>
        </w:rPr>
        <w:t>У зверненнях про надання доступу до відомостей Реєстру наводяться підстави для надання доступу до відомостей Реєстру з зазначенням повноважень кожного працівника та посиланням на відповідні посадові інструкції. До звернення додається підтвердження (зобов’язання) кожного працівника про дотримання вимог законів України “Про інформацію”, “Про захист персональних даних”.</w:t>
      </w:r>
    </w:p>
    <w:p w:rsidR="00A5626D" w:rsidRPr="00A5626D" w:rsidRDefault="00A5626D" w:rsidP="00A5626D">
      <w:pPr>
        <w:widowControl w:val="0"/>
        <w:spacing w:after="0" w:line="240" w:lineRule="auto"/>
        <w:ind w:firstLine="709"/>
        <w:contextualSpacing/>
        <w:jc w:val="both"/>
        <w:rPr>
          <w:color w:val="auto"/>
        </w:rPr>
      </w:pPr>
      <w:r w:rsidRPr="00A5626D">
        <w:rPr>
          <w:rFonts w:ascii="Times New Roman" w:eastAsia="Times New Roman" w:hAnsi="Times New Roman"/>
          <w:color w:val="auto"/>
          <w:sz w:val="28"/>
          <w:szCs w:val="28"/>
          <w:lang w:eastAsia="ru-RU"/>
        </w:rPr>
        <w:t>3.8.</w:t>
      </w:r>
      <w:r w:rsidR="001C0D5A">
        <w:rPr>
          <w:rFonts w:ascii="Times New Roman" w:eastAsia="Times New Roman" w:hAnsi="Times New Roman"/>
          <w:color w:val="auto"/>
          <w:sz w:val="28"/>
          <w:szCs w:val="28"/>
          <w:lang w:eastAsia="ru-RU"/>
        </w:rPr>
        <w:t> </w:t>
      </w:r>
      <w:r w:rsidRPr="00A5626D">
        <w:rPr>
          <w:rFonts w:ascii="Times New Roman" w:eastAsia="Times New Roman" w:hAnsi="Times New Roman"/>
          <w:color w:val="auto"/>
          <w:sz w:val="28"/>
          <w:szCs w:val="28"/>
          <w:lang w:eastAsia="ru-RU"/>
        </w:rPr>
        <w:t>Про</w:t>
      </w:r>
      <w:r w:rsidR="001C0D5A">
        <w:rPr>
          <w:rFonts w:ascii="Times New Roman" w:eastAsia="Times New Roman" w:hAnsi="Times New Roman"/>
          <w:color w:val="auto"/>
          <w:sz w:val="28"/>
          <w:szCs w:val="28"/>
          <w:lang w:eastAsia="ru-RU"/>
        </w:rPr>
        <w:t>є</w:t>
      </w:r>
      <w:r w:rsidRPr="00A5626D">
        <w:rPr>
          <w:rFonts w:ascii="Times New Roman" w:eastAsia="Times New Roman" w:hAnsi="Times New Roman"/>
          <w:color w:val="auto"/>
          <w:sz w:val="28"/>
          <w:szCs w:val="28"/>
          <w:lang w:eastAsia="ru-RU"/>
        </w:rPr>
        <w:t>кт розпорядження міського голови про надання доступу до відомостей Реєстру готується за умови включення до відповідного подання необхідної інформації та за наявності технічної можливості для надання доступу.</w:t>
      </w:r>
    </w:p>
    <w:p w:rsidR="00A5626D" w:rsidRPr="00A5626D" w:rsidRDefault="00A5626D" w:rsidP="00A5626D">
      <w:pPr>
        <w:widowControl w:val="0"/>
        <w:spacing w:after="0" w:line="240" w:lineRule="auto"/>
        <w:ind w:firstLine="709"/>
        <w:contextualSpacing/>
        <w:jc w:val="both"/>
        <w:rPr>
          <w:color w:val="auto"/>
        </w:rPr>
      </w:pPr>
      <w:r w:rsidRPr="00A5626D">
        <w:rPr>
          <w:rFonts w:ascii="Times New Roman" w:eastAsia="Times New Roman" w:hAnsi="Times New Roman"/>
          <w:color w:val="auto"/>
          <w:sz w:val="28"/>
          <w:szCs w:val="28"/>
          <w:lang w:eastAsia="ru-RU"/>
        </w:rPr>
        <w:t>3.9. Про</w:t>
      </w:r>
      <w:r w:rsidR="001C0D5A">
        <w:rPr>
          <w:rFonts w:ascii="Times New Roman" w:eastAsia="Times New Roman" w:hAnsi="Times New Roman"/>
          <w:color w:val="auto"/>
          <w:sz w:val="28"/>
          <w:szCs w:val="28"/>
          <w:lang w:eastAsia="ru-RU"/>
        </w:rPr>
        <w:t>є</w:t>
      </w:r>
      <w:r w:rsidRPr="00A5626D">
        <w:rPr>
          <w:rFonts w:ascii="Times New Roman" w:eastAsia="Times New Roman" w:hAnsi="Times New Roman"/>
          <w:color w:val="auto"/>
          <w:sz w:val="28"/>
          <w:szCs w:val="28"/>
          <w:lang w:eastAsia="ru-RU"/>
        </w:rPr>
        <w:t>кт розпорядження міського голови про скасування доступу до відомостей Реєстру готується Розпорядником Реєстру за відповідними письмовими зверненнями керівників виконавчих органів міської ради, адресованими Розпоряднику Реєстру, або в результаті виявлення Розпорядником Реєстру порушень працівниками виконавчих органів міської ради вимог чинного законодавства щодо захисту персональних даних та вимог цього Положення.</w:t>
      </w:r>
    </w:p>
    <w:p w:rsidR="00A5626D" w:rsidRPr="00A5626D" w:rsidRDefault="00A5626D" w:rsidP="00A5626D">
      <w:pPr>
        <w:widowControl w:val="0"/>
        <w:spacing w:after="0" w:line="240" w:lineRule="auto"/>
        <w:ind w:firstLine="709"/>
        <w:contextualSpacing/>
        <w:jc w:val="both"/>
        <w:rPr>
          <w:color w:val="auto"/>
        </w:rPr>
      </w:pPr>
      <w:r w:rsidRPr="00A5626D">
        <w:rPr>
          <w:rFonts w:ascii="Times New Roman" w:eastAsia="Times New Roman" w:hAnsi="Times New Roman"/>
          <w:color w:val="auto"/>
          <w:sz w:val="28"/>
          <w:szCs w:val="28"/>
          <w:lang w:eastAsia="ru-RU"/>
        </w:rPr>
        <w:t>У зверненнях керівників виконавчих органів міської ради про скасування доступу до відомостей Реєстру наводяться відповідні підстави (звільнення з посади, зміна посадових обов’язків, виявлення допущених працівником порушень законів України “Про інформацію”, “Про захист персональних даних” та цього Положення, інші підстави).</w:t>
      </w:r>
    </w:p>
    <w:p w:rsidR="00A5626D" w:rsidRPr="00A5626D" w:rsidRDefault="00A5626D" w:rsidP="00A5626D">
      <w:pPr>
        <w:widowControl w:val="0"/>
        <w:spacing w:after="0" w:line="240" w:lineRule="auto"/>
        <w:jc w:val="both"/>
        <w:rPr>
          <w:color w:val="auto"/>
        </w:rPr>
      </w:pPr>
    </w:p>
    <w:p w:rsidR="00A5626D" w:rsidRPr="00A5626D" w:rsidRDefault="00A5626D" w:rsidP="00A5626D">
      <w:pPr>
        <w:widowControl w:val="0"/>
        <w:spacing w:after="0" w:line="240" w:lineRule="auto"/>
        <w:ind w:firstLine="709"/>
        <w:jc w:val="both"/>
        <w:rPr>
          <w:color w:val="auto"/>
        </w:rPr>
      </w:pPr>
      <w:r w:rsidRPr="00A5626D">
        <w:rPr>
          <w:rFonts w:ascii="Times New Roman" w:eastAsia="Times New Roman" w:hAnsi="Times New Roman"/>
          <w:b/>
          <w:color w:val="auto"/>
          <w:sz w:val="28"/>
          <w:szCs w:val="28"/>
          <w:lang w:eastAsia="ru-RU"/>
        </w:rPr>
        <w:t>4.</w:t>
      </w:r>
      <w:r w:rsidR="001C0D5A">
        <w:rPr>
          <w:rFonts w:ascii="Times New Roman" w:eastAsia="Times New Roman" w:hAnsi="Times New Roman"/>
          <w:b/>
          <w:color w:val="auto"/>
          <w:sz w:val="28"/>
          <w:szCs w:val="28"/>
          <w:lang w:eastAsia="ru-RU"/>
        </w:rPr>
        <w:t> </w:t>
      </w:r>
      <w:r w:rsidRPr="00A5626D">
        <w:rPr>
          <w:rFonts w:ascii="Times New Roman" w:eastAsia="Times New Roman" w:hAnsi="Times New Roman"/>
          <w:b/>
          <w:color w:val="auto"/>
          <w:sz w:val="28"/>
          <w:szCs w:val="28"/>
          <w:lang w:eastAsia="ru-RU"/>
        </w:rPr>
        <w:t>Розподіл відповідальності</w:t>
      </w:r>
    </w:p>
    <w:p w:rsidR="00A5626D" w:rsidRPr="00A5626D" w:rsidRDefault="00A5626D" w:rsidP="00A5626D">
      <w:pPr>
        <w:widowControl w:val="0"/>
        <w:spacing w:after="0" w:line="240" w:lineRule="auto"/>
        <w:ind w:firstLine="709"/>
        <w:jc w:val="both"/>
        <w:rPr>
          <w:color w:val="auto"/>
        </w:rPr>
      </w:pPr>
      <w:r w:rsidRPr="00A5626D">
        <w:rPr>
          <w:rFonts w:ascii="Times New Roman" w:eastAsia="Times New Roman" w:hAnsi="Times New Roman"/>
          <w:color w:val="auto"/>
          <w:sz w:val="28"/>
          <w:szCs w:val="28"/>
          <w:lang w:eastAsia="ru-RU"/>
        </w:rPr>
        <w:t>4.1.</w:t>
      </w:r>
      <w:r w:rsidR="001C0D5A">
        <w:rPr>
          <w:rFonts w:ascii="Times New Roman" w:eastAsia="Times New Roman" w:hAnsi="Times New Roman"/>
          <w:color w:val="auto"/>
          <w:sz w:val="28"/>
          <w:szCs w:val="28"/>
          <w:lang w:eastAsia="ru-RU"/>
        </w:rPr>
        <w:t> </w:t>
      </w:r>
      <w:r w:rsidRPr="00A5626D">
        <w:rPr>
          <w:rFonts w:ascii="Times New Roman" w:eastAsia="Times New Roman" w:hAnsi="Times New Roman"/>
          <w:color w:val="auto"/>
          <w:sz w:val="28"/>
          <w:szCs w:val="28"/>
          <w:lang w:eastAsia="ru-RU"/>
        </w:rPr>
        <w:t>Технічний адміністратор здійснює комплекс програмних, технологічних та організаційних заходів щодо захисту відомостей, що містяться у Реєстрі, від несанкціонованого доступу, забезпечення цілісності та збереження даних Реєстру.</w:t>
      </w:r>
    </w:p>
    <w:p w:rsidR="00A5626D" w:rsidRPr="00A5626D" w:rsidRDefault="00A5626D" w:rsidP="00A5626D">
      <w:pPr>
        <w:widowControl w:val="0"/>
        <w:spacing w:after="0" w:line="240" w:lineRule="auto"/>
        <w:ind w:firstLine="709"/>
        <w:jc w:val="both"/>
        <w:rPr>
          <w:color w:val="auto"/>
        </w:rPr>
      </w:pPr>
      <w:r w:rsidRPr="00A5626D">
        <w:rPr>
          <w:rFonts w:ascii="Times New Roman" w:eastAsia="Times New Roman" w:hAnsi="Times New Roman"/>
          <w:color w:val="auto"/>
          <w:sz w:val="28"/>
          <w:szCs w:val="28"/>
          <w:lang w:eastAsia="ru-RU"/>
        </w:rPr>
        <w:t>4.2.</w:t>
      </w:r>
      <w:r w:rsidR="001C0D5A">
        <w:rPr>
          <w:rFonts w:ascii="Times New Roman" w:eastAsia="Times New Roman" w:hAnsi="Times New Roman"/>
          <w:color w:val="auto"/>
          <w:sz w:val="28"/>
          <w:szCs w:val="28"/>
          <w:lang w:eastAsia="ru-RU"/>
        </w:rPr>
        <w:t> </w:t>
      </w:r>
      <w:r w:rsidRPr="00A5626D">
        <w:rPr>
          <w:rFonts w:ascii="Times New Roman" w:eastAsia="Times New Roman" w:hAnsi="Times New Roman"/>
          <w:color w:val="auto"/>
          <w:sz w:val="28"/>
          <w:szCs w:val="28"/>
          <w:lang w:eastAsia="ru-RU"/>
        </w:rPr>
        <w:t xml:space="preserve">Відповідальними за повноту та достовірність відомостей, наданих юридичними та фізичними особами для внесення до Реєстру, є юридичні та фізичні особи </w:t>
      </w:r>
      <w:r w:rsidRPr="00A5626D">
        <w:rPr>
          <w:rFonts w:ascii="Times New Roman" w:hAnsi="Times New Roman" w:cs="Times New Roman"/>
          <w:color w:val="auto"/>
          <w:sz w:val="28"/>
          <w:szCs w:val="28"/>
        </w:rPr>
        <w:t xml:space="preserve">– </w:t>
      </w:r>
      <w:r w:rsidRPr="00A5626D">
        <w:rPr>
          <w:rFonts w:ascii="Times New Roman" w:eastAsia="Times New Roman" w:hAnsi="Times New Roman"/>
          <w:color w:val="auto"/>
          <w:sz w:val="28"/>
          <w:szCs w:val="28"/>
          <w:lang w:eastAsia="ru-RU"/>
        </w:rPr>
        <w:t xml:space="preserve">надавачі інформації. </w:t>
      </w:r>
    </w:p>
    <w:p w:rsidR="00A5626D" w:rsidRPr="00A5626D" w:rsidRDefault="00A5626D" w:rsidP="00A5626D">
      <w:pPr>
        <w:widowControl w:val="0"/>
        <w:spacing w:after="0" w:line="240" w:lineRule="auto"/>
        <w:ind w:firstLine="709"/>
        <w:jc w:val="both"/>
        <w:rPr>
          <w:color w:val="auto"/>
        </w:rPr>
      </w:pPr>
      <w:r w:rsidRPr="00A5626D">
        <w:rPr>
          <w:rFonts w:ascii="Times New Roman" w:eastAsia="Times New Roman" w:hAnsi="Times New Roman"/>
          <w:color w:val="auto"/>
          <w:sz w:val="28"/>
          <w:szCs w:val="28"/>
          <w:lang w:eastAsia="ru-RU"/>
        </w:rPr>
        <w:t>4.3.</w:t>
      </w:r>
      <w:r w:rsidR="001C0D5A">
        <w:rPr>
          <w:rFonts w:ascii="Times New Roman" w:eastAsia="Times New Roman" w:hAnsi="Times New Roman"/>
          <w:color w:val="auto"/>
          <w:sz w:val="28"/>
          <w:szCs w:val="28"/>
          <w:lang w:eastAsia="ru-RU"/>
        </w:rPr>
        <w:t> </w:t>
      </w:r>
      <w:r w:rsidRPr="00A5626D">
        <w:rPr>
          <w:rFonts w:ascii="Times New Roman" w:eastAsia="Times New Roman" w:hAnsi="Times New Roman"/>
          <w:color w:val="auto"/>
          <w:sz w:val="28"/>
          <w:szCs w:val="28"/>
          <w:lang w:eastAsia="ru-RU"/>
        </w:rPr>
        <w:t xml:space="preserve">Розпорядник Реєстру є відповідальним за повноту та достовірність </w:t>
      </w:r>
      <w:r w:rsidRPr="00A5626D">
        <w:rPr>
          <w:rFonts w:ascii="Times New Roman" w:eastAsia="Times New Roman" w:hAnsi="Times New Roman"/>
          <w:color w:val="auto"/>
          <w:sz w:val="28"/>
          <w:szCs w:val="28"/>
          <w:lang w:eastAsia="ru-RU"/>
        </w:rPr>
        <w:lastRenderedPageBreak/>
        <w:t>внесення інформації до Реєстру згідно з поданими з дотриманням цього Положення відомостями.</w:t>
      </w:r>
    </w:p>
    <w:p w:rsidR="00A5626D" w:rsidRPr="00A5626D" w:rsidRDefault="001C0D5A" w:rsidP="00A5626D">
      <w:pPr>
        <w:widowControl w:val="0"/>
        <w:spacing w:after="0" w:line="240" w:lineRule="auto"/>
        <w:ind w:firstLine="709"/>
        <w:jc w:val="both"/>
        <w:rPr>
          <w:color w:val="auto"/>
        </w:rPr>
      </w:pPr>
      <w:r>
        <w:rPr>
          <w:rFonts w:ascii="Times New Roman" w:eastAsia="Times New Roman" w:hAnsi="Times New Roman"/>
          <w:color w:val="auto"/>
          <w:sz w:val="28"/>
          <w:szCs w:val="28"/>
          <w:lang w:eastAsia="ru-RU"/>
        </w:rPr>
        <w:t>4.4. </w:t>
      </w:r>
      <w:r w:rsidR="00A5626D" w:rsidRPr="00A5626D">
        <w:rPr>
          <w:rFonts w:ascii="Times New Roman" w:eastAsia="Times New Roman" w:hAnsi="Times New Roman"/>
          <w:color w:val="auto"/>
          <w:sz w:val="28"/>
          <w:szCs w:val="28"/>
          <w:lang w:eastAsia="ru-RU"/>
        </w:rPr>
        <w:t>Посадові особи виконавчих органів міської ради, яким надано обмежений доступ до відомостей Реєстру, є відповідальними за використання відомостей Реєстру виключно для здійснення покладених на них повноважень відповідно до посадових інструкцій.</w:t>
      </w:r>
    </w:p>
    <w:p w:rsidR="00A5626D" w:rsidRPr="00A5626D" w:rsidRDefault="00A5626D" w:rsidP="00A5626D">
      <w:pPr>
        <w:widowControl w:val="0"/>
        <w:spacing w:after="0" w:line="240" w:lineRule="auto"/>
        <w:ind w:firstLine="709"/>
        <w:jc w:val="both"/>
        <w:rPr>
          <w:color w:val="auto"/>
        </w:rPr>
      </w:pPr>
      <w:r w:rsidRPr="00A5626D">
        <w:rPr>
          <w:rFonts w:ascii="Times New Roman" w:eastAsia="Times New Roman" w:hAnsi="Times New Roman"/>
          <w:color w:val="auto"/>
          <w:sz w:val="28"/>
          <w:szCs w:val="28"/>
          <w:lang w:eastAsia="ru-RU"/>
        </w:rPr>
        <w:t>4.5.</w:t>
      </w:r>
      <w:r w:rsidR="001C0D5A">
        <w:rPr>
          <w:rFonts w:ascii="Times New Roman" w:eastAsia="Times New Roman" w:hAnsi="Times New Roman"/>
          <w:color w:val="auto"/>
          <w:sz w:val="28"/>
          <w:szCs w:val="28"/>
          <w:lang w:eastAsia="ru-RU"/>
        </w:rPr>
        <w:t> </w:t>
      </w:r>
      <w:r w:rsidRPr="00A5626D">
        <w:rPr>
          <w:rFonts w:ascii="Times New Roman" w:eastAsia="Times New Roman" w:hAnsi="Times New Roman"/>
          <w:color w:val="auto"/>
          <w:sz w:val="28"/>
          <w:szCs w:val="28"/>
          <w:lang w:eastAsia="ru-RU"/>
        </w:rPr>
        <w:t>Посадові особи Розпорядника Реєстру та виконавчих органів міської ради, яким надано повний або обмежений доступ до відомостей Реєстру, несуть відповідальність за дотримання вимог щодо захисту інформації, встановлених законами України “Про свободу пересування та вільний вибір місця проживання в Україні”, “Про інформацію”, “Про захист персональних даних”.</w:t>
      </w:r>
    </w:p>
    <w:p w:rsidR="00A5626D" w:rsidRPr="00A5626D" w:rsidRDefault="00A5626D" w:rsidP="00A5626D">
      <w:pPr>
        <w:widowControl w:val="0"/>
        <w:spacing w:after="0" w:line="240" w:lineRule="auto"/>
        <w:jc w:val="both"/>
        <w:rPr>
          <w:rFonts w:ascii="Times New Roman" w:eastAsia="Times New Roman" w:hAnsi="Times New Roman"/>
          <w:color w:val="auto"/>
          <w:sz w:val="28"/>
          <w:szCs w:val="28"/>
          <w:lang w:eastAsia="ru-RU"/>
        </w:rPr>
      </w:pPr>
    </w:p>
    <w:p w:rsidR="00A5626D" w:rsidRDefault="00A5626D" w:rsidP="00A5626D">
      <w:pPr>
        <w:widowControl w:val="0"/>
        <w:spacing w:after="0" w:line="240" w:lineRule="auto"/>
        <w:jc w:val="both"/>
        <w:rPr>
          <w:rFonts w:ascii="Times New Roman" w:eastAsia="Times New Roman" w:hAnsi="Times New Roman"/>
          <w:color w:val="auto"/>
          <w:sz w:val="28"/>
          <w:szCs w:val="28"/>
          <w:lang w:eastAsia="ru-RU"/>
        </w:rPr>
      </w:pPr>
    </w:p>
    <w:p w:rsidR="001C0D5A" w:rsidRPr="00A5626D" w:rsidRDefault="001C0D5A" w:rsidP="00A5626D">
      <w:pPr>
        <w:widowControl w:val="0"/>
        <w:spacing w:after="0" w:line="240" w:lineRule="auto"/>
        <w:jc w:val="both"/>
        <w:rPr>
          <w:rFonts w:ascii="Times New Roman" w:eastAsia="Times New Roman" w:hAnsi="Times New Roman"/>
          <w:color w:val="auto"/>
          <w:sz w:val="28"/>
          <w:szCs w:val="28"/>
          <w:lang w:eastAsia="ru-RU"/>
        </w:rPr>
      </w:pPr>
    </w:p>
    <w:p w:rsidR="00A5626D" w:rsidRPr="00A5626D" w:rsidRDefault="00A5626D" w:rsidP="00A5626D">
      <w:pPr>
        <w:widowControl w:val="0"/>
        <w:spacing w:after="0" w:line="240" w:lineRule="auto"/>
        <w:jc w:val="both"/>
        <w:rPr>
          <w:color w:val="auto"/>
        </w:rPr>
      </w:pPr>
      <w:r w:rsidRPr="00A5626D">
        <w:rPr>
          <w:rFonts w:ascii="Times New Roman" w:eastAsia="Times New Roman" w:hAnsi="Times New Roman"/>
          <w:color w:val="auto"/>
          <w:sz w:val="28"/>
          <w:szCs w:val="28"/>
          <w:lang w:eastAsia="ru-RU"/>
        </w:rPr>
        <w:t>Заступник міського голови,</w:t>
      </w:r>
    </w:p>
    <w:p w:rsidR="00A5626D" w:rsidRPr="00A5626D" w:rsidRDefault="00A5626D" w:rsidP="00A5626D">
      <w:pPr>
        <w:widowControl w:val="0"/>
        <w:spacing w:after="0" w:line="240" w:lineRule="auto"/>
        <w:jc w:val="both"/>
        <w:rPr>
          <w:color w:val="auto"/>
        </w:rPr>
      </w:pPr>
      <w:r w:rsidRPr="00A5626D">
        <w:rPr>
          <w:rFonts w:ascii="Times New Roman" w:eastAsia="Times New Roman" w:hAnsi="Times New Roman"/>
          <w:color w:val="auto"/>
          <w:sz w:val="28"/>
          <w:szCs w:val="28"/>
          <w:lang w:eastAsia="ru-RU"/>
        </w:rPr>
        <w:t xml:space="preserve">керуючий справами виконкому </w:t>
      </w:r>
      <w:r w:rsidRPr="00A5626D">
        <w:rPr>
          <w:rFonts w:ascii="Times New Roman" w:eastAsia="Times New Roman" w:hAnsi="Times New Roman"/>
          <w:color w:val="auto"/>
          <w:sz w:val="28"/>
          <w:szCs w:val="28"/>
          <w:lang w:eastAsia="ru-RU"/>
        </w:rPr>
        <w:tab/>
      </w:r>
      <w:r w:rsidRPr="00A5626D">
        <w:rPr>
          <w:rFonts w:ascii="Times New Roman" w:eastAsia="Times New Roman" w:hAnsi="Times New Roman"/>
          <w:color w:val="auto"/>
          <w:sz w:val="28"/>
          <w:szCs w:val="28"/>
          <w:lang w:eastAsia="ru-RU"/>
        </w:rPr>
        <w:tab/>
      </w:r>
      <w:r w:rsidRPr="00A5626D">
        <w:rPr>
          <w:rFonts w:ascii="Times New Roman" w:eastAsia="Times New Roman" w:hAnsi="Times New Roman"/>
          <w:color w:val="auto"/>
          <w:sz w:val="28"/>
          <w:szCs w:val="28"/>
          <w:lang w:eastAsia="ru-RU"/>
        </w:rPr>
        <w:tab/>
      </w:r>
      <w:r w:rsidRPr="00A5626D">
        <w:rPr>
          <w:rFonts w:ascii="Times New Roman" w:eastAsia="Times New Roman" w:hAnsi="Times New Roman"/>
          <w:color w:val="auto"/>
          <w:sz w:val="28"/>
          <w:szCs w:val="28"/>
          <w:lang w:eastAsia="ru-RU"/>
        </w:rPr>
        <w:tab/>
      </w:r>
      <w:r w:rsidRPr="00A5626D">
        <w:rPr>
          <w:rFonts w:ascii="Times New Roman" w:eastAsia="Times New Roman" w:hAnsi="Times New Roman"/>
          <w:color w:val="auto"/>
          <w:sz w:val="28"/>
          <w:szCs w:val="28"/>
          <w:lang w:eastAsia="ru-RU"/>
        </w:rPr>
        <w:tab/>
        <w:t>Юрій ВЕРБИЧ</w:t>
      </w:r>
    </w:p>
    <w:p w:rsidR="00A5626D" w:rsidRDefault="001C0D5A" w:rsidP="00A5626D">
      <w:pPr>
        <w:widowControl w:val="0"/>
        <w:spacing w:after="0" w:line="240" w:lineRule="auto"/>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ab/>
      </w:r>
    </w:p>
    <w:p w:rsidR="001C0D5A" w:rsidRPr="00A5626D" w:rsidRDefault="001C0D5A" w:rsidP="00A5626D">
      <w:pPr>
        <w:widowControl w:val="0"/>
        <w:spacing w:after="0" w:line="240" w:lineRule="auto"/>
        <w:jc w:val="both"/>
        <w:rPr>
          <w:rFonts w:ascii="Times New Roman" w:eastAsia="Times New Roman" w:hAnsi="Times New Roman"/>
          <w:color w:val="auto"/>
          <w:sz w:val="28"/>
          <w:szCs w:val="28"/>
          <w:lang w:eastAsia="ru-RU"/>
        </w:rPr>
      </w:pPr>
    </w:p>
    <w:p w:rsidR="00A5626D" w:rsidRDefault="00A5626D" w:rsidP="00A5626D">
      <w:pPr>
        <w:widowControl w:val="0"/>
        <w:spacing w:after="0" w:line="240" w:lineRule="auto"/>
        <w:jc w:val="both"/>
        <w:rPr>
          <w:rFonts w:ascii="Times New Roman" w:eastAsia="Times New Roman" w:hAnsi="Times New Roman"/>
          <w:color w:val="auto"/>
          <w:sz w:val="24"/>
          <w:szCs w:val="24"/>
          <w:lang w:eastAsia="ru-RU"/>
        </w:rPr>
      </w:pPr>
      <w:r w:rsidRPr="00A5626D">
        <w:rPr>
          <w:rFonts w:ascii="Times New Roman" w:eastAsia="Times New Roman" w:hAnsi="Times New Roman"/>
          <w:color w:val="auto"/>
          <w:sz w:val="24"/>
          <w:szCs w:val="24"/>
          <w:lang w:eastAsia="ru-RU"/>
        </w:rPr>
        <w:t>Михальчук 741</w:t>
      </w:r>
      <w:r w:rsidR="001C0D5A">
        <w:rPr>
          <w:rFonts w:ascii="Times New Roman" w:eastAsia="Times New Roman" w:hAnsi="Times New Roman"/>
          <w:color w:val="auto"/>
          <w:sz w:val="24"/>
          <w:szCs w:val="24"/>
          <w:lang w:eastAsia="ru-RU"/>
        </w:rPr>
        <w:t> </w:t>
      </w:r>
      <w:r w:rsidRPr="00A5626D">
        <w:rPr>
          <w:rFonts w:ascii="Times New Roman" w:eastAsia="Times New Roman" w:hAnsi="Times New Roman"/>
          <w:color w:val="auto"/>
          <w:sz w:val="24"/>
          <w:szCs w:val="24"/>
          <w:lang w:eastAsia="ru-RU"/>
        </w:rPr>
        <w:t>050</w:t>
      </w:r>
    </w:p>
    <w:p w:rsidR="001C0D5A" w:rsidRPr="00A5626D" w:rsidRDefault="001C0D5A" w:rsidP="00A5626D">
      <w:pPr>
        <w:widowControl w:val="0"/>
        <w:spacing w:after="0" w:line="240" w:lineRule="auto"/>
        <w:jc w:val="both"/>
        <w:rPr>
          <w:color w:val="auto"/>
        </w:rPr>
      </w:pPr>
    </w:p>
    <w:sectPr w:rsidR="001C0D5A" w:rsidRPr="00A5626D" w:rsidSect="00106211">
      <w:headerReference w:type="default" r:id="rId7"/>
      <w:pgSz w:w="11906" w:h="16838"/>
      <w:pgMar w:top="1134" w:right="567" w:bottom="1418" w:left="1985"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FB8" w:rsidRDefault="004D3FB8" w:rsidP="00106211">
      <w:pPr>
        <w:spacing w:after="0" w:line="240" w:lineRule="auto"/>
      </w:pPr>
      <w:r>
        <w:separator/>
      </w:r>
    </w:p>
  </w:endnote>
  <w:endnote w:type="continuationSeparator" w:id="0">
    <w:p w:rsidR="004D3FB8" w:rsidRDefault="004D3FB8" w:rsidP="001062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FB8" w:rsidRDefault="004D3FB8" w:rsidP="00106211">
      <w:pPr>
        <w:spacing w:after="0" w:line="240" w:lineRule="auto"/>
      </w:pPr>
      <w:r>
        <w:separator/>
      </w:r>
    </w:p>
  </w:footnote>
  <w:footnote w:type="continuationSeparator" w:id="0">
    <w:p w:rsidR="004D3FB8" w:rsidRDefault="004D3FB8" w:rsidP="001062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9226"/>
      <w:docPartObj>
        <w:docPartGallery w:val="Page Numbers (Top of Page)"/>
        <w:docPartUnique/>
      </w:docPartObj>
    </w:sdtPr>
    <w:sdtEndPr>
      <w:rPr>
        <w:rFonts w:ascii="Times New Roman" w:hAnsi="Times New Roman" w:cs="Times New Roman"/>
      </w:rPr>
    </w:sdtEndPr>
    <w:sdtContent>
      <w:p w:rsidR="00106211" w:rsidRPr="00106211" w:rsidRDefault="00106211">
        <w:pPr>
          <w:pStyle w:val="a5"/>
          <w:jc w:val="center"/>
          <w:rPr>
            <w:rFonts w:ascii="Times New Roman" w:hAnsi="Times New Roman" w:cs="Times New Roman"/>
          </w:rPr>
        </w:pPr>
        <w:r w:rsidRPr="00106211">
          <w:rPr>
            <w:rFonts w:ascii="Times New Roman" w:hAnsi="Times New Roman" w:cs="Times New Roman"/>
            <w:sz w:val="28"/>
            <w:szCs w:val="28"/>
          </w:rPr>
          <w:fldChar w:fldCharType="begin"/>
        </w:r>
        <w:r w:rsidRPr="00106211">
          <w:rPr>
            <w:rFonts w:ascii="Times New Roman" w:hAnsi="Times New Roman" w:cs="Times New Roman"/>
            <w:sz w:val="28"/>
            <w:szCs w:val="28"/>
          </w:rPr>
          <w:instrText xml:space="preserve"> PAGE   \* MERGEFORMAT </w:instrText>
        </w:r>
        <w:r w:rsidRPr="00106211">
          <w:rPr>
            <w:rFonts w:ascii="Times New Roman" w:hAnsi="Times New Roman" w:cs="Times New Roman"/>
            <w:sz w:val="28"/>
            <w:szCs w:val="28"/>
          </w:rPr>
          <w:fldChar w:fldCharType="separate"/>
        </w:r>
        <w:r w:rsidR="001C0D5A">
          <w:rPr>
            <w:rFonts w:ascii="Times New Roman" w:hAnsi="Times New Roman" w:cs="Times New Roman"/>
            <w:noProof/>
            <w:sz w:val="28"/>
            <w:szCs w:val="28"/>
          </w:rPr>
          <w:t>3</w:t>
        </w:r>
        <w:r w:rsidRPr="00106211">
          <w:rPr>
            <w:rFonts w:ascii="Times New Roman" w:hAnsi="Times New Roman" w:cs="Times New Roman"/>
            <w:sz w:val="28"/>
            <w:szCs w:val="28"/>
          </w:rPr>
          <w:fldChar w:fldCharType="end"/>
        </w:r>
      </w:p>
    </w:sdtContent>
  </w:sdt>
  <w:p w:rsidR="00106211" w:rsidRDefault="0010621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5626D"/>
    <w:rsid w:val="00106211"/>
    <w:rsid w:val="001650CC"/>
    <w:rsid w:val="001C0D5A"/>
    <w:rsid w:val="004D3FB8"/>
    <w:rsid w:val="00A5626D"/>
    <w:rsid w:val="00C31B40"/>
    <w:rsid w:val="00E728BF"/>
    <w:rsid w:val="00E77602"/>
    <w:rsid w:val="00FA0321"/>
    <w:rsid w:val="00FA606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26D"/>
    <w:rPr>
      <w:color w:val="00000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626D"/>
    <w:pPr>
      <w:ind w:left="720"/>
      <w:contextualSpacing/>
    </w:pPr>
  </w:style>
  <w:style w:type="character" w:customStyle="1" w:styleId="a4">
    <w:name w:val="Гіперпосилання"/>
    <w:rsid w:val="00A5626D"/>
    <w:rPr>
      <w:color w:val="000080"/>
      <w:u w:val="single"/>
    </w:rPr>
  </w:style>
  <w:style w:type="paragraph" w:styleId="a5">
    <w:name w:val="header"/>
    <w:basedOn w:val="a"/>
    <w:link w:val="a6"/>
    <w:uiPriority w:val="99"/>
    <w:unhideWhenUsed/>
    <w:rsid w:val="00106211"/>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106211"/>
    <w:rPr>
      <w:color w:val="00000A"/>
    </w:rPr>
  </w:style>
  <w:style w:type="paragraph" w:styleId="a7">
    <w:name w:val="footer"/>
    <w:basedOn w:val="a"/>
    <w:link w:val="a8"/>
    <w:uiPriority w:val="99"/>
    <w:semiHidden/>
    <w:unhideWhenUsed/>
    <w:rsid w:val="00106211"/>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106211"/>
    <w:rPr>
      <w:color w:val="00000A"/>
    </w:rPr>
  </w:style>
</w:styles>
</file>

<file path=word/webSettings.xml><?xml version="1.0" encoding="utf-8"?>
<w:webSettings xmlns:r="http://schemas.openxmlformats.org/officeDocument/2006/relationships" xmlns:w="http://schemas.openxmlformats.org/wordprocessingml/2006/main">
  <w:divs>
    <w:div w:id="15998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POLISC~1\AppData\Local\Temp\SCANCLIENT\_blan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8349</Words>
  <Characters>4760</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polischuk</dc:creator>
  <cp:keywords/>
  <dc:description/>
  <cp:lastModifiedBy>polischuk</cp:lastModifiedBy>
  <cp:revision>4</cp:revision>
  <dcterms:created xsi:type="dcterms:W3CDTF">2021-07-12T05:53:00Z</dcterms:created>
  <dcterms:modified xsi:type="dcterms:W3CDTF">2021-07-12T08:31:00Z</dcterms:modified>
</cp:coreProperties>
</file>