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tabs>
          <w:tab w:val="clear" w:pos="708"/>
          <w:tab w:val="left" w:pos="4253" w:leader="none"/>
        </w:tabs>
        <w:jc w:val="center"/>
        <w:rPr/>
      </w:pPr>
      <w:r>
        <w:rPr/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632874921" r:id="rId2"/>
        </w:object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2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rFonts w:ascii="Times New Roman" w:hAnsi="Times New Roman" w:cs="Times New Roman"/>
          <w:i w:val="false"/>
          <w:i w:val="false"/>
        </w:rPr>
      </w:pPr>
      <w:r>
        <w:rPr>
          <w:rFonts w:cs="Times New Roman"/>
          <w:i w:val="false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center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</w:t>
      </w:r>
    </w:p>
    <w:p>
      <w:pPr>
        <w:pStyle w:val="Normal"/>
        <w:tabs>
          <w:tab w:val="clear" w:pos="708"/>
          <w:tab w:val="left" w:pos="4536" w:leader="none"/>
        </w:tabs>
        <w:overflowPunct w:val="true"/>
        <w:ind w:right="-868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Про відмову громадянину Яртисю О.Л.</w:t>
      </w:r>
      <w:r>
        <w:rPr>
          <w:sz w:val="28"/>
          <w:szCs w:val="28"/>
          <w:lang w:val="ru-RU"/>
        </w:rPr>
        <w:t xml:space="preserve"> </w:t>
      </w:r>
    </w:p>
    <w:p>
      <w:pPr>
        <w:pStyle w:val="Normal"/>
        <w:overflowPunct w:val="true"/>
        <w:ind w:right="-868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у   наданні   дозволу   на    розроблення  </w:t>
      </w:r>
    </w:p>
    <w:p>
      <w:pPr>
        <w:pStyle w:val="Normal"/>
        <w:tabs>
          <w:tab w:val="clear" w:pos="708"/>
          <w:tab w:val="left" w:pos="4253" w:leader="none"/>
        </w:tabs>
        <w:overflowPunct w:val="true"/>
        <w:ind w:right="-868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проекту землеустрою щодо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 xml:space="preserve">відведення  </w:t>
      </w:r>
    </w:p>
    <w:p>
      <w:pPr>
        <w:pStyle w:val="Normal"/>
        <w:tabs>
          <w:tab w:val="clear" w:pos="708"/>
          <w:tab w:val="left" w:pos="4253" w:leader="none"/>
        </w:tabs>
        <w:overflowPunct w:val="true"/>
        <w:ind w:right="-868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земельної  ділянки  для будівництва  та   </w:t>
      </w:r>
    </w:p>
    <w:p>
      <w:pPr>
        <w:pStyle w:val="Normal"/>
        <w:tabs>
          <w:tab w:val="clear" w:pos="708"/>
          <w:tab w:val="left" w:pos="4253" w:leader="none"/>
        </w:tabs>
        <w:overflowPunct w:val="true"/>
        <w:ind w:right="-868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обслуговування  жилого</w:t>
      </w:r>
      <w:r>
        <w:rPr>
          <w:sz w:val="16"/>
          <w:szCs w:val="16"/>
        </w:rPr>
        <w:t xml:space="preserve"> </w:t>
      </w:r>
      <w:r>
        <w:rPr>
          <w:sz w:val="28"/>
          <w:szCs w:val="28"/>
        </w:rPr>
        <w:t xml:space="preserve"> будинку,  гос-</w:t>
      </w:r>
    </w:p>
    <w:p>
      <w:pPr>
        <w:pStyle w:val="Normal"/>
        <w:tabs>
          <w:tab w:val="clear" w:pos="708"/>
          <w:tab w:val="left" w:pos="4253" w:leader="none"/>
        </w:tabs>
        <w:overflowPunct w:val="true"/>
        <w:ind w:right="-868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подарських  будівель  і споруд в районі </w:t>
      </w:r>
    </w:p>
    <w:p>
      <w:pPr>
        <w:pStyle w:val="Normal"/>
        <w:tabs>
          <w:tab w:val="clear" w:pos="708"/>
          <w:tab w:val="left" w:pos="4253" w:leader="none"/>
          <w:tab w:val="left" w:pos="4710" w:leader="none"/>
        </w:tabs>
        <w:overflowPunct w:val="true"/>
        <w:ind w:right="-868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вул. Ломоносова у м. Луцьку</w:t>
      </w:r>
    </w:p>
    <w:p>
      <w:pPr>
        <w:pStyle w:val="Normal"/>
        <w:overflowPunct w:val="true"/>
        <w:ind w:right="-868" w:hanging="0"/>
        <w:jc w:val="both"/>
        <w:rPr>
          <w:rFonts w:ascii="Times New Roman" w:hAnsi="Times New Roman"/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firstLine="850"/>
        <w:jc w:val="both"/>
        <w:rPr/>
      </w:pPr>
      <w:r>
        <w:rPr>
          <w:sz w:val="28"/>
          <w:szCs w:val="28"/>
        </w:rPr>
        <w:t xml:space="preserve">На виконання рішення Волинського окружного адміністративного суду від 11 червня 2021 року (справа № 140/2744/21), зобов’язано Луцьку міську раду повторно розглянути заяву Яртися Олексія Леонтійовича  від      10 листопада 2020 року про надання дозволу на виготовлення проекту землеустрою щодо відведення земельної ділянки для будівництва і обслуговування жилого будинку, господарських будівель і споруд площею 0,10 га, яка розташована в районі вул. Ломоносова, м. Луцьк, та за наслідками розгляду прийняти рішення, з урахуванням висновків суду. Враховуючи те, що земельна ділянка, </w:t>
      </w:r>
      <w:r>
        <w:rPr>
          <w:sz w:val="28"/>
          <w:szCs w:val="28"/>
          <w:lang w:val="uk-UA"/>
        </w:rPr>
        <w:t>яка зазначена на графічних матеріалах доданих до листа від 10 листопада 2020 року не дає можливість визначити точного місця розташування земельної ділянки, її розмір та конфігурацію і</w:t>
      </w:r>
      <w:r>
        <w:rPr>
          <w:sz w:val="28"/>
          <w:szCs w:val="28"/>
        </w:rPr>
        <w:t xml:space="preserve"> відповідно до </w:t>
      </w:r>
      <w:r>
        <w:rPr>
          <w:sz w:val="28"/>
          <w:szCs w:val="28"/>
          <w:lang w:val="uk-UA"/>
        </w:rPr>
        <w:t>Генерального плану міста Луцька затвердженого рішенням міської ради від 24.06.2009 № 42/1 та Плану зонування території міста Луцька, затвердженого рішенням міської ради від 25.02.2015 № 71/13, орієнтовна земельна ділянка частково знаходиться в зоні садибної забудови (Ж-1)  на території земельних ділянок, що перебувають у власності громадян, а також згідно з</w:t>
      </w:r>
      <w:r>
        <w:rPr>
          <w:sz w:val="28"/>
          <w:szCs w:val="28"/>
        </w:rPr>
        <w:t xml:space="preserve"> схеми планувальних обмежень території м. Луцька </w:t>
      </w:r>
      <w:r>
        <w:rPr>
          <w:sz w:val="28"/>
          <w:szCs w:val="28"/>
          <w:lang w:val="uk-UA"/>
        </w:rPr>
        <w:t>дана земельна ділянка</w:t>
      </w:r>
      <w:r>
        <w:rPr>
          <w:sz w:val="28"/>
          <w:szCs w:val="28"/>
        </w:rPr>
        <w:t xml:space="preserve"> частково знаходиться на території затоплюваній паводковими водами з підвищеним рівнем залягання </w:t>
      </w:r>
      <w:r>
        <w:rPr>
          <w:sz w:val="28"/>
          <w:szCs w:val="28"/>
          <w:lang w:val="uk-UA"/>
        </w:rPr>
        <w:t>г</w:t>
      </w:r>
      <w:r>
        <w:rPr>
          <w:sz w:val="28"/>
          <w:szCs w:val="28"/>
        </w:rPr>
        <w:t>рунтових вод в міжпаводковий період</w:t>
      </w:r>
      <w:r>
        <w:rPr>
          <w:sz w:val="28"/>
          <w:szCs w:val="28"/>
          <w:lang w:val="uk-UA"/>
        </w:rPr>
        <w:t>, де будівництво житлових будинків не передбачене</w:t>
      </w:r>
      <w:r>
        <w:rPr>
          <w:sz w:val="28"/>
          <w:szCs w:val="28"/>
        </w:rPr>
        <w:t>, керуючись  статтями 12, 81, 90, 91, 116, 118, 121, 125, 126  Земельного   кодексу   України, Законом   України   «Про землеустрій», Законом України «Про Державний земельний кадастр», Постановою Кабінету Міністрів України від 17.10.2012 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 ст. 26 Законом України «Про місцеве самоврядування в Україні», Генеральним планом міста Луцька, затвердженим рішенням міської ради від 24.06.2009 № 42/1 «Про затвердження Генерального плану міста» та планом зонування міста Луцька, затвердженим рішенням міської ради від 25.02.2015 № 71/13 «Про затвердження плану зонування території міста Луцька», міська рада</w:t>
      </w:r>
    </w:p>
    <w:p>
      <w:pPr>
        <w:pStyle w:val="Normal"/>
        <w:ind w:firstLine="85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right="43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855" w:leader="none"/>
          <w:tab w:val="left" w:pos="4253" w:leader="none"/>
        </w:tabs>
        <w:ind w:right="43" w:firstLine="843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1. Відмовити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громадянину Яртисю Олексію Леонтійовичу у наданні дозволу на розроблення проекту землеустрою щодо відведення земельної ділянки для будівництва та обслуговування жилого будинку, господарських будівель і споруд площею 0,10 га в районі вул. Ломоносова у м. Луцьку, відповідно до поданих графічних матеріалів. </w:t>
      </w:r>
    </w:p>
    <w:p>
      <w:pPr>
        <w:pStyle w:val="Normal"/>
        <w:tabs>
          <w:tab w:val="clear" w:pos="708"/>
          <w:tab w:val="left" w:pos="855" w:leader="none"/>
        </w:tabs>
        <w:ind w:right="-30" w:firstLine="843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2. Контроль за виконанням даного рішення покласти на постійну комісію міської ради з питань земельних відносин та земельного кадастру (Козлюк О.Є.).</w:t>
      </w:r>
    </w:p>
    <w:p>
      <w:pPr>
        <w:pStyle w:val="Normal"/>
        <w:ind w:firstLine="76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ind w:firstLine="68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widowControl w:val="false"/>
        <w:overflowPunct w:val="true"/>
        <w:ind w:right="-868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overflowPunct w:val="true"/>
        <w:ind w:right="-868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overflowPunct w:val="true"/>
        <w:ind w:right="-868" w:hanging="0"/>
        <w:jc w:val="both"/>
        <w:rPr/>
      </w:pPr>
      <w:r>
        <w:rPr>
          <w:sz w:val="24"/>
          <w:szCs w:val="24"/>
        </w:rPr>
        <w:t>Туз 777 863</w:t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character" w:styleId="Rvts0">
    <w:name w:val="rvts0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0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Normal_x005F_x005F_x005F_x005F_x005F_x005F_x005F_x005F_x005F_x005F_x005F_x0000_</Template>
  <TotalTime>137</TotalTime>
  <Application>LibreOffice/6.2.2.2$Windows_X86_64 LibreOffice_project/2b840030fec2aae0fd2658d8d4f9548af4e3518d</Application>
  <Pages>2</Pages>
  <Words>404</Words>
  <Characters>2564</Characters>
  <CharactersWithSpaces>3204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2021-05-18T11:47:00Z</dcterms:created>
  <dc:creator>burko</dc:creator>
  <dc:description/>
  <dc:language>uk-UA</dc:language>
  <cp:lastModifiedBy/>
  <cp:lastPrinted>2021-07-16T08:17:26Z</cp:lastPrinted>
  <dcterms:modified xsi:type="dcterms:W3CDTF">2021-07-16T08:17:21Z</dcterms:modified>
  <cp:revision>41</cp:revision>
  <dc:subject/>
  <dc:title> </dc:title>
</cp:coreProperties>
</file>