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3105" w:dyaOrig="3300">
          <v:shape id="ole_rId2" style="width:58.2pt;height:59.2pt" o:ole="">
            <v:imagedata r:id="rId3" o:title=""/>
          </v:shape>
          <o:OLEObject Type="Embed" ProgID="" ShapeID="ole_rId2" DrawAspect="Content" ObjectID="_1644556783" r:id="rId2"/>
        </w:object>
      </w:r>
    </w:p>
    <w:p>
      <w:pPr>
        <w:pStyle w:val="Normal"/>
        <w:jc w:val="center"/>
        <w:rPr>
          <w:sz w:val="16"/>
          <w:szCs w:val="16"/>
        </w:rPr>
      </w:pPr>
      <w:r>
        <w:rPr>
          <w:sz w:val="16"/>
          <w:szCs w:val="16"/>
        </w:rPr>
      </w:r>
    </w:p>
    <w:p>
      <w:pPr>
        <w:pStyle w:val="1"/>
        <w:numPr>
          <w:ilvl w:val="0"/>
          <w:numId w:val="1"/>
        </w:numPr>
        <w:tabs>
          <w:tab w:val="left" w:pos="0" w:leader="none"/>
        </w:tabs>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pPr>
      <w:r>
        <w:rPr>
          <w:sz w:val="24"/>
        </w:rPr>
        <w:t xml:space="preserve">      </w:t>
      </w:r>
      <w:r>
        <w:rPr>
          <w:sz w:val="12"/>
          <w:szCs w:val="12"/>
        </w:rPr>
        <w:t xml:space="preserve">                                          </w:t>
      </w:r>
    </w:p>
    <w:p>
      <w:pPr>
        <w:pStyle w:val="Normal"/>
        <w:tabs>
          <w:tab w:val="clear" w:pos="708"/>
          <w:tab w:val="left" w:pos="4820" w:leader="none"/>
          <w:tab w:val="left" w:pos="4962" w:leader="none"/>
        </w:tabs>
        <w:overflowPunct w:val="true"/>
        <w:ind w:right="-868" w:hanging="0"/>
        <w:jc w:val="both"/>
        <w:rPr/>
      </w:pPr>
      <w:r>
        <w:rPr>
          <w:sz w:val="28"/>
          <w:szCs w:val="28"/>
        </w:rPr>
        <w:t xml:space="preserve">Про </w:t>
      </w:r>
      <w:r>
        <w:rPr>
          <w:sz w:val="20"/>
          <w:szCs w:val="20"/>
        </w:rPr>
        <w:t xml:space="preserve">  </w:t>
      </w:r>
      <w:r>
        <w:rPr>
          <w:sz w:val="28"/>
          <w:szCs w:val="28"/>
        </w:rPr>
        <w:t xml:space="preserve">передачу </w:t>
      </w:r>
      <w:r>
        <w:rPr>
          <w:sz w:val="22"/>
          <w:szCs w:val="22"/>
        </w:rPr>
        <w:t xml:space="preserve"> </w:t>
      </w:r>
      <w:r>
        <w:rPr>
          <w:sz w:val="28"/>
          <w:szCs w:val="28"/>
        </w:rPr>
        <w:t xml:space="preserve"> громадянці </w:t>
      </w:r>
      <w:r>
        <w:rPr>
          <w:sz w:val="24"/>
          <w:szCs w:val="24"/>
        </w:rPr>
        <w:t xml:space="preserve">  </w:t>
      </w:r>
      <w:r>
        <w:rPr>
          <w:sz w:val="28"/>
          <w:szCs w:val="28"/>
        </w:rPr>
        <w:t>Хомяк Е.Т.</w:t>
      </w:r>
      <w:r>
        <w:rPr>
          <w:sz w:val="28"/>
          <w:szCs w:val="28"/>
        </w:rPr>
        <w:t xml:space="preserve"> </w:t>
      </w:r>
    </w:p>
    <w:p>
      <w:pPr>
        <w:pStyle w:val="Normal"/>
        <w:overflowPunct w:val="true"/>
        <w:ind w:right="-868" w:hanging="0"/>
        <w:jc w:val="both"/>
        <w:rPr>
          <w:sz w:val="28"/>
          <w:szCs w:val="28"/>
        </w:rPr>
      </w:pPr>
      <w:r>
        <w:rPr>
          <w:sz w:val="28"/>
          <w:szCs w:val="28"/>
        </w:rPr>
        <w:t xml:space="preserve">безоплатно     у     власність    земельної   </w:t>
      </w:r>
    </w:p>
    <w:p>
      <w:pPr>
        <w:pStyle w:val="Normal"/>
        <w:tabs>
          <w:tab w:val="clear" w:pos="708"/>
          <w:tab w:val="left" w:pos="4962" w:leader="none"/>
        </w:tabs>
        <w:overflowPunct w:val="true"/>
        <w:ind w:right="-868" w:hanging="0"/>
        <w:jc w:val="both"/>
        <w:rPr>
          <w:sz w:val="28"/>
          <w:szCs w:val="28"/>
        </w:rPr>
      </w:pPr>
      <w:r>
        <w:rPr>
          <w:sz w:val="28"/>
          <w:szCs w:val="28"/>
        </w:rPr>
        <w:t>ділянки для будівництва  та  обслугову-</w:t>
      </w:r>
    </w:p>
    <w:p>
      <w:pPr>
        <w:pStyle w:val="Normal"/>
        <w:tabs>
          <w:tab w:val="clear" w:pos="708"/>
          <w:tab w:val="left" w:pos="4962" w:leader="none"/>
        </w:tabs>
        <w:overflowPunct w:val="true"/>
        <w:ind w:right="-868" w:hanging="0"/>
        <w:jc w:val="both"/>
        <w:rPr>
          <w:sz w:val="28"/>
          <w:szCs w:val="28"/>
        </w:rPr>
      </w:pPr>
      <w:r>
        <w:rPr>
          <w:sz w:val="28"/>
          <w:szCs w:val="28"/>
        </w:rPr>
        <w:t xml:space="preserve">вання   жилого  будинку, господарських </w:t>
      </w:r>
    </w:p>
    <w:p>
      <w:pPr>
        <w:pStyle w:val="Normal"/>
        <w:tabs>
          <w:tab w:val="clear" w:pos="708"/>
          <w:tab w:val="left" w:pos="4820" w:leader="none"/>
          <w:tab w:val="left" w:pos="4962" w:leader="none"/>
        </w:tabs>
        <w:overflowPunct w:val="true"/>
        <w:ind w:right="-868" w:hanging="0"/>
        <w:jc w:val="both"/>
        <w:rPr/>
      </w:pPr>
      <w:r>
        <w:rPr>
          <w:sz w:val="28"/>
          <w:szCs w:val="28"/>
        </w:rPr>
        <w:t>будівель і</w:t>
      </w:r>
      <w:r>
        <w:rPr>
          <w:sz w:val="20"/>
          <w:szCs w:val="20"/>
        </w:rPr>
        <w:t xml:space="preserve"> </w:t>
      </w:r>
      <w:r>
        <w:rPr>
          <w:sz w:val="28"/>
          <w:szCs w:val="28"/>
        </w:rPr>
        <w:t xml:space="preserve">споруд на вул. </w:t>
      </w:r>
      <w:r>
        <w:rPr>
          <w:sz w:val="28"/>
          <w:szCs w:val="28"/>
        </w:rPr>
        <w:t>Вахтангова</w:t>
      </w:r>
      <w:bookmarkStart w:id="0" w:name="__DdeLink__708_3391535223"/>
      <w:r>
        <w:rPr>
          <w:sz w:val="28"/>
          <w:szCs w:val="28"/>
        </w:rPr>
        <w:t>,</w:t>
      </w:r>
      <w:bookmarkEnd w:id="0"/>
      <w:r>
        <w:rPr>
          <w:sz w:val="28"/>
          <w:szCs w:val="28"/>
        </w:rPr>
        <w:t xml:space="preserve"> </w:t>
      </w:r>
      <w:r>
        <w:rPr>
          <w:sz w:val="28"/>
          <w:szCs w:val="28"/>
        </w:rPr>
        <w:t>39</w:t>
      </w:r>
      <w:r>
        <w:rPr>
          <w:sz w:val="28"/>
          <w:szCs w:val="28"/>
        </w:rPr>
        <w:t xml:space="preserve"> </w:t>
      </w:r>
    </w:p>
    <w:p>
      <w:pPr>
        <w:pStyle w:val="Normal"/>
        <w:tabs>
          <w:tab w:val="clear" w:pos="708"/>
          <w:tab w:val="left" w:pos="4820" w:leader="none"/>
          <w:tab w:val="left" w:pos="4962" w:leader="none"/>
        </w:tabs>
        <w:overflowPunct w:val="true"/>
        <w:ind w:right="-868" w:hanging="0"/>
        <w:jc w:val="both"/>
        <w:rPr>
          <w:sz w:val="28"/>
          <w:szCs w:val="28"/>
        </w:rPr>
      </w:pP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sz w:val="28"/>
          <w:szCs w:val="28"/>
        </w:rPr>
        <w:t>Хомяк Емілії Трохимівни</w:t>
      </w:r>
      <w:r>
        <w:rPr>
          <w:szCs w:val="28"/>
        </w:rPr>
        <w:t xml:space="preserve"> щодо передачі безоплатно у власність земельної ділянки на вул. </w:t>
      </w:r>
      <w:r>
        <w:rPr>
          <w:sz w:val="28"/>
          <w:szCs w:val="28"/>
        </w:rPr>
        <w:t>Вахтангова</w:t>
      </w:r>
      <w:bookmarkStart w:id="1" w:name="__DdeLink__708_33915352231"/>
      <w:r>
        <w:rPr>
          <w:sz w:val="28"/>
          <w:szCs w:val="28"/>
        </w:rPr>
        <w:t>,</w:t>
      </w:r>
      <w:bookmarkEnd w:id="1"/>
      <w:r>
        <w:rPr>
          <w:sz w:val="28"/>
          <w:szCs w:val="28"/>
        </w:rPr>
        <w:t xml:space="preserve"> </w:t>
      </w:r>
      <w:r>
        <w:rPr>
          <w:sz w:val="28"/>
          <w:szCs w:val="28"/>
        </w:rPr>
        <w:t>39</w:t>
      </w:r>
      <w:r>
        <w:rPr>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sz w:val="28"/>
          <w:szCs w:val="28"/>
        </w:rPr>
        <w:t>Вахтангова</w:t>
      </w:r>
      <w:bookmarkStart w:id="2" w:name="__DdeLink__708_33915352232"/>
      <w:r>
        <w:rPr>
          <w:sz w:val="28"/>
          <w:szCs w:val="28"/>
        </w:rPr>
        <w:t>,</w:t>
      </w:r>
      <w:bookmarkEnd w:id="2"/>
      <w:r>
        <w:rPr>
          <w:sz w:val="28"/>
          <w:szCs w:val="28"/>
        </w:rPr>
        <w:t xml:space="preserve"> </w:t>
      </w:r>
      <w:r>
        <w:rPr>
          <w:sz w:val="28"/>
          <w:szCs w:val="28"/>
        </w:rPr>
        <w:t>39</w:t>
      </w:r>
      <w:r>
        <w:rPr>
          <w:szCs w:val="28"/>
        </w:rPr>
        <w:t xml:space="preserve"> у м. Луцьку громадянки </w:t>
      </w:r>
      <w:r>
        <w:rPr>
          <w:sz w:val="28"/>
          <w:szCs w:val="28"/>
        </w:rPr>
        <w:t>Хомяк Емілії Трохимівни</w:t>
      </w:r>
      <w:r>
        <w:rPr>
          <w:szCs w:val="28"/>
        </w:rPr>
        <w:t>, витяг з Державного земельного кадастру про земельну ділянку, керуючись статтями 12,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ind w:right="43" w:firstLine="567"/>
        <w:jc w:val="both"/>
        <w:rPr/>
      </w:pPr>
      <w:r>
        <w:rPr>
          <w:szCs w:val="28"/>
        </w:rPr>
        <w:t xml:space="preserve"> </w:t>
      </w:r>
      <w:r>
        <w:rPr>
          <w:szCs w:val="28"/>
        </w:rPr>
        <w:t>1.</w:t>
      </w:r>
      <w:r>
        <w:rPr>
          <w:sz w:val="16"/>
          <w:szCs w:val="16"/>
        </w:rPr>
        <w:t> </w:t>
      </w:r>
      <w:r>
        <w:rPr>
          <w:sz w:val="28"/>
          <w:szCs w:val="28"/>
        </w:rPr>
        <w:t xml:space="preserve">Затвердити громадянці </w:t>
      </w:r>
      <w:r>
        <w:rPr>
          <w:sz w:val="28"/>
          <w:szCs w:val="28"/>
        </w:rPr>
        <w:t>Хомяк Емілії Трохимівні</w:t>
      </w:r>
      <w:r>
        <w:rPr>
          <w:sz w:val="28"/>
          <w:szCs w:val="28"/>
        </w:rPr>
        <w:t xml:space="preserve"> 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sz w:val="28"/>
          <w:szCs w:val="28"/>
        </w:rPr>
        <w:t>Вахтангова</w:t>
      </w:r>
      <w:bookmarkStart w:id="3" w:name="__DdeLink__708_33915352233"/>
      <w:r>
        <w:rPr>
          <w:sz w:val="28"/>
          <w:szCs w:val="28"/>
        </w:rPr>
        <w:t>,</w:t>
      </w:r>
      <w:bookmarkEnd w:id="3"/>
      <w:r>
        <w:rPr>
          <w:sz w:val="28"/>
          <w:szCs w:val="28"/>
        </w:rPr>
        <w:t xml:space="preserve"> </w:t>
      </w:r>
      <w:r>
        <w:rPr>
          <w:sz w:val="28"/>
          <w:szCs w:val="28"/>
        </w:rPr>
        <w:t>39</w:t>
      </w:r>
      <w:r>
        <w:rPr>
          <w:szCs w:val="28"/>
        </w:rPr>
        <w:t xml:space="preserve"> у м. Луцьку площею 0,</w:t>
      </w:r>
      <w:r>
        <w:rPr>
          <w:szCs w:val="28"/>
        </w:rPr>
        <w:t>0605</w:t>
      </w:r>
      <w:r>
        <w:rPr>
          <w:szCs w:val="28"/>
        </w:rPr>
        <w:t xml:space="preserve"> га, кадастровим номером 0710100000:</w:t>
      </w:r>
      <w:r>
        <w:rPr>
          <w:szCs w:val="28"/>
        </w:rPr>
        <w:t>22</w:t>
      </w:r>
      <w:r>
        <w:rPr>
          <w:szCs w:val="28"/>
        </w:rPr>
        <w:t>:0</w:t>
      </w:r>
      <w:r>
        <w:rPr>
          <w:szCs w:val="28"/>
        </w:rPr>
        <w:t>13</w:t>
      </w:r>
      <w:r>
        <w:rPr>
          <w:szCs w:val="28"/>
        </w:rPr>
        <w:t>:00</w:t>
      </w:r>
      <w:r>
        <w:rPr>
          <w:szCs w:val="28"/>
        </w:rPr>
        <w:t>83</w:t>
      </w:r>
      <w:r>
        <w:rPr>
          <w:szCs w:val="28"/>
        </w:rPr>
        <w:t xml:space="preserve"> для будівництва та обслуговування жилого будинку, господарських будівель і споруд.</w:t>
      </w:r>
    </w:p>
    <w:p>
      <w:pPr>
        <w:pStyle w:val="Normal"/>
        <w:ind w:right="43" w:firstLine="567"/>
        <w:jc w:val="both"/>
        <w:rPr/>
      </w:pPr>
      <w:r>
        <w:rPr>
          <w:szCs w:val="28"/>
        </w:rPr>
        <w:t xml:space="preserve"> </w:t>
      </w:r>
      <w:r>
        <w:rPr>
          <w:szCs w:val="28"/>
        </w:rPr>
        <w:t xml:space="preserve">2. Передати громадянці </w:t>
      </w:r>
      <w:r>
        <w:rPr>
          <w:sz w:val="28"/>
          <w:szCs w:val="28"/>
        </w:rPr>
        <w:t>Хомяк Емілії Трохимівні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sz w:val="28"/>
          <w:szCs w:val="28"/>
        </w:rPr>
        <w:t>Вахтангова</w:t>
      </w:r>
      <w:bookmarkStart w:id="4" w:name="__DdeLink__708_33915352234"/>
      <w:r>
        <w:rPr>
          <w:sz w:val="28"/>
          <w:szCs w:val="28"/>
        </w:rPr>
        <w:t>,</w:t>
      </w:r>
      <w:bookmarkEnd w:id="4"/>
      <w:r>
        <w:rPr>
          <w:sz w:val="28"/>
          <w:szCs w:val="28"/>
        </w:rPr>
        <w:t xml:space="preserve"> </w:t>
      </w:r>
      <w:r>
        <w:rPr>
          <w:sz w:val="28"/>
          <w:szCs w:val="28"/>
        </w:rPr>
        <w:t>39</w:t>
      </w:r>
      <w:r>
        <w:rPr>
          <w:szCs w:val="28"/>
        </w:rPr>
        <w:t xml:space="preserve"> у м. Луцьку площею</w:t>
      </w:r>
      <w:r>
        <w:rPr>
          <w:sz w:val="20"/>
          <w:szCs w:val="20"/>
        </w:rPr>
        <w:t xml:space="preserve"> </w:t>
      </w:r>
      <w:r>
        <w:rPr>
          <w:szCs w:val="28"/>
        </w:rPr>
        <w:t>0,</w:t>
      </w:r>
      <w:r>
        <w:rPr>
          <w:szCs w:val="28"/>
        </w:rPr>
        <w:t>0605</w:t>
      </w:r>
      <w:r>
        <w:rPr>
          <w:szCs w:val="28"/>
        </w:rPr>
        <w:t> га, кадастровим номером 0710100000:</w:t>
      </w:r>
      <w:r>
        <w:rPr>
          <w:szCs w:val="28"/>
        </w:rPr>
        <w:t>2</w:t>
      </w:r>
      <w:r>
        <w:rPr>
          <w:szCs w:val="28"/>
        </w:rPr>
        <w:t>2:0</w:t>
      </w:r>
      <w:r>
        <w:rPr>
          <w:szCs w:val="28"/>
        </w:rPr>
        <w:t>13</w:t>
      </w:r>
      <w:r>
        <w:rPr>
          <w:szCs w:val="28"/>
        </w:rPr>
        <w:t>:00</w:t>
      </w:r>
      <w:r>
        <w:rPr>
          <w:szCs w:val="28"/>
        </w:rPr>
        <w:t>83</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sz w:val="28"/>
          <w:szCs w:val="28"/>
        </w:rPr>
        <w:t>Хомяк Емілію Трохимівну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 xml:space="preserve">4. Контроль за виконанням даного рішення покласти на постійну комісію міської  ради  з  питань земельних відносин та земельного  кадастру </w:t>
      </w:r>
      <w:r>
        <w:rPr>
          <w:spacing w:val="-4"/>
          <w:szCs w:val="28"/>
        </w:rPr>
        <w:t>(</w:t>
      </w:r>
      <w:r>
        <w:rPr>
          <w:szCs w:val="28"/>
        </w:rPr>
        <w:t>Козлюк О.Є.</w:t>
      </w:r>
      <w:r>
        <w:rPr>
          <w:spacing w:val="-4"/>
          <w:szCs w:val="28"/>
        </w:rPr>
        <w:t>).</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w:t>
      </w:r>
      <w:r>
        <w:rPr>
          <w:sz w:val="24"/>
        </w:rPr>
        <w:t xml:space="preserve"> 777 8</w:t>
      </w:r>
      <w:r>
        <w:rPr>
          <w:sz w:val="24"/>
        </w:rPr>
        <w:t>6</w:t>
      </w:r>
      <w:r>
        <w:rPr>
          <w:sz w:val="24"/>
        </w:rPr>
        <w:t>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ind w:left="432" w:hanging="432"/>
      </w:pPr>
      <w:rPr>
        <w:sz w:val="40"/>
        <w:b w:val="false"/>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character" w:styleId="ListLabel1">
    <w:name w:val="ListLabel 1"/>
    <w:qFormat/>
    <w:rPr>
      <w:rFonts w:cs="Times New Roman"/>
    </w:rPr>
  </w:style>
  <w:style w:type="character" w:styleId="ListLabel2">
    <w:name w:val="ListLabel 2"/>
    <w:qFormat/>
    <w:rPr>
      <w:rFonts w:cs="Times New Roman"/>
      <w:sz w:val="20"/>
    </w:rPr>
  </w:style>
  <w:style w:type="character" w:styleId="ListLabel3">
    <w:name w:val="ListLabel 3"/>
    <w:qFormat/>
    <w:rPr>
      <w:rFonts w:cs="Times New Roman"/>
      <w:b w:val="false"/>
      <w:sz w:val="40"/>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sz w:val="20"/>
    </w:rPr>
  </w:style>
  <w:style w:type="character" w:styleId="ListLabel13">
    <w:name w:val="ListLabel 13"/>
    <w:qFormat/>
    <w:rPr>
      <w:rFonts w:cs="Times New Roman"/>
      <w:b w:val="false"/>
      <w:sz w:val="40"/>
    </w:rPr>
  </w:style>
  <w:style w:type="character" w:styleId="ListLabel14">
    <w:name w:val="ListLabel 14"/>
    <w:qFormat/>
    <w:rPr>
      <w:rFonts w:cs="Times New Roman"/>
      <w:b w:val="false"/>
      <w:sz w:val="40"/>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sz w:val="20"/>
    </w:rPr>
  </w:style>
  <w:style w:type="character" w:styleId="ListLabel23">
    <w:name w:val="ListLabel 23"/>
    <w:qFormat/>
    <w:rPr>
      <w:rFonts w:cs="Times New Roman"/>
      <w:b w:val="false"/>
      <w:sz w:val="40"/>
    </w:rPr>
  </w:style>
  <w:style w:type="character" w:styleId="ListLabel24">
    <w:name w:val="ListLabel 24"/>
    <w:qFormat/>
    <w:rPr>
      <w:rFonts w:cs="Times New Roman"/>
      <w:b w:val="false"/>
      <w:sz w:val="40"/>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cs="Times New Roman"/>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Header"/>
    <w:basedOn w:val="Normal"/>
    <w:pPr>
      <w:tabs>
        <w:tab w:val="clear" w:pos="708"/>
        <w:tab w:val="center" w:pos="4677" w:leader="none"/>
        <w:tab w:val="right" w:pos="9355" w:leader="none"/>
      </w:tabs>
    </w:pPr>
    <w:rPr/>
  </w:style>
  <w:style w:type="paragraph" w:styleId="Style20">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44</TotalTime>
  <Application>LibreOffice/6.2.2.2$Windows_X86_64 LibreOffice_project/2b840030fec2aae0fd2658d8d4f9548af4e3518d</Application>
  <Pages>2</Pages>
  <Words>351</Words>
  <Characters>2267</Characters>
  <CharactersWithSpaces>2851</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2021-07-21T16:55:02Z</cp:lastPrinted>
  <dcterms:modified xsi:type="dcterms:W3CDTF">2021-07-21T17:12:38Z</dcterms:modified>
  <cp:revision>9</cp:revision>
  <dc:subject/>
  <dc:title>  </dc:title>
</cp:coreProperties>
</file>