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6"/>
          <w:szCs w:val="16"/>
          <w:lang w:val="uk-UA"/>
        </w:rPr>
      </w:pPr>
      <w:r>
        <w:rPr/>
        <w:object>
          <v:shape id="ole_rId2" style="width:56.65pt;height:58.6pt" o:ole="">
            <v:imagedata r:id="rId3" o:title=""/>
          </v:shape>
          <o:OLEObject Type="Embed" ProgID="" ShapeID="ole_rId2" DrawAspect="Content" ObjectID="_23912147" r:id="rId2"/>
        </w:object>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надання  громадянам  </w:t>
      </w:r>
      <w:r>
        <w:rPr>
          <w:lang w:val="uk-UA" w:eastAsia="ar-SA" w:bidi="ar-SA"/>
        </w:rPr>
        <w:t>Собуцькій В.В.,</w:t>
      </w:r>
      <w:r>
        <w:rPr>
          <w:lang w:val="uk-UA"/>
        </w:rPr>
        <w:t xml:space="preserve"> </w:t>
      </w:r>
    </w:p>
    <w:p>
      <w:pPr>
        <w:pStyle w:val="Normal"/>
        <w:rPr/>
      </w:pPr>
      <w:r>
        <w:rPr>
          <w:lang w:val="uk-UA" w:eastAsia="ar-SA" w:bidi="ar-SA"/>
        </w:rPr>
        <w:t>Собуцькій В.Р.</w:t>
      </w:r>
      <w:r>
        <w:rPr>
          <w:lang w:val="uk-UA"/>
        </w:rPr>
        <w:t xml:space="preserve">   дозволу  на  розроблення  </w:t>
      </w:r>
    </w:p>
    <w:p>
      <w:pPr>
        <w:pStyle w:val="Normal"/>
        <w:rPr/>
      </w:pPr>
      <w:r>
        <w:rPr>
          <w:lang w:val="uk-UA"/>
        </w:rPr>
        <w:t>технічної документації із землеустрою що-</w:t>
      </w:r>
    </w:p>
    <w:p>
      <w:pPr>
        <w:pStyle w:val="Normal"/>
        <w:rPr/>
      </w:pPr>
      <w:r>
        <w:rPr>
          <w:lang w:val="uk-UA"/>
        </w:rPr>
        <w:t>до  встановлення  (відновлення)  меж земе-</w:t>
      </w:r>
    </w:p>
    <w:p>
      <w:pPr>
        <w:pStyle w:val="Normal"/>
        <w:rPr/>
      </w:pPr>
      <w:r>
        <w:rPr>
          <w:lang w:val="uk-UA"/>
        </w:rPr>
        <w:t xml:space="preserve">льної ділянки в  натурі  (на місцевості)  на </w:t>
      </w:r>
    </w:p>
    <w:p>
      <w:pPr>
        <w:pStyle w:val="Normal"/>
        <w:rPr/>
      </w:pPr>
      <w:r>
        <w:rPr>
          <w:lang w:val="uk-UA" w:eastAsia="ar-SA" w:bidi="ar-SA"/>
        </w:rPr>
        <w:t>пров. Качалова, 9</w:t>
      </w:r>
      <w:r>
        <w:rPr>
          <w:lang w:val="uk-UA"/>
        </w:rPr>
        <w:t xml:space="preserve"> 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 xml:space="preserve">Розглянувши заяву громадян </w:t>
      </w:r>
      <w:r>
        <w:rPr>
          <w:rFonts w:eastAsia="Times New Roman" w:cs="Times New Roman"/>
          <w:bCs/>
          <w:color w:val="000000"/>
          <w:spacing w:val="4"/>
          <w:sz w:val="28"/>
          <w:szCs w:val="28"/>
          <w:lang w:val="uk-UA" w:eastAsia="ar-SA" w:bidi="ar-SA"/>
        </w:rPr>
        <w:t>Собуцької Вікторії Валеріївни,</w:t>
      </w:r>
      <w:r>
        <w:rPr>
          <w:szCs w:val="28"/>
          <w:lang w:val="uk-UA"/>
        </w:rPr>
        <w:t xml:space="preserve"> </w:t>
      </w:r>
      <w:r>
        <w:rPr>
          <w:rFonts w:eastAsia="Times New Roman" w:cs="Times New Roman"/>
          <w:bCs/>
          <w:color w:val="000000"/>
          <w:spacing w:val="4"/>
          <w:sz w:val="28"/>
          <w:szCs w:val="28"/>
          <w:lang w:val="uk-UA" w:eastAsia="ar-SA" w:bidi="ar-SA"/>
        </w:rPr>
        <w:t xml:space="preserve">Собуцької Віри Ростиславівни </w:t>
      </w:r>
      <w:r>
        <w:rPr>
          <w:szCs w:val="28"/>
          <w:lang w:val="uk-U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szCs w:val="28"/>
          <w:lang w:val="uk-UA" w:eastAsia="ar-SA" w:bidi="ar-SA"/>
        </w:rPr>
        <w:t>пров. Качалова, 9</w:t>
      </w:r>
      <w:r>
        <w:rPr>
          <w:szCs w:val="28"/>
          <w:lang w:val="uk-UA"/>
        </w:rPr>
        <w:t xml:space="preserve"> у м. Луцьку</w:t>
      </w:r>
      <w:r>
        <w:rPr>
          <w:color w:val="000000"/>
          <w:spacing w:val="-4"/>
          <w:szCs w:val="28"/>
          <w:lang w:val="uk-UA"/>
        </w:rPr>
        <w:t xml:space="preserve"> </w:t>
      </w:r>
      <w:r>
        <w:rPr>
          <w:szCs w:val="28"/>
          <w:lang w:val="uk-UA"/>
        </w:rPr>
        <w:t xml:space="preserve">у зв’язку із набуттям права власності на об’єкти нерухомого майна (свідоцтво про право власності від 11.02.2014, індексний номер: 17615478, відповідно до якого право власності громадянки </w:t>
      </w:r>
      <w:r>
        <w:rPr>
          <w:rFonts w:eastAsia="Times New Roman" w:cs="Times New Roman"/>
          <w:bCs/>
          <w:color w:val="000000"/>
          <w:spacing w:val="4"/>
          <w:sz w:val="28"/>
          <w:szCs w:val="28"/>
          <w:lang w:val="uk-UA" w:eastAsia="ar-SA" w:bidi="ar-SA"/>
        </w:rPr>
        <w:t>Собуцької Вікторії Валеріївни</w:t>
      </w:r>
      <w:r>
        <w:rPr>
          <w:szCs w:val="28"/>
          <w:lang w:val="uk-UA"/>
        </w:rPr>
        <w:t xml:space="preserve"> на квартиру № 2 в житловому будинку № 9  зареєстроване в Державному реєстрі речових прав на нерухоме майно від 11.02.2014, номер запису про право власності: 4630979, технічний паспорт на квартиру № 2 в житловому будинку № 9  від 13.12.2013, Державний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04.07.2007 за № 010707700566; </w:t>
      </w:r>
      <w:r>
        <w:rPr>
          <w:b w:val="false"/>
          <w:bCs w:val="false"/>
          <w:szCs w:val="28"/>
          <w:lang w:val="uk-UA"/>
        </w:rPr>
        <w:t xml:space="preserve">витяг з Державного реєстру речових прав на нерухоме майно про реєстрацію права власності від 20.11.2017, індексний номер: 104319800, відповідно до якого право власності громадянки </w:t>
      </w:r>
      <w:r>
        <w:rPr>
          <w:rFonts w:eastAsia="Times New Roman" w:cs="Times New Roman"/>
          <w:b w:val="false"/>
          <w:bCs/>
          <w:color w:val="000000"/>
          <w:spacing w:val="4"/>
          <w:sz w:val="28"/>
          <w:szCs w:val="28"/>
          <w:lang w:val="uk-UA" w:eastAsia="ar-SA" w:bidi="ar-SA"/>
        </w:rPr>
        <w:t>Собуцької Віри Ростиславівни</w:t>
      </w:r>
      <w:r>
        <w:rPr>
          <w:b w:val="false"/>
          <w:bCs w:val="false"/>
          <w:szCs w:val="28"/>
          <w:lang w:val="uk-UA"/>
        </w:rPr>
        <w:t xml:space="preserve"> на квартиру № 1 в житловому будинку № 9  зареєстроване в Державному реєстрі речових прав на нерухоме майно від 16.11.2017, номер запису про право власності: 23450421, технічний паспорт на квартиру № 1 в житловому будинку № 9 від 13.12.2013, Державний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04.07.2007 за № 010707700567, </w:t>
      </w:r>
      <w:r>
        <w:rPr>
          <w:rFonts w:eastAsia="Times New Roman" w:cs="Times New Roman" w:ascii="Times New Roman" w:hAnsi="Times New Roman"/>
          <w:b w:val="false"/>
          <w:bCs w:val="false"/>
          <w:szCs w:val="28"/>
          <w:lang w:val="uk-UA"/>
        </w:rPr>
        <w:t>[</w:t>
      </w:r>
      <w:r>
        <w:rPr>
          <w:rFonts w:eastAsia="Times New Roman" w:cs="Times New Roman"/>
          <w:b w:val="false"/>
          <w:bCs/>
          <w:color w:val="000000"/>
          <w:spacing w:val="4"/>
          <w:sz w:val="28"/>
          <w:szCs w:val="28"/>
          <w:lang w:val="uk-UA" w:eastAsia="ar-SA" w:bidi="ar-SA"/>
        </w:rPr>
        <w:t>свідоцтво про зміну імені від 07.09.2019, серія І-ЕГ № 008556</w:t>
      </w:r>
      <w:r>
        <w:rPr>
          <w:rFonts w:eastAsia="Times New Roman" w:cs="Times New Roman" w:ascii="Times New Roman" w:hAnsi="Times New Roman"/>
          <w:b w:val="false"/>
          <w:bCs/>
          <w:color w:val="000000"/>
          <w:spacing w:val="4"/>
          <w:sz w:val="28"/>
          <w:szCs w:val="28"/>
          <w:lang w:val="uk-UA" w:eastAsia="ar-SA" w:bidi="ar-SA"/>
        </w:rPr>
        <w:t>]</w:t>
      </w:r>
      <w:r>
        <w:rPr>
          <w:b w:val="false"/>
          <w:bCs w:val="false"/>
          <w:szCs w:val="28"/>
          <w:lang w:val="uk-UA"/>
        </w:rPr>
        <w:t>),</w:t>
      </w:r>
      <w:r>
        <w:rPr>
          <w:color w:val="000000"/>
          <w:spacing w:val="-4"/>
          <w:szCs w:val="28"/>
          <w:lang w:val="uk-UA"/>
        </w:rPr>
        <w:t xml:space="preserve"> враховуючи договір оренди зем</w:t>
      </w:r>
      <w:r>
        <w:rPr>
          <w:color w:val="000000"/>
          <w:spacing w:val="-4"/>
          <w:szCs w:val="28"/>
          <w:lang w:val="uk-UA"/>
        </w:rPr>
        <w:t>ельної ділянки</w:t>
      </w:r>
      <w:r>
        <w:rPr>
          <w:color w:val="000000"/>
          <w:spacing w:val="-4"/>
          <w:szCs w:val="28"/>
          <w:lang w:val="uk-UA"/>
        </w:rPr>
        <w:t xml:space="preserve">, укладений між Луцькою міською радою та громадянином </w:t>
      </w:r>
      <w:r>
        <w:rPr>
          <w:rFonts w:eastAsia="Times New Roman" w:cs="Times New Roman"/>
          <w:b w:val="false"/>
          <w:bCs w:val="false"/>
          <w:color w:val="000000"/>
          <w:spacing w:val="2"/>
          <w:sz w:val="28"/>
          <w:szCs w:val="28"/>
          <w:lang w:val="uk-UA" w:eastAsia="zh-CN" w:bidi="ar-SA"/>
        </w:rPr>
        <w:t>Лазорком Сергієм Адамовичем</w:t>
      </w:r>
      <w:r>
        <w:rPr>
          <w:color w:val="000000"/>
          <w:spacing w:val="-4"/>
          <w:szCs w:val="28"/>
          <w:lang w:val="uk-UA"/>
        </w:rPr>
        <w:t xml:space="preserve">, зареєстрований </w:t>
      </w:r>
      <w:r>
        <w:rPr>
          <w:rFonts w:eastAsia="Times New Roman" w:cs="Times New Roman"/>
          <w:b w:val="false"/>
          <w:bCs w:val="false"/>
          <w:i w:val="false"/>
          <w:iCs w:val="false"/>
          <w:color w:val="000000"/>
          <w:spacing w:val="-4"/>
          <w:sz w:val="28"/>
          <w:szCs w:val="28"/>
          <w:lang w:val="uk-UA" w:eastAsia="ar-SA" w:bidi="ar-SA"/>
        </w:rPr>
        <w:t>в Книзі записів державної реєстрації договорів тимчасового користування /в тому числі оренди/ 06.05.2003 за № 36,</w:t>
      </w:r>
      <w:r>
        <w:rPr>
          <w:bCs/>
          <w:color w:val="000000"/>
          <w:spacing w:val="-4"/>
          <w:szCs w:val="28"/>
          <w:lang w:val="uk-UA"/>
        </w:rPr>
        <w:t xml:space="preserve"> строк дії якого закінчився</w:t>
      </w:r>
      <w:r>
        <w:rPr>
          <w:szCs w:val="28"/>
          <w:lang w:val="uk-UA"/>
        </w:rPr>
        <w:t>,</w:t>
      </w:r>
      <w:r>
        <w:rPr>
          <w:color w:val="000000"/>
          <w:spacing w:val="-4"/>
          <w:szCs w:val="28"/>
          <w:lang w:val="uk-UA"/>
        </w:rPr>
        <w:t xml:space="preserve"> </w:t>
      </w:r>
      <w:r>
        <w:rPr>
          <w:spacing w:val="-2"/>
          <w:lang w:val="uk-UA"/>
        </w:rPr>
        <w:t xml:space="preserve">керуючись статтями </w:t>
      </w:r>
      <w:r>
        <w:rPr>
          <w:spacing w:val="-2"/>
          <w:szCs w:val="28"/>
          <w:lang w:val="uk-UA"/>
        </w:rPr>
        <w:t xml:space="preserve">12, 79-1, 93, 116, 120, 122-123 </w:t>
      </w:r>
      <w:r>
        <w:rPr>
          <w:spacing w:val="-2"/>
          <w:lang w:val="uk-UA"/>
        </w:rPr>
        <w:t xml:space="preserve">Земельного кодексу України, статтею 7 </w:t>
      </w:r>
      <w:r>
        <w:rPr>
          <w:spacing w:val="-2"/>
          <w:szCs w:val="28"/>
          <w:lang w:val="uk-UA"/>
        </w:rPr>
        <w:t>Закону України «Про оренду землі», Законом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Закону України «Про місцеве самоврядування в Україні», пунктом 107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громадянам </w:t>
      </w:r>
      <w:bookmarkStart w:id="0" w:name="__DdeLink__915_1759206940"/>
      <w:r>
        <w:rPr>
          <w:rFonts w:eastAsia="Times New Roman" w:cs="Times New Roman"/>
          <w:bCs/>
          <w:color w:val="000000"/>
          <w:spacing w:val="4"/>
          <w:sz w:val="28"/>
          <w:szCs w:val="28"/>
          <w:lang w:val="uk-UA" w:eastAsia="ar-SA" w:bidi="ar-SA"/>
        </w:rPr>
        <w:t>Собуцькій Вікторії Валеріївні,</w:t>
      </w:r>
      <w:r>
        <w:rPr>
          <w:szCs w:val="28"/>
          <w:lang w:val="uk-UA"/>
        </w:rPr>
        <w:t xml:space="preserve"> </w:t>
      </w:r>
      <w:r>
        <w:rPr>
          <w:rFonts w:eastAsia="Times New Roman" w:cs="Times New Roman"/>
          <w:bCs/>
          <w:color w:val="000000"/>
          <w:spacing w:val="4"/>
          <w:sz w:val="28"/>
          <w:szCs w:val="28"/>
          <w:lang w:val="uk-UA" w:eastAsia="ar-SA" w:bidi="ar-SA"/>
        </w:rPr>
        <w:t>Собуцькій Вірі Ростиславівні</w:t>
      </w:r>
      <w:r>
        <w:rPr>
          <w:szCs w:val="28"/>
          <w:lang w:val="uk-UA"/>
        </w:rPr>
        <w:t xml:space="preserve"> </w:t>
      </w:r>
      <w:bookmarkEnd w:id="0"/>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szCs w:val="28"/>
          <w:lang w:val="uk-UA" w:eastAsia="ar-SA" w:bidi="ar-SA"/>
        </w:rPr>
        <w:t>пров. Качалова, 9</w:t>
      </w:r>
      <w:r>
        <w:rPr>
          <w:szCs w:val="28"/>
          <w:lang w:val="uk-UA"/>
        </w:rPr>
        <w:t xml:space="preserve"> у м. Луцьку </w:t>
      </w:r>
      <w:bookmarkStart w:id="1" w:name="__DdeLink__96_4058775987"/>
      <w:r>
        <w:rPr>
          <w:szCs w:val="28"/>
          <w:lang w:val="uk-UA"/>
        </w:rPr>
        <w:t>площею 0,0048 ‬га</w:t>
      </w:r>
      <w:bookmarkEnd w:id="1"/>
      <w:r>
        <w:rPr>
          <w:spacing w:val="-6"/>
          <w:szCs w:val="28"/>
          <w:lang w:val="uk-UA"/>
        </w:rPr>
        <w:t>.</w:t>
      </w:r>
    </w:p>
    <w:p>
      <w:pPr>
        <w:pStyle w:val="Normal"/>
        <w:widowControl w:val="false"/>
        <w:ind w:left="0" w:right="0" w:firstLine="763"/>
        <w:jc w:val="both"/>
        <w:rPr/>
      </w:pPr>
      <w:r>
        <w:rPr>
          <w:spacing w:val="-4"/>
          <w:szCs w:val="28"/>
          <w:lang w:val="uk-UA"/>
        </w:rPr>
        <w:t xml:space="preserve">2. Зобов’язати громадян </w:t>
      </w:r>
      <w:r>
        <w:rPr>
          <w:rFonts w:eastAsia="Times New Roman" w:cs="Times New Roman"/>
          <w:bCs/>
          <w:color w:val="000000"/>
          <w:spacing w:val="4"/>
          <w:sz w:val="28"/>
          <w:szCs w:val="28"/>
          <w:lang w:val="uk-UA" w:eastAsia="ar-SA" w:bidi="ar-SA"/>
        </w:rPr>
        <w:t>Собуцьку Вікторію Валеріївну,</w:t>
      </w:r>
      <w:r>
        <w:rPr>
          <w:spacing w:val="-4"/>
          <w:szCs w:val="28"/>
          <w:lang w:val="uk-UA"/>
        </w:rPr>
        <w:t xml:space="preserve"> </w:t>
      </w:r>
      <w:r>
        <w:rPr>
          <w:rFonts w:eastAsia="Times New Roman" w:cs="Times New Roman"/>
          <w:bCs/>
          <w:color w:val="000000"/>
          <w:spacing w:val="4"/>
          <w:sz w:val="28"/>
          <w:szCs w:val="28"/>
          <w:lang w:val="uk-UA" w:eastAsia="ar-SA" w:bidi="ar-SA"/>
        </w:rPr>
        <w:t>Собуцьку Віру Ростиславівну</w:t>
      </w:r>
      <w:r>
        <w:rPr>
          <w:spacing w:val="-4"/>
          <w:szCs w:val="28"/>
          <w:lang w:val="uk-UA"/>
        </w:rPr>
        <w:t xml:space="preserve"> </w:t>
      </w:r>
      <w:r>
        <w:rPr>
          <w:szCs w:val="28"/>
          <w:lang w:val="uk-U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3. У разі зміни межі або цільового призначення земельної ділянки дане рішення втрачає чинність,</w:t>
      </w:r>
      <w:r>
        <w:rPr>
          <w:bCs/>
          <w:iCs/>
          <w:szCs w:val="28"/>
          <w:lang w:val="uk-UA"/>
        </w:rPr>
        <w:t xml:space="preserve"> </w:t>
      </w:r>
      <w:r>
        <w:rPr>
          <w:color w:val="000000"/>
          <w:szCs w:val="28"/>
          <w:lang w:val="uk-UA"/>
        </w:rPr>
        <w:t>а земельна ділянка підлягає відведенню за проектом землеустрою.</w:t>
      </w:r>
    </w:p>
    <w:p>
      <w:pPr>
        <w:pStyle w:val="Normal"/>
        <w:widowControl w:val="false"/>
        <w:ind w:left="0" w:right="0" w:firstLine="763"/>
        <w:jc w:val="both"/>
        <w:rPr>
          <w:szCs w:val="28"/>
          <w:lang w:val="uk-UA"/>
        </w:rPr>
      </w:pPr>
      <w:r>
        <w:rPr>
          <w:szCs w:val="28"/>
          <w:lang w:val="uk-UA"/>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pPr>
      <w:r>
        <w:rPr>
          <w:color w:val="000000"/>
          <w:sz w:val="24"/>
          <w:szCs w:val="28"/>
          <w:lang w:val="uk-UA"/>
        </w:rPr>
        <w:t>Туз 777 863</w:t>
      </w:r>
    </w:p>
    <w:sectPr>
      <w:type w:val="nextPage"/>
      <w:pgSz w:w="11906" w:h="16838"/>
      <w:pgMar w:left="1985" w:right="567" w:header="0" w:top="615" w:footer="0" w:bottom="204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683</TotalTime>
  <Application>LibreOffice/5.4.2.2$Windows_x86 LibreOffice_project/22b09f6418e8c2d508a9eaf86b2399209b0990f4</Application>
  <Pages>2</Pages>
  <Words>517</Words>
  <Characters>3199</Characters>
  <CharactersWithSpaces>3930</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2021-07-26T08:51:50Z</cp:lastPrinted>
  <dcterms:modified xsi:type="dcterms:W3CDTF">2021-07-26T09:02:08Z</dcterms:modified>
  <cp:revision>45</cp:revision>
  <dc:subject/>
  <dc:title> </dc:title>
</cp:coreProperties>
</file>