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5.45pt;height:57.25pt" o:ole="">
            <v:imagedata r:id="rId3" o:title=""/>
          </v:shape>
          <o:OLEObject Type="Embed" ProgID="" ShapeID="ole_rId2" DrawAspect="Content" ObjectID="_349091302" r:id="rId2"/>
        </w:object>
      </w:r>
    </w:p>
    <w:p>
      <w:pPr>
        <w:pStyle w:val="Normal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1"/>
        <w:numPr>
          <w:ilvl w:val="0"/>
          <w:numId w:val="2"/>
        </w:numPr>
        <w:tabs>
          <w:tab w:val="clear" w:pos="706"/>
          <w:tab w:val="left" w:pos="6060" w:leader="none"/>
          <w:tab w:val="left" w:pos="6832" w:leader="none"/>
          <w:tab w:val="left" w:pos="7886" w:leader="none"/>
        </w:tabs>
        <w:ind w:left="3061" w:hanging="454"/>
        <w:jc w:val="left"/>
        <w:rPr/>
      </w:pPr>
      <w:r>
        <w:rPr>
          <w:rFonts w:eastAsia="Times New Roman"/>
          <w:sz w:val="28"/>
          <w:szCs w:val="28"/>
        </w:rPr>
        <w:t xml:space="preserve">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6"/>
          <w:tab w:val="left" w:pos="2494" w:leader="none"/>
        </w:tabs>
        <w:jc w:val="center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6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/>
        </w:rPr>
        <w:t xml:space="preserve"> </w:t>
      </w:r>
      <w:r>
        <w:rPr/>
        <w:t>_________________                                  Луцьк                                  №________________</w:t>
      </w:r>
    </w:p>
    <w:p>
      <w:pPr>
        <w:pStyle w:val="Normal"/>
        <w:tabs>
          <w:tab w:val="clear" w:pos="706"/>
          <w:tab w:val="left" w:pos="4510" w:leader="none"/>
          <w:tab w:val="left" w:pos="4715" w:leader="none"/>
        </w:tabs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Про звернення </w:t>
      </w:r>
      <w:r>
        <w:rPr>
          <w:sz w:val="28"/>
          <w:szCs w:val="28"/>
          <w:lang w:val="uk-UA"/>
        </w:rPr>
        <w:t xml:space="preserve">до </w:t>
      </w:r>
      <w:bookmarkStart w:id="0" w:name="__DdeLink__224_2910489789"/>
      <w:r>
        <w:rPr>
          <w:sz w:val="28"/>
          <w:szCs w:val="28"/>
          <w:lang w:val="uk-UA"/>
        </w:rPr>
        <w:t>Міністерства захисту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довкілля  та природних ресурсів України</w:t>
      </w:r>
      <w:bookmarkEnd w:id="0"/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щодо </w:t>
      </w:r>
      <w:r>
        <w:rPr>
          <w:sz w:val="28"/>
          <w:szCs w:val="28"/>
        </w:rPr>
        <w:t>вирішення екологічн</w:t>
      </w:r>
      <w:r>
        <w:rPr>
          <w:sz w:val="28"/>
          <w:szCs w:val="28"/>
          <w:lang w:val="uk-UA"/>
        </w:rPr>
        <w:t>ої</w:t>
      </w:r>
      <w:r>
        <w:rPr>
          <w:sz w:val="28"/>
          <w:szCs w:val="28"/>
        </w:rPr>
        <w:t xml:space="preserve"> проблем</w:t>
      </w:r>
      <w:r>
        <w:rPr>
          <w:sz w:val="28"/>
          <w:szCs w:val="28"/>
          <w:lang w:val="uk-UA"/>
        </w:rPr>
        <w:t xml:space="preserve">и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Луцької міської </w:t>
      </w:r>
      <w:r>
        <w:rPr>
          <w:sz w:val="28"/>
          <w:szCs w:val="28"/>
        </w:rPr>
        <w:t xml:space="preserve">територіальної громади </w:t>
      </w:r>
    </w:p>
    <w:p>
      <w:pPr>
        <w:pStyle w:val="Normal"/>
        <w:jc w:val="both"/>
        <w:rPr/>
      </w:pPr>
      <w:r>
        <w:rPr>
          <w:sz w:val="28"/>
          <w:szCs w:val="28"/>
        </w:rPr>
        <w:t>та прилеглих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до н</w:t>
      </w:r>
      <w:r>
        <w:rPr>
          <w:sz w:val="28"/>
          <w:szCs w:val="28"/>
          <w:lang w:val="uk-UA"/>
        </w:rPr>
        <w:t>еї</w:t>
      </w:r>
      <w:r>
        <w:rPr>
          <w:sz w:val="28"/>
          <w:szCs w:val="28"/>
        </w:rPr>
        <w:t xml:space="preserve"> населених пунктів,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пов’язаної </w:t>
      </w:r>
      <w:r>
        <w:rPr>
          <w:sz w:val="28"/>
          <w:szCs w:val="28"/>
        </w:rPr>
        <w:t xml:space="preserve">із </w:t>
      </w:r>
      <w:r>
        <w:rPr>
          <w:sz w:val="28"/>
          <w:szCs w:val="28"/>
          <w:lang w:val="uk-UA"/>
        </w:rPr>
        <w:t>забрудненням атмосферного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повітря промисловими викидами від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діяльності ПрАТ “Гнідавський цукровий завод”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Керуючись ст. 33 Закону України „Про місцеве самоврядування в Україні”, ст. 15 Закону України „Про охорону навколишнього природного середовища” міська рада</w:t>
      </w:r>
    </w:p>
    <w:p>
      <w:pPr>
        <w:pStyle w:val="Style14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ВИРІШИЛА: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 xml:space="preserve">1. Звернутися до </w:t>
      </w:r>
      <w:r>
        <w:rPr>
          <w:rFonts w:eastAsia="Times New Roman"/>
          <w:sz w:val="28"/>
          <w:szCs w:val="28"/>
          <w:lang w:val="uk-UA"/>
        </w:rPr>
        <w:t xml:space="preserve"> Міністерства захисту довкілля  та природних ресурсів України </w:t>
      </w:r>
      <w:r>
        <w:rPr>
          <w:sz w:val="28"/>
          <w:szCs w:val="28"/>
        </w:rPr>
        <w:t>щодо вирішення екологічн</w:t>
      </w:r>
      <w:r>
        <w:rPr>
          <w:sz w:val="28"/>
          <w:szCs w:val="28"/>
          <w:lang w:val="uk-UA"/>
        </w:rPr>
        <w:t>ої</w:t>
      </w:r>
      <w:r>
        <w:rPr>
          <w:sz w:val="28"/>
          <w:szCs w:val="28"/>
        </w:rPr>
        <w:t xml:space="preserve"> проблем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Луцької міської </w:t>
      </w:r>
      <w:r>
        <w:rPr>
          <w:sz w:val="28"/>
          <w:szCs w:val="28"/>
        </w:rPr>
        <w:t>територіальної громади та прилеглих до н</w:t>
      </w:r>
      <w:r>
        <w:rPr>
          <w:sz w:val="28"/>
          <w:szCs w:val="28"/>
          <w:lang w:val="uk-UA"/>
        </w:rPr>
        <w:t>еї</w:t>
      </w:r>
      <w:r>
        <w:rPr>
          <w:sz w:val="28"/>
          <w:szCs w:val="28"/>
        </w:rPr>
        <w:t xml:space="preserve"> населених пунктів, пов’язан</w:t>
      </w:r>
      <w:r>
        <w:rPr>
          <w:sz w:val="28"/>
          <w:szCs w:val="28"/>
          <w:lang w:val="uk-UA"/>
        </w:rPr>
        <w:t>ої</w:t>
      </w:r>
      <w:r>
        <w:rPr>
          <w:sz w:val="28"/>
          <w:szCs w:val="28"/>
        </w:rPr>
        <w:t xml:space="preserve"> із </w:t>
      </w:r>
      <w:r>
        <w:rPr>
          <w:sz w:val="28"/>
          <w:szCs w:val="28"/>
          <w:lang w:val="uk-UA"/>
        </w:rPr>
        <w:t xml:space="preserve">забруднення атмосферного повітря промисловими викидами </w:t>
      </w: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діяльності ПрАТ</w:t>
      </w:r>
      <w:r>
        <w:rPr>
          <w:sz w:val="28"/>
          <w:szCs w:val="28"/>
        </w:rPr>
        <w:t xml:space="preserve"> “Гнідавський цукровий завод” (звернення додається).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2</w:t>
      </w:r>
      <w:r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spacing w:val="-4"/>
          <w:sz w:val="28"/>
          <w:szCs w:val="28"/>
          <w:lang w:val="uk-UA"/>
        </w:rPr>
        <w:t>відповідно до розподілу обов’язків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та</w:t>
      </w:r>
      <w:r>
        <w:rPr>
          <w:sz w:val="28"/>
          <w:szCs w:val="28"/>
        </w:rPr>
        <w:t xml:space="preserve"> постійну комісію міської ради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 питань генерального планування, будівництва, архітектури та благоустрою, житлово-комунального господарства, екології, транспорту та енерго</w:t>
      </w:r>
      <w:r>
        <w:rPr>
          <w:sz w:val="28"/>
          <w:szCs w:val="28"/>
          <w:lang w:val="uk-UA"/>
        </w:rPr>
        <w:t>ощадності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uk-UA"/>
        </w:rPr>
        <w:t>Р. Бондарук</w:t>
      </w:r>
      <w:r>
        <w:rPr>
          <w:sz w:val="28"/>
          <w:szCs w:val="28"/>
        </w:rPr>
        <w:t xml:space="preserve">).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Смаль 777955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Лисак 724 608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6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;Arial Unicode MS" w:cs="Times New Roman"/>
      <w:color w:val="auto"/>
      <w:kern w:val="2"/>
      <w:sz w:val="24"/>
      <w:szCs w:val="24"/>
      <w:lang w:val="zxx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  <w:szCs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ndale Sans UI;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1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</TotalTime>
  <Application>LibreOffice/6.3.4.2$Windows_X86_64 LibreOffice_project/60da17e045e08f1793c57c00ba83cdfce946d0aa</Application>
  <Pages>1</Pages>
  <Words>149</Words>
  <Characters>1089</Characters>
  <CharactersWithSpaces>1375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2021-08-05T10:49:27Z</dcterms:modified>
  <cp:revision>8</cp:revision>
  <dc:subject/>
  <dc:title/>
</cp:coreProperties>
</file>