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3105" w:dyaOrig="3300">
          <v:shape id="ole_rId2" style="width:58.2pt;height:59.2pt" o:ole="">
            <v:imagedata r:id="rId3" o:title=""/>
          </v:shape>
          <o:OLEObject Type="Embed" ProgID="" ShapeID="ole_rId2" DrawAspect="Content" ObjectID="_1000088624" r:id="rId2"/>
        </w:object>
      </w:r>
    </w:p>
    <w:p>
      <w:pPr>
        <w:pStyle w:val="Normal"/>
        <w:jc w:val="center"/>
        <w:rPr>
          <w:sz w:val="16"/>
          <w:szCs w:val="16"/>
        </w:rPr>
      </w:pPr>
      <w:r>
        <w:rPr>
          <w:sz w:val="16"/>
          <w:szCs w:val="16"/>
        </w:rPr>
      </w:r>
    </w:p>
    <w:p>
      <w:pPr>
        <w:pStyle w:val="1"/>
        <w:numPr>
          <w:ilvl w:val="0"/>
          <w:numId w:val="1"/>
        </w:numPr>
        <w:tabs>
          <w:tab w:val="left" w:pos="0" w:leader="none"/>
        </w:tabs>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pPr>
      <w:r>
        <w:rPr>
          <w:sz w:val="24"/>
        </w:rPr>
        <w:t xml:space="preserve">      </w:t>
      </w:r>
      <w:r>
        <w:rPr>
          <w:sz w:val="12"/>
          <w:szCs w:val="12"/>
        </w:rPr>
        <w:t xml:space="preserve">                                          </w:t>
      </w:r>
    </w:p>
    <w:p>
      <w:pPr>
        <w:pStyle w:val="Normal"/>
        <w:tabs>
          <w:tab w:val="clear" w:pos="708"/>
          <w:tab w:val="left" w:pos="4820" w:leader="none"/>
          <w:tab w:val="left" w:pos="4962" w:leader="none"/>
        </w:tabs>
        <w:overflowPunct w:val="true"/>
        <w:ind w:right="-868" w:hanging="0"/>
        <w:jc w:val="both"/>
        <w:rPr/>
      </w:pPr>
      <w:r>
        <w:rPr>
          <w:sz w:val="28"/>
          <w:szCs w:val="28"/>
        </w:rPr>
        <w:t xml:space="preserve">Про передачу  громадянці </w:t>
      </w:r>
      <w:r>
        <w:rPr>
          <w:sz w:val="28"/>
          <w:szCs w:val="28"/>
        </w:rPr>
        <w:t>Вдовиченко Т.Ф.</w:t>
      </w:r>
      <w:r>
        <w:rPr>
          <w:sz w:val="28"/>
          <w:szCs w:val="28"/>
        </w:rPr>
        <w:t xml:space="preserve"> </w:t>
      </w:r>
    </w:p>
    <w:p>
      <w:pPr>
        <w:pStyle w:val="Normal"/>
        <w:overflowPunct w:val="true"/>
        <w:ind w:right="-868" w:hanging="0"/>
        <w:jc w:val="both"/>
        <w:rPr/>
      </w:pPr>
      <w:r>
        <w:rPr>
          <w:sz w:val="28"/>
          <w:szCs w:val="28"/>
        </w:rPr>
        <w:t xml:space="preserve">безоплатно  у  власність земельної  ділянки </w:t>
      </w:r>
    </w:p>
    <w:p>
      <w:pPr>
        <w:pStyle w:val="Normal"/>
        <w:tabs>
          <w:tab w:val="clear" w:pos="708"/>
          <w:tab w:val="left" w:pos="5220" w:leader="none"/>
        </w:tabs>
        <w:overflowPunct w:val="true"/>
        <w:ind w:right="-868" w:hanging="0"/>
        <w:jc w:val="both"/>
        <w:rPr/>
      </w:pPr>
      <w:r>
        <w:rPr>
          <w:sz w:val="28"/>
          <w:szCs w:val="28"/>
        </w:rPr>
        <w:t>для</w:t>
      </w:r>
      <w:r>
        <w:rPr>
          <w:sz w:val="20"/>
          <w:szCs w:val="20"/>
        </w:rPr>
        <w:t xml:space="preserve">  </w:t>
      </w:r>
      <w:r>
        <w:rPr>
          <w:sz w:val="28"/>
          <w:szCs w:val="28"/>
        </w:rPr>
        <w:t xml:space="preserve">будівництва та обслуговування жилого  </w:t>
      </w:r>
    </w:p>
    <w:p>
      <w:pPr>
        <w:pStyle w:val="Normal"/>
        <w:tabs>
          <w:tab w:val="clear" w:pos="708"/>
          <w:tab w:val="left" w:pos="5220" w:leader="none"/>
        </w:tabs>
        <w:overflowPunct w:val="true"/>
        <w:ind w:right="-868" w:hanging="0"/>
        <w:jc w:val="both"/>
        <w:rPr/>
      </w:pPr>
      <w:r>
        <w:rPr>
          <w:sz w:val="28"/>
          <w:szCs w:val="28"/>
        </w:rPr>
        <w:t xml:space="preserve">будинку, </w:t>
      </w:r>
      <w:r>
        <w:rPr>
          <w:sz w:val="20"/>
          <w:szCs w:val="20"/>
        </w:rPr>
        <w:t xml:space="preserve"> </w:t>
      </w:r>
      <w:r>
        <w:rPr>
          <w:sz w:val="28"/>
          <w:szCs w:val="28"/>
        </w:rPr>
        <w:t>господарських будівель  і</w:t>
      </w:r>
      <w:r>
        <w:rPr>
          <w:sz w:val="20"/>
          <w:szCs w:val="20"/>
        </w:rPr>
        <w:t xml:space="preserve">  </w:t>
      </w:r>
      <w:r>
        <w:rPr>
          <w:sz w:val="28"/>
          <w:szCs w:val="28"/>
        </w:rPr>
        <w:t xml:space="preserve">споруд </w:t>
      </w:r>
    </w:p>
    <w:p>
      <w:pPr>
        <w:pStyle w:val="Normal"/>
        <w:overflowPunct w:val="true"/>
        <w:ind w:right="-868" w:hanging="0"/>
        <w:jc w:val="both"/>
        <w:rPr/>
      </w:pPr>
      <w:r>
        <w:rPr>
          <w:sz w:val="28"/>
          <w:szCs w:val="28"/>
        </w:rPr>
        <w:t xml:space="preserve">на вул. </w:t>
      </w:r>
      <w:r>
        <w:rPr>
          <w:sz w:val="28"/>
          <w:szCs w:val="28"/>
        </w:rPr>
        <w:t>Наливайка</w:t>
      </w:r>
      <w:bookmarkStart w:id="0" w:name="__DdeLink__708_3391535223"/>
      <w:r>
        <w:rPr>
          <w:sz w:val="28"/>
          <w:szCs w:val="28"/>
        </w:rPr>
        <w:t>,</w:t>
      </w:r>
      <w:bookmarkEnd w:id="0"/>
      <w:r>
        <w:rPr>
          <w:sz w:val="28"/>
          <w:szCs w:val="28"/>
        </w:rPr>
        <w:t xml:space="preserve"> </w:t>
      </w:r>
      <w:r>
        <w:rPr>
          <w:sz w:val="28"/>
          <w:szCs w:val="28"/>
        </w:rPr>
        <w:t>51</w:t>
      </w:r>
      <w:r>
        <w:rPr>
          <w:sz w:val="28"/>
          <w:szCs w:val="28"/>
        </w:rPr>
        <w:t xml:space="preserve"> 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 xml:space="preserve">Розглянувши заяву громадянки </w:t>
      </w:r>
      <w:r>
        <w:rPr>
          <w:sz w:val="28"/>
          <w:szCs w:val="28"/>
        </w:rPr>
        <w:t>Вдовиченко Тамари Федорівни</w:t>
      </w:r>
      <w:r>
        <w:rPr>
          <w:szCs w:val="28"/>
        </w:rPr>
        <w:t xml:space="preserve"> щодо передачі безоплатно у власність земельної ділянки на вул. </w:t>
      </w:r>
      <w:r>
        <w:rPr>
          <w:sz w:val="28"/>
          <w:szCs w:val="28"/>
        </w:rPr>
        <w:t>Наливайка</w:t>
      </w:r>
      <w:bookmarkStart w:id="1" w:name="__DdeLink__708_33915352231"/>
      <w:r>
        <w:rPr>
          <w:sz w:val="28"/>
          <w:szCs w:val="28"/>
        </w:rPr>
        <w:t>,</w:t>
      </w:r>
      <w:bookmarkEnd w:id="1"/>
      <w:r>
        <w:rPr>
          <w:sz w:val="28"/>
          <w:szCs w:val="28"/>
        </w:rPr>
        <w:t xml:space="preserve"> </w:t>
      </w:r>
      <w:r>
        <w:rPr>
          <w:sz w:val="28"/>
          <w:szCs w:val="28"/>
        </w:rPr>
        <w:t xml:space="preserve">51        </w:t>
      </w:r>
      <w:r>
        <w:rPr>
          <w:szCs w:val="28"/>
        </w:rPr>
        <w:t xml:space="preserve">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sz w:val="28"/>
          <w:szCs w:val="28"/>
        </w:rPr>
        <w:t>Наливайка</w:t>
      </w:r>
      <w:bookmarkStart w:id="2" w:name="__DdeLink__708_33915352232"/>
      <w:r>
        <w:rPr>
          <w:sz w:val="28"/>
          <w:szCs w:val="28"/>
        </w:rPr>
        <w:t>,</w:t>
      </w:r>
      <w:bookmarkEnd w:id="2"/>
      <w:r>
        <w:rPr>
          <w:sz w:val="28"/>
          <w:szCs w:val="28"/>
        </w:rPr>
        <w:t xml:space="preserve"> </w:t>
      </w:r>
      <w:r>
        <w:rPr>
          <w:sz w:val="28"/>
          <w:szCs w:val="28"/>
        </w:rPr>
        <w:t>51</w:t>
      </w:r>
      <w:r>
        <w:rPr>
          <w:szCs w:val="28"/>
        </w:rPr>
        <w:t xml:space="preserve"> у м. Луцьку громадянки </w:t>
      </w:r>
      <w:r>
        <w:rPr>
          <w:sz w:val="28"/>
          <w:szCs w:val="28"/>
        </w:rPr>
        <w:t>Вдовиченко Тамари Федорівни</w:t>
      </w:r>
      <w:r>
        <w:rPr>
          <w:szCs w:val="28"/>
        </w:rPr>
        <w:t>, витяг з Державного земельного кадастру про земельну ділянку, керуючись статтями 12,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ind w:right="43" w:firstLine="567"/>
        <w:jc w:val="both"/>
        <w:rPr/>
      </w:pPr>
      <w:r>
        <w:rPr>
          <w:szCs w:val="28"/>
        </w:rPr>
        <w:t xml:space="preserve"> </w:t>
      </w:r>
      <w:r>
        <w:rPr>
          <w:szCs w:val="28"/>
        </w:rPr>
        <w:t>1.</w:t>
      </w:r>
      <w:r>
        <w:rPr>
          <w:sz w:val="16"/>
          <w:szCs w:val="16"/>
        </w:rPr>
        <w:t> </w:t>
      </w:r>
      <w:r>
        <w:rPr>
          <w:sz w:val="28"/>
          <w:szCs w:val="28"/>
        </w:rPr>
        <w:t xml:space="preserve">Затвердити громадянці </w:t>
      </w:r>
      <w:r>
        <w:rPr>
          <w:sz w:val="28"/>
          <w:szCs w:val="28"/>
        </w:rPr>
        <w:t>Вдовиченко Тамарі Федорівні</w:t>
      </w:r>
      <w:r>
        <w:rPr>
          <w:sz w:val="28"/>
          <w:szCs w:val="28"/>
        </w:rPr>
        <w:t xml:space="preserve"> 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sz w:val="28"/>
          <w:szCs w:val="28"/>
        </w:rPr>
        <w:t>Наливайка</w:t>
      </w:r>
      <w:bookmarkStart w:id="3" w:name="__DdeLink__708_33915352233"/>
      <w:r>
        <w:rPr>
          <w:sz w:val="28"/>
          <w:szCs w:val="28"/>
        </w:rPr>
        <w:t>,</w:t>
      </w:r>
      <w:bookmarkEnd w:id="3"/>
      <w:r>
        <w:rPr>
          <w:sz w:val="28"/>
          <w:szCs w:val="28"/>
        </w:rPr>
        <w:t xml:space="preserve"> </w:t>
      </w:r>
      <w:r>
        <w:rPr>
          <w:sz w:val="28"/>
          <w:szCs w:val="28"/>
        </w:rPr>
        <w:t>51</w:t>
      </w:r>
      <w:r>
        <w:rPr>
          <w:szCs w:val="28"/>
        </w:rPr>
        <w:t xml:space="preserve"> у м. Луцьку площею 0,</w:t>
      </w:r>
      <w:r>
        <w:rPr>
          <w:szCs w:val="28"/>
        </w:rPr>
        <w:t>1000 </w:t>
      </w:r>
      <w:r>
        <w:rPr>
          <w:szCs w:val="28"/>
        </w:rPr>
        <w:t>га, кадастровим номером 0710100000:</w:t>
      </w:r>
      <w:r>
        <w:rPr>
          <w:szCs w:val="28"/>
        </w:rPr>
        <w:t>4</w:t>
      </w:r>
      <w:r>
        <w:rPr>
          <w:szCs w:val="28"/>
        </w:rPr>
        <w:t>2:0</w:t>
      </w:r>
      <w:r>
        <w:rPr>
          <w:szCs w:val="28"/>
        </w:rPr>
        <w:t>09</w:t>
      </w:r>
      <w:r>
        <w:rPr>
          <w:szCs w:val="28"/>
        </w:rPr>
        <w:t>:00</w:t>
      </w:r>
      <w:r>
        <w:rPr>
          <w:szCs w:val="28"/>
        </w:rPr>
        <w:t>52</w:t>
      </w:r>
      <w:r>
        <w:rPr>
          <w:szCs w:val="28"/>
        </w:rPr>
        <w:t xml:space="preserve"> для будівництва та обслуговування жилого будинку, господарських будівель і споруд.</w:t>
      </w:r>
    </w:p>
    <w:p>
      <w:pPr>
        <w:pStyle w:val="Normal"/>
        <w:ind w:right="43" w:firstLine="567"/>
        <w:jc w:val="both"/>
        <w:rPr/>
      </w:pPr>
      <w:r>
        <w:rPr>
          <w:szCs w:val="28"/>
        </w:rPr>
        <w:t xml:space="preserve"> </w:t>
      </w:r>
      <w:r>
        <w:rPr>
          <w:szCs w:val="28"/>
        </w:rPr>
        <w:t xml:space="preserve">2. Передати громадянці </w:t>
      </w:r>
      <w:r>
        <w:rPr>
          <w:sz w:val="28"/>
          <w:szCs w:val="28"/>
        </w:rPr>
        <w:t>Вдовиченко Тамарі Федорівні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sz w:val="28"/>
          <w:szCs w:val="28"/>
        </w:rPr>
        <w:t>Наливайка</w:t>
      </w:r>
      <w:bookmarkStart w:id="4" w:name="__DdeLink__708_33915352234"/>
      <w:r>
        <w:rPr>
          <w:sz w:val="28"/>
          <w:szCs w:val="28"/>
        </w:rPr>
        <w:t>,</w:t>
      </w:r>
      <w:bookmarkEnd w:id="4"/>
      <w:r>
        <w:rPr>
          <w:sz w:val="28"/>
          <w:szCs w:val="28"/>
        </w:rPr>
        <w:t xml:space="preserve"> </w:t>
      </w:r>
      <w:r>
        <w:rPr>
          <w:sz w:val="28"/>
          <w:szCs w:val="28"/>
        </w:rPr>
        <w:t>51</w:t>
      </w:r>
      <w:r>
        <w:rPr>
          <w:szCs w:val="28"/>
        </w:rPr>
        <w:t xml:space="preserve"> у м. Луцьку площею</w:t>
      </w:r>
      <w:r>
        <w:rPr>
          <w:sz w:val="20"/>
          <w:szCs w:val="20"/>
        </w:rPr>
        <w:t xml:space="preserve"> </w:t>
      </w:r>
      <w:r>
        <w:rPr>
          <w:szCs w:val="28"/>
        </w:rPr>
        <w:t>0,</w:t>
      </w:r>
      <w:r>
        <w:rPr>
          <w:szCs w:val="28"/>
        </w:rPr>
        <w:t>1000</w:t>
      </w:r>
      <w:r>
        <w:rPr>
          <w:szCs w:val="28"/>
        </w:rPr>
        <w:t> га, кадастровим номером 0710100000:</w:t>
      </w:r>
      <w:r>
        <w:rPr>
          <w:szCs w:val="28"/>
        </w:rPr>
        <w:t>4</w:t>
      </w:r>
      <w:r>
        <w:rPr>
          <w:szCs w:val="28"/>
        </w:rPr>
        <w:t>2:0</w:t>
      </w:r>
      <w:r>
        <w:rPr>
          <w:szCs w:val="28"/>
        </w:rPr>
        <w:t>09</w:t>
      </w:r>
      <w:r>
        <w:rPr>
          <w:szCs w:val="28"/>
        </w:rPr>
        <w:t>:00</w:t>
      </w:r>
      <w:r>
        <w:rPr>
          <w:szCs w:val="28"/>
        </w:rPr>
        <w:t>52</w:t>
      </w:r>
      <w:r>
        <w:rPr>
          <w:szCs w:val="28"/>
        </w:rPr>
        <w:t xml:space="preserve"> для будівництва та обслуговування жилого будинку, господарських будівель і споруд, згідно з додатком.</w:t>
      </w:r>
    </w:p>
    <w:p>
      <w:pPr>
        <w:pStyle w:val="Normal"/>
        <w:ind w:right="43" w:firstLine="567"/>
        <w:jc w:val="both"/>
        <w:rPr/>
      </w:pPr>
      <w:r>
        <w:rPr>
          <w:szCs w:val="28"/>
        </w:rPr>
        <w:t xml:space="preserve">  </w:t>
      </w:r>
      <w:r>
        <w:rPr>
          <w:szCs w:val="28"/>
        </w:rPr>
        <w:t xml:space="preserve">3. Зобов’язати громадянку </w:t>
      </w:r>
      <w:r>
        <w:rPr>
          <w:sz w:val="28"/>
          <w:szCs w:val="28"/>
        </w:rPr>
        <w:t>Вдовиченко Тамару Федорівну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 xml:space="preserve">4. Контроль за виконанням даного рішення покласти на постійну комісію міської  ради  з  питань земельних відносин та земельного  кадастру </w:t>
      </w:r>
      <w:r>
        <w:rPr>
          <w:spacing w:val="-4"/>
          <w:szCs w:val="28"/>
        </w:rPr>
        <w:t>(</w:t>
      </w:r>
      <w:r>
        <w:rPr>
          <w:szCs w:val="28"/>
        </w:rPr>
        <w:t>Козлюк О.Є.</w:t>
      </w:r>
      <w:r>
        <w:rPr>
          <w:spacing w:val="-4"/>
          <w:szCs w:val="28"/>
        </w:rPr>
        <w:t>).</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0"/>
        <w:rFonts w:cs="Times New Roman"/>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ind w:left="432" w:hanging="432"/>
      </w:pPr>
      <w:rPr>
        <w:sz w:val="40"/>
        <w:b w:val="false"/>
        <w:rFonts w:cs="Times New Roman"/>
      </w:rPr>
    </w:lvl>
    <w:lvl w:ilvl="1">
      <w:start w:val="1"/>
      <w:numFmt w:val="none"/>
      <w:suff w:val="nothing"/>
      <w:lvlText w:val=""/>
      <w:lvlJc w:val="left"/>
      <w:pPr>
        <w:ind w:left="576" w:hanging="576"/>
      </w:pPr>
      <w:rPr>
        <w:sz w:val="40"/>
        <w:b w:val="false"/>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character" w:styleId="ListLabel1">
    <w:name w:val="ListLabel 1"/>
    <w:qFormat/>
    <w:rPr>
      <w:rFonts w:cs="Times New Roman"/>
    </w:rPr>
  </w:style>
  <w:style w:type="character" w:styleId="ListLabel2">
    <w:name w:val="ListLabel 2"/>
    <w:qFormat/>
    <w:rPr>
      <w:rFonts w:cs="Times New Roman"/>
      <w:sz w:val="20"/>
    </w:rPr>
  </w:style>
  <w:style w:type="character" w:styleId="ListLabel3">
    <w:name w:val="ListLabel 3"/>
    <w:qFormat/>
    <w:rPr>
      <w:rFonts w:cs="Times New Roman"/>
      <w:b w:val="false"/>
      <w:sz w:val="40"/>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sz w:val="20"/>
    </w:rPr>
  </w:style>
  <w:style w:type="character" w:styleId="ListLabel13">
    <w:name w:val="ListLabel 13"/>
    <w:qFormat/>
    <w:rPr>
      <w:rFonts w:cs="Times New Roman"/>
      <w:b w:val="false"/>
      <w:sz w:val="40"/>
    </w:rPr>
  </w:style>
  <w:style w:type="character" w:styleId="ListLabel14">
    <w:name w:val="ListLabel 14"/>
    <w:qFormat/>
    <w:rPr>
      <w:rFonts w:cs="Times New Roman"/>
      <w:b w:val="false"/>
      <w:sz w:val="40"/>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sz w:val="20"/>
    </w:rPr>
  </w:style>
  <w:style w:type="character" w:styleId="ListLabel23">
    <w:name w:val="ListLabel 23"/>
    <w:qFormat/>
    <w:rPr>
      <w:rFonts w:cs="Times New Roman"/>
      <w:b w:val="false"/>
      <w:sz w:val="40"/>
    </w:rPr>
  </w:style>
  <w:style w:type="character" w:styleId="ListLabel24">
    <w:name w:val="ListLabel 24"/>
    <w:qFormat/>
    <w:rPr>
      <w:rFonts w:cs="Times New Roman"/>
      <w:b w:val="false"/>
      <w:sz w:val="40"/>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cs="Times New Roman"/>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character" w:styleId="ListLabel32">
    <w:name w:val="ListLabel 32"/>
    <w:qFormat/>
    <w:rPr>
      <w:rFonts w:cs="Times New Roman"/>
      <w:sz w:val="20"/>
    </w:rPr>
  </w:style>
  <w:style w:type="character" w:styleId="ListLabel33">
    <w:name w:val="ListLabel 33"/>
    <w:qFormat/>
    <w:rPr>
      <w:rFonts w:cs="Times New Roman"/>
      <w:b w:val="false"/>
      <w:sz w:val="40"/>
    </w:rPr>
  </w:style>
  <w:style w:type="character" w:styleId="ListLabel34">
    <w:name w:val="ListLabel 34"/>
    <w:qFormat/>
    <w:rPr>
      <w:rFonts w:cs="Times New Roman"/>
      <w:b w:val="false"/>
      <w:sz w:val="40"/>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character" w:styleId="ListLabel42">
    <w:name w:val="ListLabel 42"/>
    <w:qFormat/>
    <w:rPr>
      <w:rFonts w:cs="Times New Roman"/>
      <w:sz w:val="20"/>
    </w:rPr>
  </w:style>
  <w:style w:type="character" w:styleId="ListLabel43">
    <w:name w:val="ListLabel 43"/>
    <w:qFormat/>
    <w:rPr>
      <w:rFonts w:cs="Times New Roman"/>
      <w:b w:val="false"/>
      <w:sz w:val="40"/>
    </w:rPr>
  </w:style>
  <w:style w:type="character" w:styleId="ListLabel44">
    <w:name w:val="ListLabel 44"/>
    <w:qFormat/>
    <w:rPr>
      <w:rFonts w:cs="Times New Roman"/>
      <w:b w:val="false"/>
      <w:sz w:val="40"/>
    </w:rPr>
  </w:style>
  <w:style w:type="character" w:styleId="ListLabel45">
    <w:name w:val="ListLabel 45"/>
    <w:qFormat/>
    <w:rPr>
      <w:rFonts w:cs="Times New Roman"/>
    </w:rPr>
  </w:style>
  <w:style w:type="character" w:styleId="ListLabel46">
    <w:name w:val="ListLabel 46"/>
    <w:qFormat/>
    <w:rPr>
      <w:rFonts w:cs="Times New Roman"/>
    </w:rPr>
  </w:style>
  <w:style w:type="character" w:styleId="ListLabel47">
    <w:name w:val="ListLabel 47"/>
    <w:qFormat/>
    <w:rPr>
      <w:rFonts w:cs="Times New Roman"/>
    </w:rPr>
  </w:style>
  <w:style w:type="character" w:styleId="ListLabel48">
    <w:name w:val="ListLabel 48"/>
    <w:qFormat/>
    <w:rPr>
      <w:rFonts w:cs="Times New Roman"/>
    </w:rPr>
  </w:style>
  <w:style w:type="character" w:styleId="ListLabel49">
    <w:name w:val="ListLabel 49"/>
    <w:qFormat/>
    <w:rPr>
      <w:rFonts w:cs="Times New Roman"/>
    </w:rPr>
  </w:style>
  <w:style w:type="character" w:styleId="ListLabel50">
    <w:name w:val="ListLabel 50"/>
    <w:qFormat/>
    <w:rPr>
      <w:rFonts w:cs="Times New Roman"/>
    </w:rPr>
  </w:style>
  <w:style w:type="character" w:styleId="ListLabel51">
    <w:name w:val="ListLabel 51"/>
    <w:qFormat/>
    <w:rPr>
      <w:rFonts w:cs="Times New Roma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Header"/>
    <w:basedOn w:val="Normal"/>
    <w:pPr>
      <w:tabs>
        <w:tab w:val="clear" w:pos="708"/>
        <w:tab w:val="center" w:pos="4677" w:leader="none"/>
        <w:tab w:val="right" w:pos="9355" w:leader="none"/>
      </w:tabs>
    </w:pPr>
    <w:rPr/>
  </w:style>
  <w:style w:type="paragraph" w:styleId="Style20">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Normal_x005F_x005F_x005F_x005F_x005F_x005F_x005F_x005F_x005F_x005F_x005F_x0000_</Template>
  <TotalTime>50</TotalTime>
  <Application>LibreOffice/6.2.2.2$Windows_X86_64 LibreOffice_project/2b840030fec2aae0fd2658d8d4f9548af4e3518d</Application>
  <Pages>2</Pages>
  <Words>350</Words>
  <Characters>2286</Characters>
  <CharactersWithSpaces>2857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2021-07-29T10:53:29Z</cp:lastPrinted>
  <dcterms:modified xsi:type="dcterms:W3CDTF">2021-07-29T10:53:22Z</dcterms:modified>
  <cp:revision>10</cp:revision>
  <dc:subject/>
  <dc:title>  </dc:title>
</cp:coreProperties>
</file>