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387" w:leader="none"/>
        </w:tabs>
        <w:jc w:val="center"/>
        <w:rPr>
          <w:szCs w:val="28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435965717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</w:t>
      </w:r>
    </w:p>
    <w:p>
      <w:pPr>
        <w:pStyle w:val="Normal"/>
        <w:tabs>
          <w:tab w:val="clear" w:pos="708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 надання  </w:t>
      </w:r>
      <w:r>
        <w:rPr>
          <w:color w:val="000000"/>
          <w:sz w:val="28"/>
          <w:szCs w:val="28"/>
        </w:rPr>
        <w:t>ДЕРЖАВНОМУ КОМУНАЛЬ-</w:t>
      </w:r>
    </w:p>
    <w:p>
      <w:pPr>
        <w:pStyle w:val="Normal"/>
        <w:tabs>
          <w:tab w:val="clear" w:pos="708"/>
          <w:tab w:val="left" w:pos="5529" w:leader="none"/>
        </w:tabs>
        <w:jc w:val="both"/>
        <w:rPr>
          <w:color w:val="000000"/>
          <w:spacing w:val="-2"/>
          <w:szCs w:val="28"/>
        </w:rPr>
      </w:pPr>
      <w:r>
        <w:rPr>
          <w:color w:val="000000"/>
          <w:sz w:val="28"/>
          <w:szCs w:val="28"/>
        </w:rPr>
        <w:t>НОМУ  ПІДПРИЄМСТВУ  «</w:t>
      </w:r>
      <w:r>
        <w:rPr>
          <w:color w:val="000000"/>
          <w:spacing w:val="-2"/>
          <w:sz w:val="28"/>
          <w:szCs w:val="28"/>
        </w:rPr>
        <w:t>ЛУЦЬКТЕПЛО»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постійне користування   земельної  ділянки</w:t>
      </w:r>
    </w:p>
    <w:p>
      <w:pPr>
        <w:pStyle w:val="Normal"/>
        <w:tabs>
          <w:tab w:val="clear" w:pos="708"/>
          <w:tab w:val="left" w:pos="5505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будівництва </w:t>
      </w:r>
      <w:r>
        <w:rPr>
          <w:color w:val="000000"/>
          <w:spacing w:val="-2"/>
          <w:sz w:val="28"/>
          <w:szCs w:val="28"/>
          <w:lang w:val="ru-RU"/>
        </w:rPr>
        <w:t xml:space="preserve">та обслуговування  </w:t>
      </w:r>
      <w:r>
        <w:rPr>
          <w:color w:val="000000"/>
          <w:spacing w:val="-2"/>
          <w:sz w:val="28"/>
          <w:szCs w:val="28"/>
          <w:lang w:val="ru-RU"/>
        </w:rPr>
        <w:t>гаража</w:t>
      </w:r>
      <w:r>
        <w:rPr>
          <w:color w:val="000000"/>
          <w:spacing w:val="-2"/>
          <w:sz w:val="20"/>
          <w:szCs w:val="20"/>
          <w:lang w:val="ru-RU"/>
        </w:rPr>
        <w:t xml:space="preserve">  </w:t>
      </w:r>
      <w:r>
        <w:rPr>
          <w:color w:val="000000"/>
          <w:spacing w:val="-2"/>
          <w:sz w:val="28"/>
          <w:szCs w:val="28"/>
          <w:lang w:val="ru-RU"/>
        </w:rPr>
        <w:t xml:space="preserve">та </w:t>
      </w:r>
    </w:p>
    <w:p>
      <w:pPr>
        <w:pStyle w:val="Normal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  <w:lang w:val="ru-RU"/>
        </w:rPr>
        <w:t>складу</w:t>
      </w:r>
      <w:r>
        <w:rPr>
          <w:color w:val="000000"/>
          <w:spacing w:val="-2"/>
          <w:sz w:val="24"/>
          <w:szCs w:val="24"/>
          <w:lang w:val="ru-RU"/>
        </w:rPr>
        <w:t xml:space="preserve"> </w:t>
      </w:r>
      <w:r>
        <w:rPr>
          <w:color w:val="000000"/>
          <w:spacing w:val="-2"/>
          <w:sz w:val="28"/>
          <w:szCs w:val="28"/>
          <w:lang w:val="ru-RU"/>
        </w:rPr>
        <w:t>трансформаторних</w:t>
      </w:r>
      <w:r>
        <w:rPr>
          <w:color w:val="000000"/>
          <w:spacing w:val="-2"/>
          <w:sz w:val="24"/>
          <w:szCs w:val="24"/>
          <w:lang w:val="ru-RU"/>
        </w:rPr>
        <w:t xml:space="preserve"> </w:t>
      </w:r>
      <w:r>
        <w:rPr>
          <w:color w:val="000000"/>
          <w:spacing w:val="-2"/>
          <w:sz w:val="28"/>
          <w:szCs w:val="28"/>
          <w:lang w:val="ru-RU"/>
        </w:rPr>
        <w:t>масел</w:t>
      </w:r>
      <w:r>
        <w:rPr>
          <w:color w:val="000000"/>
          <w:spacing w:val="-2"/>
          <w:sz w:val="20"/>
          <w:szCs w:val="20"/>
          <w:lang w:val="ru-RU"/>
        </w:rPr>
        <w:t xml:space="preserve"> </w:t>
      </w:r>
      <w:r>
        <w:rPr>
          <w:sz w:val="28"/>
          <w:szCs w:val="28"/>
        </w:rPr>
        <w:t>[</w:t>
      </w:r>
      <w:r>
        <w:rPr>
          <w:sz w:val="28"/>
          <w:szCs w:val="28"/>
          <w:lang w:val="en-US"/>
        </w:rPr>
        <w:t>J</w:t>
      </w:r>
      <w:r>
        <w:rPr>
          <w:sz w:val="28"/>
          <w:szCs w:val="28"/>
        </w:rPr>
        <w:t xml:space="preserve">.11.04 – для   </w:t>
      </w:r>
    </w:p>
    <w:p>
      <w:pPr>
        <w:pStyle w:val="Normal"/>
        <w:tabs>
          <w:tab w:val="clear" w:pos="708"/>
          <w:tab w:val="left" w:pos="5505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розміщення   та   експлуатації  основних,  під-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собних   і   допоміжних </w:t>
      </w:r>
      <w:r>
        <w:rPr>
          <w:sz w:val="16"/>
          <w:szCs w:val="16"/>
        </w:rPr>
        <w:t xml:space="preserve">  </w:t>
      </w:r>
      <w:r>
        <w:rPr>
          <w:sz w:val="28"/>
          <w:szCs w:val="28"/>
        </w:rPr>
        <w:t xml:space="preserve">будівель   та   споруд  </w:t>
      </w:r>
    </w:p>
    <w:p>
      <w:pPr>
        <w:pStyle w:val="Normal"/>
        <w:tabs>
          <w:tab w:val="clear" w:pos="708"/>
          <w:tab w:val="left" w:pos="5505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технічної   інфраструктури   (виробництва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 та   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розподілення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газу,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постачання пари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та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гарячої</w:t>
      </w:r>
    </w:p>
    <w:p>
      <w:pPr>
        <w:pStyle w:val="Normal"/>
        <w:tabs>
          <w:tab w:val="clear" w:pos="708"/>
          <w:tab w:val="left" w:pos="5505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води,   збирання, </w:t>
      </w:r>
      <w:r>
        <w:rPr>
          <w:sz w:val="16"/>
          <w:szCs w:val="16"/>
        </w:rPr>
        <w:t xml:space="preserve">  </w:t>
      </w:r>
      <w:r>
        <w:rPr>
          <w:sz w:val="28"/>
          <w:szCs w:val="28"/>
        </w:rPr>
        <w:t xml:space="preserve">очищення  та  розподілення 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води)] на вул. </w:t>
      </w:r>
      <w:r>
        <w:rPr>
          <w:sz w:val="28"/>
          <w:szCs w:val="28"/>
        </w:rPr>
        <w:t>Карбишева</w:t>
      </w:r>
      <w:r>
        <w:rPr>
          <w:sz w:val="28"/>
          <w:szCs w:val="28"/>
        </w:rPr>
        <w:t>, 2 у м. Луцьку</w:t>
      </w:r>
      <w:r>
        <w:rPr>
          <w:color w:val="000000"/>
          <w:spacing w:val="-2"/>
          <w:sz w:val="28"/>
          <w:szCs w:val="28"/>
        </w:rPr>
        <w:t xml:space="preserve"> </w:t>
      </w:r>
    </w:p>
    <w:p>
      <w:pPr>
        <w:pStyle w:val="Normal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r>
        <w:rPr>
          <w:color w:val="000000"/>
          <w:sz w:val="28"/>
          <w:szCs w:val="28"/>
        </w:rPr>
        <w:t xml:space="preserve">ДЕРЖАВНОГО КОМУНАЛЬНОГО ПІДПРИ-ЄМСТВА </w:t>
      </w:r>
      <w:r>
        <w:rPr>
          <w:color w:val="000000"/>
          <w:spacing w:val="-2"/>
          <w:sz w:val="28"/>
          <w:szCs w:val="28"/>
        </w:rPr>
        <w:t>«ЛУЦЬКТЕПЛО»</w:t>
      </w:r>
      <w:r>
        <w:rPr>
          <w:color w:val="000000"/>
          <w:sz w:val="28"/>
          <w:szCs w:val="28"/>
        </w:rPr>
        <w:t xml:space="preserve"> про надання</w:t>
      </w:r>
      <w:r>
        <w:rPr>
          <w:sz w:val="28"/>
          <w:szCs w:val="28"/>
        </w:rPr>
        <w:t xml:space="preserve"> в постійне користування земельної ділянки на </w:t>
      </w:r>
      <w:r>
        <w:rPr>
          <w:color w:val="000000"/>
          <w:spacing w:val="-2"/>
          <w:sz w:val="28"/>
          <w:szCs w:val="28"/>
        </w:rPr>
        <w:t xml:space="preserve">вул. </w:t>
      </w:r>
      <w:r>
        <w:rPr>
          <w:color w:val="000000"/>
          <w:spacing w:val="-2"/>
          <w:sz w:val="28"/>
          <w:szCs w:val="28"/>
        </w:rPr>
        <w:t>Карбишева</w:t>
      </w:r>
      <w:r>
        <w:rPr>
          <w:color w:val="000000"/>
          <w:spacing w:val="-2"/>
          <w:sz w:val="28"/>
          <w:szCs w:val="28"/>
        </w:rPr>
        <w:t xml:space="preserve">, 2 </w:t>
      </w:r>
      <w:r>
        <w:rPr>
          <w:sz w:val="28"/>
          <w:szCs w:val="28"/>
        </w:rPr>
        <w:t xml:space="preserve">у м. Луцьку для будівництва </w:t>
      </w:r>
      <w:r>
        <w:rPr>
          <w:color w:val="000000"/>
          <w:spacing w:val="-2"/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обслуговування </w:t>
      </w:r>
      <w:r>
        <w:rPr>
          <w:color w:val="000000"/>
          <w:spacing w:val="-2"/>
          <w:sz w:val="28"/>
          <w:szCs w:val="28"/>
        </w:rPr>
        <w:t xml:space="preserve">гаража та складу трансформаторних масел </w:t>
      </w:r>
      <w:r>
        <w:rPr>
          <w:sz w:val="28"/>
          <w:szCs w:val="28"/>
        </w:rPr>
        <w:t>[</w:t>
      </w:r>
      <w:r>
        <w:rPr>
          <w:sz w:val="28"/>
          <w:szCs w:val="28"/>
          <w:lang w:val="en-US"/>
        </w:rPr>
        <w:t>J</w:t>
      </w:r>
      <w:r>
        <w:rPr>
          <w:sz w:val="28"/>
          <w:szCs w:val="28"/>
        </w:rPr>
        <w:t xml:space="preserve">.11.04 – 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води)], проект землеустрою щодо відведення земельної ділянки на </w:t>
      </w:r>
      <w:r>
        <w:rPr>
          <w:color w:val="000000"/>
          <w:spacing w:val="-2"/>
          <w:sz w:val="28"/>
          <w:szCs w:val="28"/>
        </w:rPr>
        <w:t xml:space="preserve">вул. </w:t>
      </w:r>
      <w:r>
        <w:rPr>
          <w:color w:val="000000"/>
          <w:spacing w:val="-2"/>
          <w:sz w:val="28"/>
          <w:szCs w:val="28"/>
        </w:rPr>
        <w:t>Карбишева</w:t>
      </w:r>
      <w:r>
        <w:rPr>
          <w:color w:val="000000"/>
          <w:spacing w:val="-2"/>
          <w:sz w:val="28"/>
          <w:szCs w:val="28"/>
        </w:rPr>
        <w:t>, 2,</w:t>
      </w:r>
      <w:r>
        <w:rPr>
          <w:sz w:val="28"/>
          <w:szCs w:val="28"/>
        </w:rPr>
        <w:t xml:space="preserve"> витяг з Державного земельного кадастру про земельну ділянку, керуючись статтями 12, 92, 96, 123, 186 Земельного кодексу України, </w:t>
      </w:r>
      <w:r>
        <w:rPr>
          <w:color w:val="000000"/>
          <w:sz w:val="28"/>
          <w:szCs w:val="28"/>
        </w:rPr>
        <w:t>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 w:val="28"/>
          <w:szCs w:val="28"/>
        </w:rPr>
        <w:t xml:space="preserve"> п.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ст. 26 Закону України «Про місцеве самоврядування в Україні», міська рада</w:t>
      </w:r>
    </w:p>
    <w:p>
      <w:pPr>
        <w:pStyle w:val="Normal"/>
        <w:ind w:right="-185" w:firstLine="748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85" w:hanging="0"/>
        <w:rPr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color w:val="000000"/>
          <w:sz w:val="28"/>
          <w:szCs w:val="28"/>
        </w:rPr>
        <w:t>ДЕРЖАВНОМУ КОМУНАЛЬНОМУ ПІДПРИЄМСТВУ «</w:t>
      </w:r>
      <w:r>
        <w:rPr>
          <w:color w:val="000000"/>
          <w:spacing w:val="-2"/>
          <w:sz w:val="28"/>
          <w:szCs w:val="28"/>
        </w:rPr>
        <w:t>ЛУЦЬКТЕПЛО»</w:t>
      </w:r>
      <w:r>
        <w:rPr>
          <w:sz w:val="28"/>
          <w:szCs w:val="28"/>
        </w:rPr>
        <w:t xml:space="preserve"> проект землеустрою щодо відведення земельної ділянки на </w:t>
      </w:r>
      <w:r>
        <w:rPr>
          <w:color w:val="000000"/>
          <w:spacing w:val="-2"/>
          <w:sz w:val="28"/>
          <w:szCs w:val="28"/>
        </w:rPr>
        <w:t xml:space="preserve">вул. </w:t>
      </w:r>
      <w:r>
        <w:rPr>
          <w:color w:val="000000"/>
          <w:spacing w:val="-2"/>
          <w:sz w:val="28"/>
          <w:szCs w:val="28"/>
        </w:rPr>
        <w:t>Карбишева</w:t>
      </w:r>
      <w:r>
        <w:rPr>
          <w:color w:val="000000"/>
          <w:spacing w:val="-2"/>
          <w:sz w:val="28"/>
          <w:szCs w:val="28"/>
        </w:rPr>
        <w:t xml:space="preserve">, 2 </w:t>
      </w:r>
      <w:r>
        <w:rPr>
          <w:sz w:val="28"/>
          <w:szCs w:val="28"/>
        </w:rPr>
        <w:t>у м. 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площею 0,</w:t>
      </w:r>
      <w:r>
        <w:rPr>
          <w:sz w:val="28"/>
          <w:szCs w:val="28"/>
        </w:rPr>
        <w:t>6391</w:t>
      </w:r>
      <w:r>
        <w:rPr>
          <w:sz w:val="28"/>
          <w:szCs w:val="28"/>
        </w:rPr>
        <w:t> га, кадастровим номером 0710100000:</w:t>
      </w:r>
      <w:r>
        <w:rPr>
          <w:sz w:val="28"/>
          <w:szCs w:val="28"/>
        </w:rPr>
        <w:t>33</w:t>
      </w:r>
      <w:r>
        <w:rPr>
          <w:sz w:val="28"/>
          <w:szCs w:val="28"/>
        </w:rPr>
        <w:t>:0</w:t>
      </w:r>
      <w:r>
        <w:rPr>
          <w:sz w:val="28"/>
          <w:szCs w:val="28"/>
        </w:rPr>
        <w:t>17</w:t>
      </w:r>
      <w:r>
        <w:rPr>
          <w:sz w:val="28"/>
          <w:szCs w:val="28"/>
        </w:rPr>
        <w:t>:00</w:t>
      </w:r>
      <w:r>
        <w:rPr>
          <w:sz w:val="28"/>
          <w:szCs w:val="28"/>
        </w:rPr>
        <w:t>24</w:t>
      </w:r>
      <w:r>
        <w:rPr>
          <w:sz w:val="28"/>
          <w:szCs w:val="28"/>
        </w:rPr>
        <w:t xml:space="preserve"> для будівництва </w:t>
      </w:r>
      <w:r>
        <w:rPr>
          <w:color w:val="000000"/>
          <w:spacing w:val="-2"/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обслуговування </w:t>
      </w:r>
      <w:r>
        <w:rPr>
          <w:color w:val="000000"/>
          <w:spacing w:val="-2"/>
          <w:sz w:val="28"/>
          <w:szCs w:val="28"/>
        </w:rPr>
        <w:t xml:space="preserve">гаража та складу трансформаторних масел </w:t>
      </w:r>
      <w:r>
        <w:rPr>
          <w:sz w:val="28"/>
          <w:szCs w:val="28"/>
        </w:rPr>
        <w:t>[</w:t>
      </w:r>
      <w:r>
        <w:rPr>
          <w:sz w:val="28"/>
          <w:szCs w:val="28"/>
          <w:lang w:val="en-US"/>
        </w:rPr>
        <w:t>J</w:t>
      </w:r>
      <w:r>
        <w:rPr>
          <w:sz w:val="28"/>
          <w:szCs w:val="28"/>
        </w:rPr>
        <w:t>.11.04 – 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води)].</w:t>
      </w:r>
    </w:p>
    <w:p>
      <w:pPr>
        <w:pStyle w:val="Normal"/>
        <w:tabs>
          <w:tab w:val="clear" w:pos="708"/>
          <w:tab w:val="left" w:pos="5387" w:leader="none"/>
        </w:tabs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Надати в постійне користування </w:t>
      </w:r>
      <w:r>
        <w:rPr>
          <w:color w:val="000000"/>
          <w:sz w:val="28"/>
          <w:szCs w:val="28"/>
        </w:rPr>
        <w:t>ДЕРЖАВНОМУ  КОМУНАЛЬ-НОМУ ПІДПРИЄМСТВУ «</w:t>
      </w:r>
      <w:r>
        <w:rPr>
          <w:color w:val="000000"/>
          <w:spacing w:val="-2"/>
          <w:sz w:val="28"/>
          <w:szCs w:val="28"/>
        </w:rPr>
        <w:t>ЛУЦЬКТЕПЛО»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земельну ділянку на                  </w:t>
      </w:r>
      <w:r>
        <w:rPr>
          <w:color w:val="000000"/>
          <w:spacing w:val="-2"/>
          <w:sz w:val="28"/>
          <w:szCs w:val="28"/>
        </w:rPr>
        <w:t xml:space="preserve">вул. </w:t>
      </w:r>
      <w:r>
        <w:rPr>
          <w:color w:val="000000"/>
          <w:spacing w:val="-2"/>
          <w:sz w:val="28"/>
          <w:szCs w:val="28"/>
        </w:rPr>
        <w:t>Карбишева</w:t>
      </w:r>
      <w:r>
        <w:rPr>
          <w:color w:val="000000"/>
          <w:spacing w:val="-2"/>
          <w:sz w:val="28"/>
          <w:szCs w:val="28"/>
        </w:rPr>
        <w:t xml:space="preserve">, 2 </w:t>
      </w:r>
      <w:r>
        <w:rPr>
          <w:sz w:val="28"/>
          <w:szCs w:val="28"/>
        </w:rPr>
        <w:t>у м. 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площею 0,</w:t>
      </w:r>
      <w:r>
        <w:rPr>
          <w:sz w:val="28"/>
          <w:szCs w:val="28"/>
        </w:rPr>
        <w:t>6391</w:t>
      </w:r>
      <w:r>
        <w:rPr>
          <w:sz w:val="28"/>
          <w:szCs w:val="28"/>
        </w:rPr>
        <w:t> га, кадастровим номером 0710100000:</w:t>
      </w:r>
      <w:r>
        <w:rPr>
          <w:sz w:val="28"/>
          <w:szCs w:val="28"/>
        </w:rPr>
        <w:t>33</w:t>
      </w:r>
      <w:r>
        <w:rPr>
          <w:sz w:val="28"/>
          <w:szCs w:val="28"/>
        </w:rPr>
        <w:t>:0</w:t>
      </w:r>
      <w:r>
        <w:rPr>
          <w:sz w:val="28"/>
          <w:szCs w:val="28"/>
        </w:rPr>
        <w:t>17</w:t>
      </w:r>
      <w:r>
        <w:rPr>
          <w:sz w:val="28"/>
          <w:szCs w:val="28"/>
        </w:rPr>
        <w:t>:00</w:t>
      </w:r>
      <w:r>
        <w:rPr>
          <w:sz w:val="28"/>
          <w:szCs w:val="28"/>
        </w:rPr>
        <w:t>24</w:t>
      </w:r>
      <w:r>
        <w:rPr>
          <w:sz w:val="28"/>
          <w:szCs w:val="28"/>
        </w:rPr>
        <w:t xml:space="preserve"> для будівництва </w:t>
      </w:r>
      <w:r>
        <w:rPr>
          <w:color w:val="000000"/>
          <w:spacing w:val="-2"/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обслуговування </w:t>
      </w:r>
      <w:r>
        <w:rPr>
          <w:color w:val="000000"/>
          <w:spacing w:val="-2"/>
          <w:sz w:val="28"/>
          <w:szCs w:val="28"/>
        </w:rPr>
        <w:t xml:space="preserve">гаража та складу трансформаторних масел </w:t>
      </w:r>
      <w:r>
        <w:rPr>
          <w:sz w:val="28"/>
          <w:szCs w:val="28"/>
        </w:rPr>
        <w:t>[</w:t>
      </w:r>
      <w:r>
        <w:rPr>
          <w:sz w:val="28"/>
          <w:szCs w:val="28"/>
          <w:lang w:val="en-US"/>
        </w:rPr>
        <w:t>J</w:t>
      </w:r>
      <w:r>
        <w:rPr>
          <w:sz w:val="28"/>
          <w:szCs w:val="28"/>
        </w:rPr>
        <w:t>.11.04 – 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води)],  згідно  з додатком.</w:t>
      </w:r>
    </w:p>
    <w:p>
      <w:pPr>
        <w:pStyle w:val="Normal"/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>
        <w:rPr>
          <w:color w:val="000000"/>
          <w:sz w:val="28"/>
          <w:szCs w:val="28"/>
        </w:rPr>
        <w:t>ДЕРЖАВНОМУ КОМУНАЛЬНОМУ ПІДПРИЄМСТВУ «</w:t>
      </w:r>
      <w:r>
        <w:rPr>
          <w:color w:val="000000"/>
          <w:spacing w:val="-2"/>
          <w:sz w:val="28"/>
          <w:szCs w:val="28"/>
        </w:rPr>
        <w:t>ЛУЦЬК-ТЕПЛО»</w:t>
      </w:r>
      <w:r>
        <w:rPr>
          <w:sz w:val="28"/>
          <w:szCs w:val="28"/>
        </w:rPr>
        <w:t xml:space="preserve"> 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 96 Земельного кодексу України.</w:t>
      </w:r>
    </w:p>
    <w:p>
      <w:pPr>
        <w:pStyle w:val="Normal"/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4. Контроль за виконанням даного рішення покласти на постійну комісію міської ради з питань земельних відносин та земельного кадастру (Козлюк О.Є.).</w:t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ind w:right="-319" w:hanging="0"/>
        <w:jc w:val="both"/>
        <w:rPr/>
      </w:pPr>
      <w:r>
        <w:rPr>
          <w:sz w:val="24"/>
        </w:rPr>
        <w:t>Туз</w:t>
      </w:r>
      <w:r>
        <w:rPr>
          <w:sz w:val="24"/>
        </w:rPr>
        <w:t xml:space="preserve"> 777 8</w:t>
      </w:r>
      <w:r>
        <w:rPr>
          <w:sz w:val="24"/>
        </w:rPr>
        <w:t>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Шрифт абзацу за промовчанням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11">
    <w:name w:val="Основной шрифт абзаца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12">
    <w:name w:val="Заголовок1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0">
    <w:name w:val="Назва об'є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64</TotalTime>
  <Application>LibreOffice/6.2.2.2$Windows_X86_64 LibreOffice_project/2b840030fec2aae0fd2658d8d4f9548af4e3518d</Application>
  <Pages>2</Pages>
  <Words>395</Words>
  <Characters>2695</Characters>
  <CharactersWithSpaces>3319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2021-05-13T14:28:00Z</dcterms:created>
  <dc:creator>natasha_18</dc:creator>
  <dc:description/>
  <dc:language>uk-UA</dc:language>
  <cp:lastModifiedBy/>
  <cp:lastPrinted>2021-07-29T13:14:08Z</cp:lastPrinted>
  <dcterms:modified xsi:type="dcterms:W3CDTF">2021-07-29T13:13:47Z</dcterms:modified>
  <cp:revision>8</cp:revision>
  <dc:subject/>
  <dc:title> </dc:title>
</cp:coreProperties>
</file>