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sz w:val="16"/>
          <w:szCs w:val="16"/>
        </w:rPr>
      </w:pPr>
      <w:r>
        <w:rPr/>
        <w:object>
          <v:shape id="ole_rId2" style="width:58.2pt;height:59.2pt" o:ole="">
            <v:imagedata r:id="rId3" o:title=""/>
          </v:shape>
          <o:OLEObject Type="Embed" ProgID="" ShapeID="ole_rId2" DrawAspect="Content" ObjectID="_2033852099" r:id="rId2"/>
        </w:object>
      </w:r>
    </w:p>
    <w:p>
      <w:pPr>
        <w:pStyle w:val="Normal"/>
        <w:jc w:val="center"/>
        <w:rPr>
          <w:rFonts w:ascii="Times New Roman" w:hAnsi="Times New Roman" w:cs="Times New Roman"/>
          <w:sz w:val="16"/>
          <w:szCs w:val="16"/>
        </w:rPr>
      </w:pPr>
      <w:r>
        <w:rPr>
          <w:rFonts w:cs="Times New Roman" w:ascii="Times New Roman" w:hAnsi="Times New Roman"/>
          <w:sz w:val="16"/>
          <w:szCs w:val="16"/>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20"/>
          <w:szCs w:val="20"/>
        </w:rPr>
      </w:pPr>
      <w:r>
        <w:rPr>
          <w:rFonts w:cs="Times New Roman" w:ascii="Times New Roman" w:hAnsi="Times New Roman"/>
          <w:b/>
          <w:sz w:val="20"/>
          <w:szCs w:val="20"/>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rFonts w:ascii="Times New Roman" w:hAnsi="Times New Roman" w:cs="Times New Roman"/>
        </w:rPr>
      </w:pPr>
      <w:r>
        <w:rPr>
          <w:rFonts w:cs="Times New Roman" w:ascii="Times New Roman" w:hAnsi="Times New Roman"/>
        </w:rPr>
        <w:t>________________                                        Луцьк                                         №______________</w:t>
      </w:r>
    </w:p>
    <w:p>
      <w:pPr>
        <w:pStyle w:val="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                    </w:t>
      </w:r>
    </w:p>
    <w:p>
      <w:pPr>
        <w:pStyle w:val="Normal"/>
        <w:jc w:val="both"/>
        <w:rPr/>
      </w:pPr>
      <w:r>
        <w:rPr>
          <w:rFonts w:eastAsia="Times New Roman" w:cs="Times New Roman" w:ascii="Times New Roman" w:hAnsi="Times New Roman"/>
          <w:sz w:val="28"/>
          <w:szCs w:val="28"/>
          <w:lang w:val="uk-UA"/>
        </w:rPr>
        <w:t>Про  продаж  громадянину  Оларю</w:t>
      </w:r>
    </w:p>
    <w:p>
      <w:pPr>
        <w:pStyle w:val="Normal"/>
        <w:jc w:val="both"/>
        <w:rPr/>
      </w:pPr>
      <w:r>
        <w:rPr>
          <w:rFonts w:eastAsia="Times New Roman" w:cs="Times New Roman" w:ascii="Times New Roman" w:hAnsi="Times New Roman"/>
          <w:sz w:val="28"/>
          <w:szCs w:val="28"/>
          <w:lang w:val="uk-UA"/>
        </w:rPr>
        <w:t xml:space="preserve">Івану   Михайловичу  у   власність  </w:t>
      </w:r>
    </w:p>
    <w:p>
      <w:pPr>
        <w:pStyle w:val="Normal"/>
        <w:jc w:val="both"/>
        <w:rPr/>
      </w:pPr>
      <w:r>
        <w:rPr>
          <w:rFonts w:eastAsia="Times New Roman" w:cs="Times New Roman" w:ascii="Times New Roman" w:hAnsi="Times New Roman"/>
          <w:sz w:val="28"/>
          <w:szCs w:val="28"/>
          <w:lang w:val="uk-UA"/>
        </w:rPr>
        <w:t xml:space="preserve">земельної   </w:t>
      </w:r>
      <w:r>
        <w:rPr>
          <w:rFonts w:eastAsia="Times New Roman" w:cs="Times New Roman" w:ascii="Times New Roman" w:hAnsi="Times New Roman"/>
          <w:sz w:val="28"/>
          <w:szCs w:val="28"/>
          <w:lang w:val="en-US"/>
        </w:rPr>
        <w:t xml:space="preserve"> </w:t>
      </w:r>
      <w:r>
        <w:rPr>
          <w:rFonts w:eastAsia="Times New Roman" w:cs="Times New Roman" w:ascii="Times New Roman" w:hAnsi="Times New Roman"/>
          <w:sz w:val="28"/>
          <w:szCs w:val="28"/>
          <w:lang w:val="uk-UA"/>
        </w:rPr>
        <w:t xml:space="preserve">ділянки    комунальної </w:t>
      </w:r>
    </w:p>
    <w:p>
      <w:pPr>
        <w:pStyle w:val="Normal"/>
        <w:jc w:val="both"/>
        <w:rPr/>
      </w:pPr>
      <w:r>
        <w:rPr>
          <w:rFonts w:eastAsia="Times New Roman" w:cs="Times New Roman" w:ascii="Times New Roman" w:hAnsi="Times New Roman"/>
          <w:sz w:val="28"/>
          <w:szCs w:val="28"/>
          <w:lang w:val="uk-UA"/>
        </w:rPr>
        <w:t xml:space="preserve">власності </w:t>
      </w:r>
      <w:r>
        <w:rPr>
          <w:rFonts w:cs="Times New Roman" w:ascii="Times New Roman" w:hAnsi="Times New Roman"/>
          <w:sz w:val="28"/>
          <w:szCs w:val="28"/>
          <w:lang w:val="uk-UA"/>
        </w:rPr>
        <w:t>на вул. Індустріальній, 10</w:t>
      </w:r>
      <w:r>
        <w:rPr>
          <w:rFonts w:eastAsia="Times New Roman" w:cs="Times New Roman" w:ascii="Times New Roman" w:hAnsi="Times New Roman"/>
          <w:sz w:val="28"/>
          <w:szCs w:val="28"/>
          <w:lang w:val="uk-UA"/>
        </w:rPr>
        <w:t xml:space="preserve"> </w:t>
      </w:r>
    </w:p>
    <w:p>
      <w:pPr>
        <w:pStyle w:val="Normal"/>
        <w:widowControl w:val="false"/>
        <w:suppressAutoHyphens w:val="true"/>
        <w:bidi w:val="0"/>
        <w:ind w:left="0" w:right="0" w:hanging="0"/>
        <w:jc w:val="both"/>
        <w:rPr/>
      </w:pPr>
      <w:r>
        <w:rPr>
          <w:rFonts w:eastAsia="Times New Roman" w:cs="Times New Roman" w:ascii="Times New Roman" w:hAnsi="Times New Roman"/>
          <w:sz w:val="28"/>
          <w:szCs w:val="28"/>
          <w:lang w:val="uk-UA"/>
        </w:rPr>
        <w:t>у м. Луцьку (площею 0,5285 га)</w:t>
      </w:r>
    </w:p>
    <w:p>
      <w:pPr>
        <w:pStyle w:val="Normal"/>
        <w:jc w:val="both"/>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t xml:space="preserve"> </w:t>
      </w:r>
    </w:p>
    <w:p>
      <w:pPr>
        <w:pStyle w:val="Normal"/>
        <w:jc w:val="both"/>
        <w:rPr/>
      </w:pPr>
      <w:r>
        <w:rPr>
          <w:rFonts w:eastAsia="Times New Roman" w:cs="Times New Roman" w:ascii="Times New Roman" w:hAnsi="Times New Roman"/>
          <w:sz w:val="28"/>
          <w:szCs w:val="28"/>
          <w:lang w:val="uk-UA"/>
        </w:rPr>
        <w:tab/>
        <w:t xml:space="preserve">Розглянувши заяву громадянина Оларя Івана Михайловича про продаж у власність, шляхом викупу, земельної ділянки комунальної власності несільськогосподарського призначення на вул. Індустріальній, 10 у м. Луцьку площею 0,5285 га, кадастровим номером 0710100000:42:010:0088, </w:t>
      </w:r>
      <w:r>
        <w:rPr>
          <w:rFonts w:eastAsia="Times New Roman" w:cs="Times New Roman" w:ascii="Times New Roman" w:hAnsi="Times New Roman"/>
          <w:b w:val="false"/>
          <w:bCs w:val="false"/>
          <w:sz w:val="28"/>
          <w:szCs w:val="28"/>
          <w:lang w:val="uk-UA"/>
        </w:rPr>
        <w:t>цільовим призначенням: J.</w:t>
      </w:r>
      <w:r>
        <w:rPr>
          <w:rFonts w:eastAsia="Times New Roman" w:cs="Times New Roman" w:ascii="Times New Roman" w:hAnsi="Times New Roman"/>
          <w:b w:val="false"/>
          <w:bCs w:val="false"/>
          <w:sz w:val="28"/>
          <w:szCs w:val="28"/>
          <w:lang w:val="en-US"/>
        </w:rPr>
        <w:t>11.02</w:t>
      </w:r>
      <w:r>
        <w:rPr>
          <w:rFonts w:eastAsia="Times New Roman" w:cs="Times New Roman" w:ascii="Times New Roman" w:hAnsi="Times New Roman"/>
          <w:b w:val="false"/>
          <w:bCs w:val="false"/>
          <w:sz w:val="28"/>
          <w:szCs w:val="28"/>
          <w:lang w:val="uk-UA"/>
        </w:rPr>
        <w:t xml:space="preserve"> - для розміщення та експлуатації основних, підсобних і допоміжних будівель та споруд підприємств переробної, машинобудівної та іншої промисловості, видом використання - для будівництва та обслуговування нежитлових приміщень</w:t>
      </w:r>
      <w:r>
        <w:rPr>
          <w:rFonts w:eastAsia="Times New Roman" w:cs="Times New Roman" w:ascii="Times New Roman" w:hAnsi="Times New Roman"/>
          <w:sz w:val="28"/>
          <w:szCs w:val="28"/>
          <w:lang w:val="uk-UA"/>
        </w:rPr>
        <w:t>, звіт про її експертну грошову оцінку, керуючись статтями 12, 81, 91, 120, 127, 128 Земельного кодексу України, статтями 4, 5, 12 Закону України “Про державну реєстрацію речових прав на нерухоме майно та їх обтяжень”, статтею 26 Закону України “Про місцеве самоврядування в Україні”, витягом з Державного земельного кадастру про земельну ділянку від 0</w:t>
      </w:r>
      <w:r>
        <w:rPr>
          <w:rFonts w:eastAsia="Times New Roman" w:cs="Times New Roman" w:ascii="Times New Roman" w:hAnsi="Times New Roman"/>
          <w:sz w:val="28"/>
          <w:szCs w:val="28"/>
          <w:lang w:val="uk-UA"/>
        </w:rPr>
        <w:t>4</w:t>
      </w:r>
      <w:r>
        <w:rPr>
          <w:rFonts w:eastAsia="Times New Roman" w:cs="Times New Roman" w:ascii="Times New Roman" w:hAnsi="Times New Roman"/>
          <w:color w:val="00000A"/>
          <w:sz w:val="28"/>
          <w:szCs w:val="28"/>
          <w:lang w:val="uk-UA"/>
        </w:rPr>
        <w:t>.08.2021 НВ-</w:t>
      </w:r>
      <w:r>
        <w:rPr>
          <w:rFonts w:eastAsia="Times New Roman" w:cs="Times New Roman" w:ascii="Times New Roman" w:hAnsi="Times New Roman"/>
          <w:color w:val="00000A"/>
          <w:sz w:val="28"/>
          <w:szCs w:val="28"/>
          <w:lang w:val="en-US"/>
        </w:rPr>
        <w:t>0007</w:t>
      </w:r>
      <w:r>
        <w:rPr>
          <w:rFonts w:eastAsia="Times New Roman" w:cs="Times New Roman" w:ascii="Times New Roman" w:hAnsi="Times New Roman"/>
          <w:color w:val="00000A"/>
          <w:sz w:val="28"/>
          <w:szCs w:val="28"/>
          <w:lang w:val="uk-UA"/>
        </w:rPr>
        <w:t>314132021</w:t>
      </w:r>
      <w:r>
        <w:rPr>
          <w:rFonts w:eastAsia="Times New Roman" w:cs="Times New Roman" w:ascii="Times New Roman" w:hAnsi="Times New Roman"/>
          <w:sz w:val="28"/>
          <w:szCs w:val="28"/>
          <w:lang w:val="uk-UA"/>
        </w:rPr>
        <w:t>, міська рада</w:t>
      </w:r>
    </w:p>
    <w:p>
      <w:pPr>
        <w:pStyle w:val="Normal"/>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rPr>
          <w:rFonts w:ascii="Times New Roman" w:hAnsi="Times New Roman" w:cs="Times New Roman"/>
          <w:sz w:val="28"/>
          <w:szCs w:val="28"/>
          <w:lang w:val="uk-UA"/>
        </w:rPr>
      </w:pPr>
      <w:r>
        <w:rPr>
          <w:rFonts w:cs="Times New Roman" w:ascii="Times New Roman" w:hAnsi="Times New Roman"/>
          <w:sz w:val="28"/>
          <w:szCs w:val="28"/>
          <w:lang w:val="uk-UA"/>
        </w:rPr>
        <w:t>ВИРІШИЛА:</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ind w:left="0" w:right="0" w:firstLine="540"/>
        <w:jc w:val="both"/>
        <w:rPr/>
      </w:pPr>
      <w:r>
        <w:rPr>
          <w:rFonts w:cs="Times New Roman" w:ascii="Times New Roman" w:hAnsi="Times New Roman"/>
          <w:sz w:val="28"/>
          <w:szCs w:val="28"/>
          <w:lang w:val="uk-UA"/>
        </w:rPr>
        <w:t xml:space="preserve">1.  Продати </w:t>
      </w:r>
      <w:r>
        <w:rPr>
          <w:rFonts w:eastAsia="Times New Roman" w:cs="Times New Roman" w:ascii="Times New Roman" w:hAnsi="Times New Roman"/>
          <w:sz w:val="28"/>
          <w:szCs w:val="28"/>
          <w:lang w:val="uk-UA"/>
        </w:rPr>
        <w:t>громадянину Оларю Івану Михайловичу</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земельну ділянку комунальної власності несільськогосподарського призначення на вул. Індустріальній, 10</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0,5285 га</w:t>
      </w:r>
      <w:r>
        <w:rPr>
          <w:rFonts w:cs="Times New Roman" w:ascii="Times New Roman" w:hAnsi="Times New Roman"/>
          <w:sz w:val="28"/>
          <w:szCs w:val="28"/>
        </w:rPr>
        <w:t xml:space="preserve">, кадастровим номером </w:t>
      </w:r>
      <w:r>
        <w:rPr>
          <w:rFonts w:cs="Times New Roman" w:ascii="Times New Roman" w:hAnsi="Times New Roman"/>
          <w:sz w:val="28"/>
          <w:szCs w:val="28"/>
          <w:lang w:val="uk-UA"/>
        </w:rPr>
        <w:t>0710100000:</w:t>
      </w:r>
      <w:r>
        <w:rPr>
          <w:rFonts w:eastAsia="Times New Roman" w:cs="Times New Roman" w:ascii="Times New Roman" w:hAnsi="Times New Roman"/>
          <w:sz w:val="28"/>
          <w:szCs w:val="28"/>
          <w:lang w:val="uk-UA"/>
        </w:rPr>
        <w:t>42:010:0088</w:t>
      </w:r>
      <w:r>
        <w:rPr>
          <w:rFonts w:cs="Times New Roman" w:ascii="Times New Roman" w:hAnsi="Times New Roman"/>
          <w:sz w:val="28"/>
          <w:szCs w:val="28"/>
        </w:rPr>
        <w:t xml:space="preserve">, </w:t>
      </w:r>
      <w:r>
        <w:rPr>
          <w:rFonts w:eastAsia="Times New Roman" w:cs="Times New Roman" w:ascii="Times New Roman" w:hAnsi="Times New Roman"/>
          <w:b w:val="false"/>
          <w:bCs w:val="false"/>
          <w:sz w:val="28"/>
          <w:szCs w:val="28"/>
          <w:lang w:val="uk-UA"/>
        </w:rPr>
        <w:t>цільовим призначенням: J.</w:t>
      </w:r>
      <w:r>
        <w:rPr>
          <w:rFonts w:eastAsia="Times New Roman" w:cs="Times New Roman" w:ascii="Times New Roman" w:hAnsi="Times New Roman"/>
          <w:b w:val="false"/>
          <w:bCs w:val="false"/>
          <w:sz w:val="28"/>
          <w:szCs w:val="28"/>
          <w:lang w:val="en-US"/>
        </w:rPr>
        <w:t>11.02</w:t>
      </w:r>
      <w:r>
        <w:rPr>
          <w:rFonts w:eastAsia="Times New Roman" w:cs="Times New Roman" w:ascii="Times New Roman" w:hAnsi="Times New Roman"/>
          <w:b w:val="false"/>
          <w:bCs w:val="false"/>
          <w:sz w:val="28"/>
          <w:szCs w:val="28"/>
          <w:lang w:val="uk-UA"/>
        </w:rPr>
        <w:t>- для розміщення та експлуатації основних, підсобних і допоміжних будівель та споруд підприємств переробної, машинобудівної та іншої промисловості, видом використання - для будівництва та обслуговування нежитлових приміщень</w:t>
      </w:r>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ind w:left="0" w:right="0" w:firstLine="540"/>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комунальної власності несільськогосподарського призначення на вул. Індустріальній, 10</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0,5285 га</w:t>
      </w:r>
      <w:r>
        <w:rPr>
          <w:rFonts w:cs="Times New Roman" w:ascii="Times New Roman" w:hAnsi="Times New Roman"/>
          <w:sz w:val="28"/>
          <w:szCs w:val="28"/>
          <w:lang w:val="uk-UA"/>
        </w:rPr>
        <w:t>, кадастровим номером 0710100000:</w:t>
      </w:r>
      <w:r>
        <w:rPr>
          <w:rFonts w:eastAsia="Times New Roman" w:cs="Times New Roman" w:ascii="Times New Roman" w:hAnsi="Times New Roman"/>
          <w:sz w:val="28"/>
          <w:szCs w:val="28"/>
          <w:lang w:val="uk-UA"/>
        </w:rPr>
        <w:t>42:010:0088</w:t>
      </w:r>
      <w:r>
        <w:rPr>
          <w:rFonts w:cs="Times New Roman" w:ascii="Times New Roman" w:hAnsi="Times New Roman"/>
          <w:sz w:val="28"/>
          <w:szCs w:val="28"/>
          <w:lang w:val="uk-UA"/>
        </w:rPr>
        <w:t>, визначену відповідно до звіту про експертну грошову оцінку земельної ділянки від 28.06.2021, в сумі 1 376 278 (один мільйон триста сімдесят шість тисяч двісті сімдесят вісім) гривень 00 копійок.</w:t>
      </w:r>
    </w:p>
    <w:p>
      <w:pPr>
        <w:pStyle w:val="Normal"/>
        <w:ind w:left="0" w:right="0" w:firstLine="540"/>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громадянина Оларя Івана Михайловича</w:t>
      </w:r>
      <w:r>
        <w:rPr>
          <w:rFonts w:cs="Times New Roman" w:ascii="Times New Roman" w:hAnsi="Times New Roman"/>
          <w:sz w:val="28"/>
          <w:szCs w:val="28"/>
        </w:rPr>
        <w:t>:</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3.1. Укласти з Луцькою міською територіальною громадою Волинської області в особі Луцької міської ради договір купівлі-продажу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ind w:left="0" w:right="0" w:firstLine="540"/>
        <w:jc w:val="both"/>
        <w:rPr/>
      </w:pPr>
      <w:r>
        <w:rPr>
          <w:rFonts w:cs="Times New Roman" w:ascii="Times New Roman" w:hAnsi="Times New Roman"/>
          <w:sz w:val="28"/>
          <w:szCs w:val="28"/>
          <w:lang w:val="uk-UA"/>
        </w:rPr>
        <w:t xml:space="preserve">При недотриманні </w:t>
      </w:r>
      <w:r>
        <w:rPr>
          <w:rFonts w:eastAsia="Times New Roman" w:cs="Times New Roman" w:ascii="Times New Roman" w:hAnsi="Times New Roman"/>
          <w:sz w:val="28"/>
          <w:szCs w:val="28"/>
          <w:lang w:val="uk-UA"/>
        </w:rPr>
        <w:t>громадянином Оларь Іваном Михайловичем строку укладення договору купівлі-продажу земельної ділянки дане рішення вважається таким, що втратило чинність.</w:t>
      </w:r>
    </w:p>
    <w:p>
      <w:pPr>
        <w:pStyle w:val="Normal"/>
        <w:ind w:left="0" w:right="0" w:firstLine="540"/>
        <w:jc w:val="both"/>
        <w:rPr/>
      </w:pPr>
      <w:r>
        <w:rPr>
          <w:rFonts w:cs="Times New Roman" w:ascii="Times New Roman" w:hAnsi="Times New Roman"/>
          <w:sz w:val="28"/>
          <w:szCs w:val="28"/>
          <w:lang w:val="uk-UA"/>
        </w:rPr>
        <w:t>3.2.</w:t>
      </w:r>
      <w:r>
        <w:rPr>
          <w:rFonts w:cs="Times New Roman" w:ascii="Times New Roman" w:hAnsi="Times New Roman"/>
          <w:sz w:val="28"/>
          <w:szCs w:val="28"/>
        </w:rPr>
        <w:t xml:space="preserve"> Зареєструвати право приватної власності на земельну ділянку в порядку та строки, передбачені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3.3.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3.4. Виконувати обов’язки землевласника відповідно до вимог ст. 91 Земельного кодексу України.</w:t>
      </w:r>
    </w:p>
    <w:p>
      <w:pPr>
        <w:pStyle w:val="Normal"/>
        <w:ind w:left="0" w:right="0" w:firstLine="540"/>
        <w:jc w:val="both"/>
        <w:rPr/>
      </w:pPr>
      <w:r>
        <w:rPr>
          <w:rFonts w:cs="Times New Roman" w:ascii="Times New Roman" w:hAnsi="Times New Roman"/>
          <w:sz w:val="28"/>
          <w:szCs w:val="28"/>
        </w:rPr>
        <w:t>4. Контроль  за  виконанням  рішення  покласти  на  постійну комісію міської ради з питань земельних відносин та земельного кадастру                 (</w:t>
      </w:r>
      <w:r>
        <w:rPr>
          <w:rFonts w:cs="Times New Roman" w:ascii="Times New Roman" w:hAnsi="Times New Roman"/>
          <w:sz w:val="28"/>
          <w:szCs w:val="28"/>
          <w:lang w:val="uk-UA"/>
        </w:rPr>
        <w:t>Козлюк</w:t>
      </w:r>
      <w:r>
        <w:rPr>
          <w:rFonts w:cs="Times New Roman" w:ascii="Times New Roman" w:hAnsi="Times New Roman"/>
          <w:sz w:val="28"/>
          <w:szCs w:val="28"/>
        </w:rPr>
        <w:t xml:space="preserve"> </w:t>
      </w:r>
      <w:r>
        <w:rPr>
          <w:rFonts w:cs="Times New Roman" w:ascii="Times New Roman" w:hAnsi="Times New Roman"/>
          <w:sz w:val="28"/>
          <w:szCs w:val="28"/>
          <w:lang w:val="uk-UA"/>
        </w:rPr>
        <w:t>О</w:t>
      </w:r>
      <w:r>
        <w:rPr>
          <w:rFonts w:cs="Times New Roman" w:ascii="Times New Roman" w:hAnsi="Times New Roman"/>
          <w:sz w:val="28"/>
          <w:szCs w:val="28"/>
        </w:rPr>
        <w:t>.Є.).</w:t>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sectPr>
      <w:type w:val="nextPage"/>
      <w:pgSz w:w="11906" w:h="16838"/>
      <w:pgMar w:left="1701" w:right="567" w:header="0" w:top="850" w:footer="0" w:bottom="130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0"/>
        <w:szCs w:val="24"/>
        <w:lang w:val="uk-UA" w:eastAsia="zh-CN" w:bidi="hi-IN"/>
      </w:rPr>
    </w:rPrDefault>
    <w:pPrDefault>
      <w:pPr/>
    </w:pPrDefault>
  </w:docDefaults>
  <w:style w:type="paragraph" w:styleId="Normal">
    <w:name w:val="Normal"/>
    <w:qFormat/>
    <w:pPr>
      <w:widowControl/>
      <w:suppressAutoHyphens w:val="true"/>
      <w:overflowPunct w:val="true"/>
      <w:bidi w:val="0"/>
      <w:jc w:val="left"/>
    </w:pPr>
    <w:rPr>
      <w:rFonts w:ascii="Liberation Serif;Times New Roman" w:hAnsi="Liberation Serif;Times New Roman" w:eastAsia="SimSun" w:cs="Arial"/>
      <w:color w:val="00000A"/>
      <w:kern w:val="2"/>
      <w:sz w:val="24"/>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1985</TotalTime>
  <Application>LibreOffice/5.4.2.2$Windows_x86 LibreOffice_project/22b09f6418e8c2d508a9eaf86b2399209b0990f4</Application>
  <Pages>2</Pages>
  <Words>422</Words>
  <Characters>2858</Characters>
  <CharactersWithSpaces>3486</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2021-04-12T10:38:00Z</cp:lastPrinted>
  <dcterms:modified xsi:type="dcterms:W3CDTF">2021-08-04T15:00:26Z</dcterms:modified>
  <cp:revision>81</cp:revision>
  <dc:subject/>
  <dc:title>mvk</dc:title>
</cp:coreProperties>
</file>