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632E" w:rsidRDefault="00ED5F09">
      <w:pPr>
        <w:pStyle w:val="1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val="ru-RU" w:eastAsia="uk-UA"/>
        </w:rPr>
        <w:pict>
          <v:shape id="ole_rId2" o:spid="_x0000_s1026" type="#shapetype_ole_rId2" style="position:absolute;left:0;text-align:left;margin-left:203.6pt;margin-top:-9pt;width:56.85pt;height:58.6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690203032" r:id="rId9"/>
        </w:pict>
      </w:r>
    </w:p>
    <w:p w:rsidR="002B632E" w:rsidRDefault="002B632E">
      <w:pPr>
        <w:pStyle w:val="1"/>
        <w:rPr>
          <w:sz w:val="28"/>
          <w:szCs w:val="28"/>
          <w:lang w:val="ru-RU" w:eastAsia="uk-UA"/>
        </w:rPr>
      </w:pPr>
    </w:p>
    <w:p w:rsidR="002B632E" w:rsidRDefault="002B632E">
      <w:pPr>
        <w:pStyle w:val="1"/>
        <w:rPr>
          <w:sz w:val="28"/>
          <w:szCs w:val="28"/>
          <w:lang w:val="ru-RU" w:eastAsia="uk-UA"/>
        </w:rPr>
      </w:pPr>
    </w:p>
    <w:p w:rsidR="002B632E" w:rsidRDefault="002B632E">
      <w:pPr>
        <w:pStyle w:val="1"/>
        <w:rPr>
          <w:sz w:val="16"/>
          <w:szCs w:val="16"/>
          <w:lang w:val="ru-RU" w:eastAsia="uk-UA"/>
        </w:rPr>
      </w:pPr>
    </w:p>
    <w:p w:rsidR="002B632E" w:rsidRDefault="00222BC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2B632E" w:rsidRDefault="002B632E">
      <w:pPr>
        <w:jc w:val="center"/>
        <w:rPr>
          <w:b/>
          <w:bCs w:val="0"/>
          <w:sz w:val="20"/>
          <w:szCs w:val="20"/>
        </w:rPr>
      </w:pPr>
    </w:p>
    <w:p w:rsidR="002B632E" w:rsidRDefault="00222BC8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2B632E" w:rsidRDefault="002B632E">
      <w:pPr>
        <w:jc w:val="center"/>
        <w:rPr>
          <w:b/>
          <w:bCs w:val="0"/>
          <w:sz w:val="40"/>
          <w:szCs w:val="40"/>
        </w:rPr>
      </w:pPr>
    </w:p>
    <w:p w:rsidR="002B632E" w:rsidRDefault="00222BC8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2B632E" w:rsidRDefault="002B632E">
      <w:pPr>
        <w:jc w:val="both"/>
      </w:pPr>
    </w:p>
    <w:p w:rsidR="002B632E" w:rsidRDefault="002B632E" w:rsidP="00A61162">
      <w:pPr>
        <w:tabs>
          <w:tab w:val="left" w:pos="6954"/>
        </w:tabs>
      </w:pPr>
    </w:p>
    <w:p w:rsidR="002B632E" w:rsidRDefault="00222BC8">
      <w:pPr>
        <w:pStyle w:val="Style5"/>
        <w:widowControl/>
        <w:spacing w:line="240" w:lineRule="auto"/>
        <w:ind w:right="-5"/>
        <w:jc w:val="left"/>
      </w:pP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val="uk-UA" w:eastAsia="uk-UA"/>
        </w:rPr>
        <w:t xml:space="preserve">Про відзначення 30-ї річниці </w:t>
      </w:r>
    </w:p>
    <w:p w:rsidR="002B632E" w:rsidRDefault="00222BC8">
      <w:pPr>
        <w:pStyle w:val="Style5"/>
        <w:widowControl/>
        <w:spacing w:line="240" w:lineRule="auto"/>
        <w:ind w:right="-5"/>
        <w:jc w:val="left"/>
      </w:pP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val="uk-UA" w:eastAsia="uk-UA"/>
        </w:rPr>
        <w:t xml:space="preserve">Незалежності України та Дня </w:t>
      </w:r>
    </w:p>
    <w:p w:rsidR="002B632E" w:rsidRDefault="00222BC8">
      <w:pPr>
        <w:pStyle w:val="Style5"/>
        <w:widowControl/>
        <w:spacing w:line="240" w:lineRule="auto"/>
        <w:ind w:right="-5"/>
        <w:jc w:val="left"/>
      </w:pP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val="uk-UA" w:eastAsia="uk-UA"/>
        </w:rPr>
        <w:t>Державного прапора України</w:t>
      </w:r>
    </w:p>
    <w:p w:rsidR="002B632E" w:rsidRDefault="002B632E">
      <w:pPr>
        <w:ind w:right="-3"/>
        <w:jc w:val="both"/>
        <w:rPr>
          <w:szCs w:val="28"/>
        </w:rPr>
      </w:pPr>
    </w:p>
    <w:p w:rsidR="002B632E" w:rsidRDefault="002B632E">
      <w:pPr>
        <w:ind w:right="-3"/>
        <w:jc w:val="both"/>
        <w:rPr>
          <w:szCs w:val="28"/>
        </w:rPr>
      </w:pPr>
    </w:p>
    <w:p w:rsidR="002B632E" w:rsidRDefault="00222BC8">
      <w:pPr>
        <w:ind w:right="-3" w:firstLine="709"/>
        <w:jc w:val="both"/>
      </w:pPr>
      <w:r>
        <w:rPr>
          <w:szCs w:val="28"/>
        </w:rPr>
        <w:t xml:space="preserve">Відповідно до статті 42, пункту 8 статті 59 Закону України «Про місцеве самоврядування в Україні», </w:t>
      </w:r>
      <w:r>
        <w:rPr>
          <w:color w:val="000000"/>
          <w:szCs w:val="28"/>
        </w:rPr>
        <w:t>розпорядження Кабінету Міністрів України</w:t>
      </w:r>
      <w:r>
        <w:rPr>
          <w:szCs w:val="28"/>
        </w:rPr>
        <w:t xml:space="preserve"> від 31 травня 2021 року № 583-р «</w:t>
      </w:r>
      <w:r>
        <w:rPr>
          <w:color w:val="000000"/>
          <w:szCs w:val="28"/>
        </w:rPr>
        <w:t>Про затвердження плану заходів з підготовки та відзначення 30-ї річниці незалежності України»,</w:t>
      </w:r>
      <w:r>
        <w:rPr>
          <w:szCs w:val="28"/>
        </w:rPr>
        <w:t xml:space="preserve"> рішення Луцької міської ради від </w:t>
      </w:r>
      <w:r>
        <w:rPr>
          <w:color w:val="000000"/>
          <w:szCs w:val="28"/>
        </w:rPr>
        <w:t>23.12.2020 № 2/10 «Про Програму фінансування заходів державного, обласного, місцевого значення на 2021 рік»</w:t>
      </w:r>
      <w:r>
        <w:rPr>
          <w:color w:val="000000"/>
          <w:szCs w:val="28"/>
          <w:shd w:val="clear" w:color="auto" w:fill="FFFFFF"/>
        </w:rPr>
        <w:t xml:space="preserve">, </w:t>
      </w:r>
      <w:r>
        <w:rPr>
          <w:szCs w:val="28"/>
        </w:rPr>
        <w:t>з метою належної підготовки та проведення у міській територіальній громаді заходів з нагоди 30-ї річниці Незалежності України та Дня Державного прапора України</w:t>
      </w:r>
      <w:r>
        <w:rPr>
          <w:rStyle w:val="FontStyle20"/>
          <w:rFonts w:cs="Times New Roman"/>
          <w:spacing w:val="0"/>
          <w:sz w:val="28"/>
          <w:szCs w:val="28"/>
          <w:lang w:eastAsia="uk-UA"/>
        </w:rPr>
        <w:t>:</w:t>
      </w:r>
    </w:p>
    <w:p w:rsidR="002B632E" w:rsidRDefault="002B632E">
      <w:pPr>
        <w:ind w:right="-3" w:firstLine="709"/>
        <w:jc w:val="both"/>
        <w:rPr>
          <w:szCs w:val="28"/>
        </w:rPr>
      </w:pPr>
    </w:p>
    <w:p w:rsidR="002B632E" w:rsidRDefault="00222BC8">
      <w:pPr>
        <w:tabs>
          <w:tab w:val="left" w:pos="540"/>
        </w:tabs>
        <w:ind w:firstLine="709"/>
        <w:jc w:val="both"/>
      </w:pPr>
      <w:r>
        <w:rPr>
          <w:color w:val="000000"/>
          <w:szCs w:val="28"/>
          <w:lang w:eastAsia="uk-UA"/>
        </w:rPr>
        <w:t>1. Затвердити перелік заходів з нагоди відзначення 30-ї річниці Незалежності України та Дня Державного прапора України згідно з додатком 1.</w:t>
      </w:r>
    </w:p>
    <w:p w:rsidR="002B632E" w:rsidRDefault="00222BC8">
      <w:pPr>
        <w:tabs>
          <w:tab w:val="left" w:pos="540"/>
        </w:tabs>
        <w:ind w:firstLine="709"/>
        <w:jc w:val="both"/>
      </w:pPr>
      <w:r>
        <w:rPr>
          <w:color w:val="000000"/>
          <w:szCs w:val="28"/>
          <w:lang w:eastAsia="uk-UA"/>
        </w:rPr>
        <w:t>2. Затвердити кошторис видатків на проведення заходів з нагоди відзначення 30-ї річниці Незалежності України та Дня Державного прапора України згідно з додатком 2.</w:t>
      </w:r>
    </w:p>
    <w:p w:rsidR="002B632E" w:rsidRDefault="00222BC8">
      <w:pPr>
        <w:tabs>
          <w:tab w:val="left" w:pos="540"/>
        </w:tabs>
        <w:ind w:firstLine="709"/>
        <w:jc w:val="both"/>
      </w:pPr>
      <w:r>
        <w:rPr>
          <w:color w:val="000000"/>
          <w:szCs w:val="28"/>
          <w:lang w:eastAsia="uk-UA"/>
        </w:rPr>
        <w:t>3. Департаменту соціальної політики провести відповідні перерахунки коштів та надати за рахунок коштів, передбачених бюджетом Луцької міської територіальної громади на 2021 рік, за кодом функціональної класифікації видатків 0813242 «Інші заходи у сфері соціального захисту і соціального забезпечення», одноразову грошову допомогу (на загальну суму 5 тис. грн) особам із числа активістів Луцького міського відділення Всеукраїнського об’єднання ветеранів, які потребують одноразової грошової допомоги, в розмірі 1000 грн кожн</w:t>
      </w:r>
      <w:r w:rsidR="00A61162">
        <w:rPr>
          <w:color w:val="000000"/>
          <w:szCs w:val="28"/>
          <w:lang w:eastAsia="uk-UA"/>
        </w:rPr>
        <w:t>ому, через банківські установи –</w:t>
      </w:r>
      <w:r>
        <w:rPr>
          <w:color w:val="000000"/>
          <w:szCs w:val="28"/>
          <w:lang w:eastAsia="uk-UA"/>
        </w:rPr>
        <w:t xml:space="preserve"> з</w:t>
      </w:r>
      <w:bookmarkStart w:id="0" w:name="_GoBack"/>
      <w:bookmarkEnd w:id="0"/>
      <w:r>
        <w:rPr>
          <w:color w:val="000000"/>
          <w:szCs w:val="28"/>
          <w:lang w:eastAsia="uk-UA"/>
        </w:rPr>
        <w:t>гідно з додатком 3.</w:t>
      </w:r>
    </w:p>
    <w:p w:rsidR="002B632E" w:rsidRDefault="00222BC8">
      <w:pPr>
        <w:tabs>
          <w:tab w:val="left" w:pos="570"/>
        </w:tabs>
        <w:ind w:firstLine="709"/>
        <w:jc w:val="both"/>
        <w:rPr>
          <w:szCs w:val="28"/>
        </w:rPr>
      </w:pPr>
      <w:r>
        <w:rPr>
          <w:color w:val="000000"/>
          <w:szCs w:val="28"/>
          <w:lang w:eastAsia="uk-UA"/>
        </w:rPr>
        <w:t>4. Керівникам виконавчих органів міської ради, старостам, керівникам підприємств, організацій (установ, закладів), що належать до комунальної власності міської територіальної громади забезпечити належне виконання заходів, передбачених розпорядженням.</w:t>
      </w:r>
    </w:p>
    <w:p w:rsidR="002B632E" w:rsidRDefault="002B632E">
      <w:pPr>
        <w:tabs>
          <w:tab w:val="left" w:pos="570"/>
        </w:tabs>
        <w:ind w:firstLine="709"/>
        <w:jc w:val="both"/>
        <w:rPr>
          <w:szCs w:val="28"/>
        </w:rPr>
      </w:pPr>
    </w:p>
    <w:p w:rsidR="002B632E" w:rsidRDefault="002B632E">
      <w:pPr>
        <w:tabs>
          <w:tab w:val="left" w:pos="570"/>
        </w:tabs>
        <w:ind w:firstLine="709"/>
        <w:jc w:val="both"/>
        <w:rPr>
          <w:szCs w:val="28"/>
        </w:rPr>
      </w:pPr>
    </w:p>
    <w:p w:rsidR="002B632E" w:rsidRPr="00A61162" w:rsidRDefault="00222BC8" w:rsidP="00A61162">
      <w:pPr>
        <w:ind w:firstLine="709"/>
        <w:jc w:val="both"/>
      </w:pPr>
      <w:r w:rsidRPr="00A61162">
        <w:lastRenderedPageBreak/>
        <w:t>5. Відділу обліку та звітності оплатити видатки в межах кошторису, згідно з наданими рахунками.</w:t>
      </w:r>
    </w:p>
    <w:p w:rsidR="002B632E" w:rsidRPr="00A61162" w:rsidRDefault="00222BC8" w:rsidP="00A61162">
      <w:pPr>
        <w:ind w:firstLine="709"/>
        <w:jc w:val="both"/>
      </w:pPr>
      <w:r w:rsidRPr="00A61162">
        <w:t xml:space="preserve">6. Контроль за виконанням розпорядження покласти на заступника міського голови, відповідно до розподілу обов'язків. </w:t>
      </w:r>
    </w:p>
    <w:p w:rsidR="002B632E" w:rsidRDefault="002B632E" w:rsidP="00A61162">
      <w:pPr>
        <w:ind w:right="-3"/>
        <w:jc w:val="both"/>
        <w:rPr>
          <w:szCs w:val="28"/>
        </w:rPr>
      </w:pPr>
    </w:p>
    <w:p w:rsidR="002B632E" w:rsidRDefault="002B632E" w:rsidP="00A61162">
      <w:pPr>
        <w:ind w:right="-3"/>
        <w:jc w:val="both"/>
        <w:rPr>
          <w:szCs w:val="28"/>
        </w:rPr>
      </w:pPr>
    </w:p>
    <w:p w:rsidR="002B632E" w:rsidRDefault="002B632E">
      <w:pPr>
        <w:ind w:right="-3"/>
        <w:jc w:val="both"/>
        <w:rPr>
          <w:szCs w:val="28"/>
        </w:rPr>
      </w:pPr>
    </w:p>
    <w:p w:rsidR="002B632E" w:rsidRDefault="00222BC8">
      <w:pPr>
        <w:ind w:right="-3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2B632E" w:rsidRDefault="002B632E">
      <w:pPr>
        <w:ind w:right="-3"/>
        <w:jc w:val="both"/>
        <w:rPr>
          <w:szCs w:val="28"/>
        </w:rPr>
      </w:pPr>
    </w:p>
    <w:p w:rsidR="002B632E" w:rsidRDefault="002B632E">
      <w:pPr>
        <w:ind w:right="-3"/>
        <w:jc w:val="both"/>
        <w:rPr>
          <w:szCs w:val="28"/>
        </w:rPr>
      </w:pPr>
    </w:p>
    <w:p w:rsidR="002B632E" w:rsidRDefault="00222BC8">
      <w:pPr>
        <w:ind w:right="-3"/>
        <w:jc w:val="both"/>
        <w:rPr>
          <w:sz w:val="24"/>
        </w:rPr>
      </w:pPr>
      <w:r>
        <w:rPr>
          <w:sz w:val="24"/>
        </w:rPr>
        <w:t>Гнатів 723 426</w:t>
      </w:r>
    </w:p>
    <w:p w:rsidR="002B632E" w:rsidRDefault="002B632E">
      <w:pPr>
        <w:ind w:right="-3"/>
        <w:jc w:val="both"/>
      </w:pPr>
    </w:p>
    <w:sectPr w:rsidR="002B632E">
      <w:headerReference w:type="default" r:id="rId10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09" w:rsidRDefault="00ED5F09">
      <w:r>
        <w:separator/>
      </w:r>
    </w:p>
  </w:endnote>
  <w:endnote w:type="continuationSeparator" w:id="0">
    <w:p w:rsidR="00ED5F09" w:rsidRDefault="00ED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09" w:rsidRDefault="00ED5F09">
      <w:r>
        <w:separator/>
      </w:r>
    </w:p>
  </w:footnote>
  <w:footnote w:type="continuationSeparator" w:id="0">
    <w:p w:rsidR="00ED5F09" w:rsidRDefault="00ED5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32E" w:rsidRDefault="00222BC8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C06D41">
      <w:rPr>
        <w:noProof/>
      </w:rPr>
      <w:t>2</w:t>
    </w:r>
    <w:r>
      <w:fldChar w:fldCharType="end"/>
    </w:r>
  </w:p>
  <w:p w:rsidR="002B632E" w:rsidRDefault="002B632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0045E"/>
    <w:multiLevelType w:val="multilevel"/>
    <w:tmpl w:val="93A6D71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B632E"/>
    <w:rsid w:val="00222BC8"/>
    <w:rsid w:val="002B632E"/>
    <w:rsid w:val="00A61162"/>
    <w:rsid w:val="00C06D41"/>
    <w:rsid w:val="00ED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4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a5">
    <w:name w:val="Верхний колонтитул Знак"/>
    <w:qFormat/>
    <w:rPr>
      <w:bCs/>
      <w:sz w:val="28"/>
      <w:szCs w:val="24"/>
      <w:lang w:eastAsia="zh-CN"/>
    </w:rPr>
  </w:style>
  <w:style w:type="character" w:customStyle="1" w:styleId="a6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WenQuanYi Micro Hei" w:cs="Lohit Devanagari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FreeSans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30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d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paragraph" w:customStyle="1" w:styleId="af3">
    <w:name w:val="Вміст кадру"/>
    <w:basedOn w:val="a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</w:rPr>
  </w:style>
  <w:style w:type="paragraph" w:customStyle="1" w:styleId="af6">
    <w:name w:val="Содержимое врезки"/>
    <w:basedOn w:val="a"/>
    <w:qFormat/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styleId="af8">
    <w:name w:val="Balloon Text"/>
    <w:basedOn w:val="a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4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a5">
    <w:name w:val="Верхний колонтитул Знак"/>
    <w:qFormat/>
    <w:rPr>
      <w:bCs/>
      <w:sz w:val="28"/>
      <w:szCs w:val="24"/>
      <w:lang w:eastAsia="zh-CN"/>
    </w:rPr>
  </w:style>
  <w:style w:type="character" w:customStyle="1" w:styleId="a6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WenQuanYi Micro Hei" w:cs="Lohit Devanagari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FreeSans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30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d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paragraph" w:customStyle="1" w:styleId="af3">
    <w:name w:val="Вміст кадру"/>
    <w:basedOn w:val="a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</w:rPr>
  </w:style>
  <w:style w:type="paragraph" w:customStyle="1" w:styleId="af6">
    <w:name w:val="Содержимое врезки"/>
    <w:basedOn w:val="a"/>
    <w:qFormat/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styleId="af8">
    <w:name w:val="Balloon Text"/>
    <w:basedOn w:val="a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1417</Words>
  <Characters>808</Characters>
  <Application>Microsoft Office Word</Application>
  <DocSecurity>0</DocSecurity>
  <Lines>6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17</cp:revision>
  <dcterms:created xsi:type="dcterms:W3CDTF">2017-02-17T13:32:00Z</dcterms:created>
  <dcterms:modified xsi:type="dcterms:W3CDTF">2021-08-11T13:04:00Z</dcterms:modified>
  <dc:language>uk-UA</dc:language>
</cp:coreProperties>
</file>