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72" w:rsidRPr="008D3135" w:rsidRDefault="008D3135" w:rsidP="008D31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682172" w:rsidRPr="008D3135" w:rsidRDefault="00E10744" w:rsidP="008D31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D3135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8D3135" w:rsidRDefault="00E10744" w:rsidP="008D31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D3135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682172" w:rsidRPr="008D3135" w:rsidRDefault="00E10744" w:rsidP="008D31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D3135">
        <w:rPr>
          <w:rFonts w:ascii="Times New Roman" w:hAnsi="Times New Roman" w:cs="Times New Roman"/>
          <w:sz w:val="28"/>
          <w:szCs w:val="28"/>
        </w:rPr>
        <w:t>____________</w:t>
      </w:r>
      <w:r w:rsidR="008D3135">
        <w:rPr>
          <w:rFonts w:ascii="Times New Roman" w:hAnsi="Times New Roman" w:cs="Times New Roman"/>
          <w:sz w:val="28"/>
          <w:szCs w:val="28"/>
        </w:rPr>
        <w:t>_____</w:t>
      </w:r>
      <w:r w:rsidRPr="008D3135">
        <w:rPr>
          <w:rFonts w:ascii="Times New Roman" w:hAnsi="Times New Roman" w:cs="Times New Roman"/>
          <w:sz w:val="28"/>
          <w:szCs w:val="28"/>
        </w:rPr>
        <w:t xml:space="preserve"> №___</w:t>
      </w:r>
      <w:r w:rsidR="008D3135">
        <w:rPr>
          <w:rFonts w:ascii="Times New Roman" w:hAnsi="Times New Roman" w:cs="Times New Roman"/>
          <w:sz w:val="28"/>
          <w:szCs w:val="28"/>
        </w:rPr>
        <w:t>_____</w:t>
      </w:r>
    </w:p>
    <w:p w:rsidR="00682172" w:rsidRPr="008D3135" w:rsidRDefault="00682172" w:rsidP="008D3135">
      <w:pPr>
        <w:rPr>
          <w:rFonts w:ascii="Times New Roman" w:hAnsi="Times New Roman" w:cs="Times New Roman"/>
          <w:sz w:val="28"/>
          <w:szCs w:val="28"/>
        </w:rPr>
      </w:pPr>
    </w:p>
    <w:p w:rsidR="00682172" w:rsidRPr="008D3135" w:rsidRDefault="00E10744" w:rsidP="008D3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135">
        <w:rPr>
          <w:rFonts w:ascii="Times New Roman" w:hAnsi="Times New Roman" w:cs="Times New Roman"/>
          <w:sz w:val="28"/>
          <w:szCs w:val="28"/>
        </w:rPr>
        <w:t>Структура тарифу</w:t>
      </w:r>
    </w:p>
    <w:p w:rsidR="008D3135" w:rsidRDefault="00E10744" w:rsidP="008D3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135">
        <w:rPr>
          <w:rFonts w:ascii="Times New Roman" w:hAnsi="Times New Roman" w:cs="Times New Roman"/>
          <w:sz w:val="28"/>
          <w:szCs w:val="28"/>
        </w:rPr>
        <w:t xml:space="preserve">на послугу з централізованого водопостачання, що надається </w:t>
      </w:r>
    </w:p>
    <w:p w:rsidR="00682172" w:rsidRDefault="00E10744" w:rsidP="008D3135">
      <w:pPr>
        <w:spacing w:after="0" w:line="240" w:lineRule="auto"/>
        <w:jc w:val="center"/>
        <w:rPr>
          <w:b/>
          <w:bCs/>
        </w:rPr>
      </w:pPr>
      <w:r w:rsidRPr="008D3135">
        <w:rPr>
          <w:rFonts w:ascii="Times New Roman" w:hAnsi="Times New Roman" w:cs="Times New Roman"/>
          <w:sz w:val="28"/>
          <w:szCs w:val="28"/>
        </w:rPr>
        <w:t>ДП «Лу</w:t>
      </w:r>
      <w:r w:rsidR="008D3135">
        <w:rPr>
          <w:rFonts w:ascii="Times New Roman" w:hAnsi="Times New Roman" w:cs="Times New Roman"/>
          <w:sz w:val="28"/>
          <w:szCs w:val="28"/>
        </w:rPr>
        <w:t xml:space="preserve">цький ремонтний завод “Мотор”» </w:t>
      </w:r>
      <w:r w:rsidRPr="008D3135">
        <w:rPr>
          <w:rFonts w:ascii="Times New Roman" w:hAnsi="Times New Roman" w:cs="Times New Roman"/>
          <w:sz w:val="28"/>
          <w:szCs w:val="28"/>
        </w:rPr>
        <w:t>для споживачів, які не є суб’єктами господарюван</w:t>
      </w:r>
      <w:r w:rsidR="008D3135">
        <w:rPr>
          <w:rFonts w:ascii="Times New Roman" w:hAnsi="Times New Roman" w:cs="Times New Roman"/>
          <w:sz w:val="28"/>
          <w:szCs w:val="28"/>
        </w:rPr>
        <w:t xml:space="preserve">ня у сфері централізованого </w:t>
      </w:r>
      <w:r w:rsidRPr="008D3135">
        <w:rPr>
          <w:rFonts w:ascii="Times New Roman" w:hAnsi="Times New Roman" w:cs="Times New Roman"/>
          <w:sz w:val="28"/>
          <w:szCs w:val="28"/>
        </w:rPr>
        <w:t>водопостачання та/або централізованого водовідведення</w:t>
      </w:r>
    </w:p>
    <w:p w:rsidR="00682172" w:rsidRDefault="00E10744">
      <w:pPr>
        <w:pStyle w:val="TABL"/>
        <w:spacing w:before="57"/>
        <w:rPr>
          <w:sz w:val="28"/>
          <w:szCs w:val="28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без ПДВ</w:t>
      </w:r>
    </w:p>
    <w:tbl>
      <w:tblPr>
        <w:tblW w:w="9645" w:type="dxa"/>
        <w:tblInd w:w="4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"/>
        <w:gridCol w:w="5727"/>
        <w:gridCol w:w="1590"/>
        <w:gridCol w:w="1424"/>
      </w:tblGrid>
      <w:tr w:rsidR="00682172">
        <w:trPr>
          <w:trHeight w:val="60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Розрахунок тарифу  для споживачів, які не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суб’єктами господарювання у сфері централізованого водопостачання та централізованого водовідведення </w:t>
            </w:r>
          </w:p>
        </w:tc>
      </w:tr>
      <w:tr w:rsidR="00682172">
        <w:trPr>
          <w:trHeight w:val="60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682172">
            <w:pPr>
              <w:pStyle w:val="a8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682172">
            <w:pPr>
              <w:pStyle w:val="a8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усього,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грн/куб. м</w:t>
            </w:r>
          </w:p>
        </w:tc>
      </w:tr>
      <w:tr w:rsidR="00682172">
        <w:trPr>
          <w:trHeight w:val="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682172">
        <w:trPr>
          <w:trHeight w:val="44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Виробнича собівартість, усього, зокрема: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614,18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8,35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1.1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прямі матеріальні витрати, зокрема: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1.1.1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покупна вода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1.1.2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покупна вода у природному стані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1.1.3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електроенергія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95,12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1,29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1.1.4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інші прямі матеріальні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1.2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260,44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3,54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1.3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інші прямі витрати, зокрема: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109,62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1,49</w:t>
            </w:r>
          </w:p>
        </w:tc>
      </w:tr>
      <w:tr w:rsidR="00682172">
        <w:trPr>
          <w:trHeight w:val="62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1.3.1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57,30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0,78</w:t>
            </w:r>
          </w:p>
        </w:tc>
      </w:tr>
      <w:tr w:rsidR="00682172">
        <w:trPr>
          <w:trHeight w:val="979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1.3.2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68217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52,32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68217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0,71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1.3.3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інші прямі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1.4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149,01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2,03</w:t>
            </w:r>
          </w:p>
        </w:tc>
      </w:tr>
      <w:tr w:rsidR="00682172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730FA9">
        <w:trPr>
          <w:trHeight w:val="260"/>
        </w:trPr>
        <w:tc>
          <w:tcPr>
            <w:tcW w:w="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Витрати на збут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730FA9">
        <w:trPr>
          <w:trHeight w:val="2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730FA9">
        <w:trPr>
          <w:trHeight w:val="2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Фінансові витрати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730FA9">
        <w:trPr>
          <w:trHeight w:val="2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Усього витрат повної собівартості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bookmarkEnd w:id="0"/>
      <w:tr w:rsidR="00682172" w:rsidTr="00730FA9">
        <w:trPr>
          <w:trHeight w:val="2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Витрати на відшкодування втрат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 xml:space="preserve">Планований прибуток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податок на прибуток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чистий прибуток, зокрема: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8.2.1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дивіденди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8.2.2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8.2.3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виробничі інвестиції на розвиток виробництва питної води (виробничі інвестиції)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8.2.4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інші виробничі інвестиції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8.2.5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pStyle w:val="a8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614,18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8,35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Обсяг виробництва питної води з урахуванням частини втрат та витрат води, тис. куб. м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75,00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2172" w:rsidTr="008D3135">
        <w:trPr>
          <w:trHeight w:val="6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Обсяг реалізації, тис. куб. м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73,5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73,5</w:t>
            </w:r>
          </w:p>
        </w:tc>
      </w:tr>
      <w:tr w:rsidR="00682172" w:rsidTr="008D3135">
        <w:trPr>
          <w:trHeight w:val="3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 xml:space="preserve">Тариф,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без ПДВ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8,35</w:t>
            </w:r>
          </w:p>
        </w:tc>
      </w:tr>
      <w:tr w:rsidR="00682172" w:rsidTr="008D3135">
        <w:trPr>
          <w:trHeight w:val="3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172" w:rsidRDefault="00E10744">
            <w:pPr>
              <w:pStyle w:val="TableTABL"/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 xml:space="preserve">Тариф,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 ПДВ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72" w:rsidRDefault="00E10744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10,02</w:t>
            </w:r>
          </w:p>
        </w:tc>
      </w:tr>
    </w:tbl>
    <w:p w:rsidR="00682172" w:rsidRDefault="00682172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682172" w:rsidRDefault="006821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2172" w:rsidRDefault="00682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172" w:rsidRDefault="00E1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682172" w:rsidRDefault="00E1074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8D31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Юрій ВЕРБИЧ</w:t>
      </w:r>
    </w:p>
    <w:p w:rsidR="00682172" w:rsidRDefault="0068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2172" w:rsidRDefault="0068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2172" w:rsidRDefault="00E10744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</w:t>
      </w:r>
      <w:r w:rsidR="008D31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682172" w:rsidRPr="008D3135" w:rsidRDefault="00682172" w:rsidP="008D3135">
      <w:pPr>
        <w:tabs>
          <w:tab w:val="left" w:pos="6240"/>
        </w:tabs>
      </w:pPr>
    </w:p>
    <w:sectPr w:rsidR="00682172" w:rsidRPr="008D3135" w:rsidSect="008D3135">
      <w:headerReference w:type="default" r:id="rId7"/>
      <w:pgSz w:w="11906" w:h="16838"/>
      <w:pgMar w:top="567" w:right="567" w:bottom="1134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80" w:rsidRDefault="00F00E80" w:rsidP="008D3135">
      <w:pPr>
        <w:spacing w:after="0" w:line="240" w:lineRule="auto"/>
      </w:pPr>
      <w:r>
        <w:separator/>
      </w:r>
    </w:p>
  </w:endnote>
  <w:endnote w:type="continuationSeparator" w:id="0">
    <w:p w:rsidR="00F00E80" w:rsidRDefault="00F00E80" w:rsidP="008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</w:font>
  <w:font w:name="Pragmatica-Bold;Times New Roman">
    <w:altName w:val="Times New Roman"/>
    <w:panose1 w:val="00000000000000000000"/>
    <w:charset w:val="00"/>
    <w:family w:val="roman"/>
    <w:notTrueType/>
    <w:pitch w:val="default"/>
  </w:font>
  <w:font w:name="Pragmatica-BookObl;Times New Ro">
    <w:altName w:val="Times New Roman"/>
    <w:panose1 w:val="00000000000000000000"/>
    <w:charset w:val="00"/>
    <w:family w:val="roman"/>
    <w:notTrueType/>
    <w:pitch w:val="default"/>
  </w:font>
  <w:font w:name="HeliosCond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80" w:rsidRDefault="00F00E80" w:rsidP="008D3135">
      <w:pPr>
        <w:spacing w:after="0" w:line="240" w:lineRule="auto"/>
      </w:pPr>
      <w:r>
        <w:separator/>
      </w:r>
    </w:p>
  </w:footnote>
  <w:footnote w:type="continuationSeparator" w:id="0">
    <w:p w:rsidR="00F00E80" w:rsidRDefault="00F00E80" w:rsidP="008D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513033"/>
      <w:docPartObj>
        <w:docPartGallery w:val="Page Numbers (Top of Page)"/>
        <w:docPartUnique/>
      </w:docPartObj>
    </w:sdtPr>
    <w:sdtEndPr/>
    <w:sdtContent>
      <w:p w:rsidR="008D3135" w:rsidRDefault="008D3135">
        <w:pPr>
          <w:pStyle w:val="ac"/>
          <w:jc w:val="center"/>
        </w:pPr>
        <w:r w:rsidRPr="008D31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31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31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0FA9" w:rsidRPr="00730FA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8D31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3135" w:rsidRDefault="008D313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2172"/>
    <w:rsid w:val="00682172"/>
    <w:rsid w:val="00730FA9"/>
    <w:rsid w:val="008D3135"/>
    <w:rsid w:val="00E10744"/>
    <w:rsid w:val="00F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[Немає стилю абзацу]"/>
    <w:qFormat/>
    <w:pPr>
      <w:widowControl w:val="0"/>
      <w:suppressAutoHyphens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pPr>
      <w:widowControl w:val="0"/>
      <w:tabs>
        <w:tab w:val="right" w:pos="7710"/>
        <w:tab w:val="right" w:pos="11514"/>
      </w:tabs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pPr>
      <w:keepNext/>
      <w:keepLines/>
      <w:widowControl w:val="0"/>
      <w:tabs>
        <w:tab w:val="right" w:pos="7710"/>
      </w:tabs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8"/>
    <w:qFormat/>
    <w:pPr>
      <w:tabs>
        <w:tab w:val="right" w:pos="7710"/>
      </w:tabs>
      <w:spacing w:before="17" w:line="252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">
    <w:name w:val="Тис гривень (TABL)"/>
    <w:basedOn w:val="a8"/>
    <w:qFormat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;Times New Ro" w:hAnsi="Pragmatica-BookObl;Times New Ro" w:cs="Pragmatica-BookObl;Times New Ro"/>
      <w:i/>
      <w:iCs/>
      <w:w w:val="90"/>
      <w:sz w:val="15"/>
      <w:szCs w:val="15"/>
      <w:lang w:val="uk-UA"/>
    </w:rPr>
  </w:style>
  <w:style w:type="paragraph" w:customStyle="1" w:styleId="Ch61">
    <w:name w:val="Додаток № (Ch_6 Міністерства)"/>
    <w:basedOn w:val="a"/>
    <w:qFormat/>
    <w:pPr>
      <w:keepNext/>
      <w:keepLines/>
      <w:widowControl w:val="0"/>
      <w:tabs>
        <w:tab w:val="right" w:pos="7710"/>
      </w:tabs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qFormat/>
    <w:pPr>
      <w:widowControl w:val="0"/>
      <w:tabs>
        <w:tab w:val="right" w:pos="6350"/>
      </w:tabs>
      <w:spacing w:after="0"/>
      <w:jc w:val="center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pPr>
      <w:widowControl w:val="0"/>
      <w:tabs>
        <w:tab w:val="right" w:pos="7767"/>
      </w:tabs>
      <w:spacing w:after="0"/>
      <w:textAlignment w:val="center"/>
    </w:pPr>
    <w:rPr>
      <w:rFonts w:ascii="HeliosCond;Times New Roman" w:hAnsi="HeliosCond;Times New Roman" w:cs="HeliosCond;Times New Roman"/>
      <w:color w:val="000000"/>
      <w:spacing w:val="-2"/>
      <w:sz w:val="17"/>
      <w:szCs w:val="17"/>
    </w:rPr>
  </w:style>
  <w:style w:type="paragraph" w:styleId="a9">
    <w:name w:val="Normal (Web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62">
    <w:name w:val="Додаток №_горизонт (Ch_6 Міністерства)"/>
    <w:basedOn w:val="a"/>
    <w:qFormat/>
    <w:pPr>
      <w:keepNext/>
      <w:keepLines/>
      <w:widowControl w:val="0"/>
      <w:tabs>
        <w:tab w:val="right" w:leader="underscore" w:pos="11514"/>
      </w:tabs>
      <w:spacing w:before="397" w:after="0"/>
      <w:ind w:left="8050"/>
      <w:textAlignment w:val="center"/>
    </w:pPr>
    <w:rPr>
      <w:rFonts w:ascii="Pragmatica-Book;Times New Roman" w:eastAsia="Calibri" w:hAnsi="Pragmatica-Book;Times New Roman" w:cs="Pragmatica-Book;Times New Roman"/>
      <w:color w:val="000000"/>
      <w:w w:val="90"/>
      <w:sz w:val="17"/>
      <w:szCs w:val="17"/>
      <w:lang w:val="ru-RU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8D31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3135"/>
    <w:rPr>
      <w:rFonts w:ascii="Calibri" w:eastAsia="Times New Roman" w:hAnsi="Calibri" w:cs="Calibri"/>
      <w:sz w:val="22"/>
      <w:szCs w:val="22"/>
      <w:lang w:bidi="ar-SA"/>
    </w:rPr>
  </w:style>
  <w:style w:type="paragraph" w:styleId="ae">
    <w:name w:val="footer"/>
    <w:basedOn w:val="a"/>
    <w:link w:val="af"/>
    <w:uiPriority w:val="99"/>
    <w:unhideWhenUsed/>
    <w:rsid w:val="008D31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3135"/>
    <w:rPr>
      <w:rFonts w:ascii="Calibri" w:eastAsia="Times New Roman" w:hAnsi="Calibri" w:cs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[Немає стилю абзацу]"/>
    <w:qFormat/>
    <w:pPr>
      <w:widowControl w:val="0"/>
      <w:suppressAutoHyphens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pPr>
      <w:widowControl w:val="0"/>
      <w:tabs>
        <w:tab w:val="right" w:pos="7710"/>
        <w:tab w:val="right" w:pos="11514"/>
      </w:tabs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pPr>
      <w:keepNext/>
      <w:keepLines/>
      <w:widowControl w:val="0"/>
      <w:tabs>
        <w:tab w:val="right" w:pos="7710"/>
      </w:tabs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8"/>
    <w:qFormat/>
    <w:pPr>
      <w:tabs>
        <w:tab w:val="right" w:pos="7710"/>
      </w:tabs>
      <w:spacing w:before="17" w:line="252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">
    <w:name w:val="Тис гривень (TABL)"/>
    <w:basedOn w:val="a8"/>
    <w:qFormat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;Times New Ro" w:hAnsi="Pragmatica-BookObl;Times New Ro" w:cs="Pragmatica-BookObl;Times New Ro"/>
      <w:i/>
      <w:iCs/>
      <w:w w:val="90"/>
      <w:sz w:val="15"/>
      <w:szCs w:val="15"/>
      <w:lang w:val="uk-UA"/>
    </w:rPr>
  </w:style>
  <w:style w:type="paragraph" w:customStyle="1" w:styleId="Ch61">
    <w:name w:val="Додаток № (Ch_6 Міністерства)"/>
    <w:basedOn w:val="a"/>
    <w:qFormat/>
    <w:pPr>
      <w:keepNext/>
      <w:keepLines/>
      <w:widowControl w:val="0"/>
      <w:tabs>
        <w:tab w:val="right" w:pos="7710"/>
      </w:tabs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qFormat/>
    <w:pPr>
      <w:widowControl w:val="0"/>
      <w:tabs>
        <w:tab w:val="right" w:pos="6350"/>
      </w:tabs>
      <w:spacing w:after="0"/>
      <w:jc w:val="center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pPr>
      <w:widowControl w:val="0"/>
      <w:tabs>
        <w:tab w:val="right" w:pos="7767"/>
      </w:tabs>
      <w:spacing w:after="0"/>
      <w:textAlignment w:val="center"/>
    </w:pPr>
    <w:rPr>
      <w:rFonts w:ascii="HeliosCond;Times New Roman" w:hAnsi="HeliosCond;Times New Roman" w:cs="HeliosCond;Times New Roman"/>
      <w:color w:val="000000"/>
      <w:spacing w:val="-2"/>
      <w:sz w:val="17"/>
      <w:szCs w:val="17"/>
    </w:rPr>
  </w:style>
  <w:style w:type="paragraph" w:styleId="a9">
    <w:name w:val="Normal (Web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62">
    <w:name w:val="Додаток №_горизонт (Ch_6 Міністерства)"/>
    <w:basedOn w:val="a"/>
    <w:qFormat/>
    <w:pPr>
      <w:keepNext/>
      <w:keepLines/>
      <w:widowControl w:val="0"/>
      <w:tabs>
        <w:tab w:val="right" w:leader="underscore" w:pos="11514"/>
      </w:tabs>
      <w:spacing w:before="397" w:after="0"/>
      <w:ind w:left="8050"/>
      <w:textAlignment w:val="center"/>
    </w:pPr>
    <w:rPr>
      <w:rFonts w:ascii="Pragmatica-Book;Times New Roman" w:eastAsia="Calibri" w:hAnsi="Pragmatica-Book;Times New Roman" w:cs="Pragmatica-Book;Times New Roman"/>
      <w:color w:val="000000"/>
      <w:w w:val="90"/>
      <w:sz w:val="17"/>
      <w:szCs w:val="17"/>
      <w:lang w:val="ru-RU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8D31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3135"/>
    <w:rPr>
      <w:rFonts w:ascii="Calibri" w:eastAsia="Times New Roman" w:hAnsi="Calibri" w:cs="Calibri"/>
      <w:sz w:val="22"/>
      <w:szCs w:val="22"/>
      <w:lang w:bidi="ar-SA"/>
    </w:rPr>
  </w:style>
  <w:style w:type="paragraph" w:styleId="ae">
    <w:name w:val="footer"/>
    <w:basedOn w:val="a"/>
    <w:link w:val="af"/>
    <w:uiPriority w:val="99"/>
    <w:unhideWhenUsed/>
    <w:rsid w:val="008D31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3135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1337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cp:lastPrinted>1995-11-21T17:41:00Z</cp:lastPrinted>
  <dcterms:created xsi:type="dcterms:W3CDTF">2018-11-23T12:40:00Z</dcterms:created>
  <dcterms:modified xsi:type="dcterms:W3CDTF">2021-08-10T14:33:00Z</dcterms:modified>
  <dc:language>uk-UA</dc:language>
</cp:coreProperties>
</file>