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833183599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8"/>
          <w:szCs w:val="8"/>
        </w:rPr>
      </w:pPr>
      <w:r>
        <w:rPr>
          <w:b/>
          <w:bCs w:val="false"/>
          <w:sz w:val="8"/>
          <w:szCs w:val="8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Cs w:val="28"/>
        </w:rPr>
        <w:t xml:space="preserve">Про </w:t>
      </w:r>
      <w:r>
        <w:rPr>
          <w:szCs w:val="28"/>
          <w:lang w:val="ru-RU"/>
        </w:rPr>
        <w:t xml:space="preserve">  </w:t>
      </w:r>
      <w:r>
        <w:rPr>
          <w:szCs w:val="28"/>
        </w:rPr>
        <w:t xml:space="preserve">надання    згоди   </w:t>
      </w:r>
      <w:r>
        <w:rPr>
          <w:sz w:val="16"/>
          <w:szCs w:val="16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ДЕРЖАВНОМУ </w:t>
      </w:r>
    </w:p>
    <w:p>
      <w:pPr>
        <w:pStyle w:val="Normal"/>
        <w:tabs>
          <w:tab w:val="clear" w:pos="708"/>
          <w:tab w:val="left" w:pos="4395" w:leader="none"/>
        </w:tabs>
        <w:jc w:val="both"/>
        <w:rPr/>
      </w:pPr>
      <w:r>
        <w:rPr>
          <w:color w:val="000000"/>
          <w:sz w:val="28"/>
          <w:szCs w:val="28"/>
          <w:lang w:val="ru-RU"/>
        </w:rPr>
        <w:t xml:space="preserve">КОМУНАЛЬНОМУ  </w:t>
      </w:r>
      <w:r>
        <w:rPr>
          <w:color w:val="000000"/>
          <w:sz w:val="21"/>
          <w:szCs w:val="21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ПІДПРИЄМСТВУ</w:t>
      </w:r>
      <w:r>
        <w:rPr>
          <w:color w:val="000000"/>
          <w:szCs w:val="28"/>
        </w:rPr>
        <w:t xml:space="preserve">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color w:val="000000"/>
          <w:szCs w:val="28"/>
        </w:rPr>
        <w:t xml:space="preserve">«ЛУЦЬКТЕПЛО»  на  </w:t>
      </w:r>
      <w:r>
        <w:rPr>
          <w:color w:val="000000"/>
          <w:spacing w:val="-2"/>
          <w:szCs w:val="28"/>
        </w:rPr>
        <w:t>відновлення   меж</w:t>
      </w:r>
      <w:r>
        <w:rPr>
          <w:color w:val="000000"/>
          <w:spacing w:val="-2"/>
          <w:sz w:val="24"/>
        </w:rPr>
        <w:t xml:space="preserve"> 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color w:val="000000"/>
          <w:spacing w:val="-2"/>
          <w:szCs w:val="28"/>
        </w:rPr>
        <w:t>земельної ділянки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 xml:space="preserve">комунальної власності  </w:t>
      </w:r>
    </w:p>
    <w:p>
      <w:pPr>
        <w:pStyle w:val="Normal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  <w:t xml:space="preserve">на вул.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Потапова</w:t>
      </w:r>
      <w:r>
        <w:rPr>
          <w:color w:val="000000"/>
          <w:spacing w:val="-2"/>
          <w:szCs w:val="28"/>
        </w:rPr>
        <w:t xml:space="preserve">, 10-г у м. Луцьку                </w:t>
      </w:r>
    </w:p>
    <w:p>
      <w:pPr>
        <w:pStyle w:val="Normal"/>
        <w:widowControl w:val="false"/>
        <w:tabs>
          <w:tab w:val="clear" w:pos="708"/>
          <w:tab w:val="left" w:pos="5880" w:leader="none"/>
        </w:tabs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</w:t>
      </w:r>
      <w:r>
        <w:rPr>
          <w:color w:val="000000"/>
          <w:spacing w:val="-2"/>
          <w:sz w:val="20"/>
          <w:szCs w:val="20"/>
        </w:rPr>
        <w:t xml:space="preserve">    </w:t>
      </w:r>
      <w:r>
        <w:rPr>
          <w:color w:val="000000"/>
          <w:spacing w:val="-2"/>
          <w:sz w:val="28"/>
          <w:szCs w:val="28"/>
        </w:rPr>
        <w:t xml:space="preserve">                          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ind w:left="0" w:right="0" w:firstLine="705"/>
        <w:jc w:val="both"/>
        <w:rPr/>
      </w:pPr>
      <w:r>
        <w:rPr>
          <w:szCs w:val="28"/>
        </w:rPr>
        <w:t>Розглянувши</w:t>
      </w:r>
      <w:r>
        <w:rPr>
          <w:sz w:val="21"/>
          <w:szCs w:val="21"/>
        </w:rPr>
        <w:t xml:space="preserve"> </w:t>
      </w:r>
      <w:r>
        <w:rPr>
          <w:szCs w:val="28"/>
        </w:rPr>
        <w:t>заяву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ДЕРЖАВНОГО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КОМУНАЛЬНОГО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ПІДПРИ-ЄМСТВА «ЛУЦЬКТЕПЛО»</w:t>
      </w:r>
      <w:r>
        <w:rPr>
          <w:color w:val="000000"/>
          <w:spacing w:val="-2"/>
          <w:szCs w:val="28"/>
        </w:rPr>
        <w:t xml:space="preserve"> про надання згоди на відновлення меж земельної ділянки комунальної власності на вул.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Потапова</w:t>
      </w:r>
      <w:r>
        <w:rPr>
          <w:color w:val="000000"/>
          <w:spacing w:val="-2"/>
          <w:szCs w:val="28"/>
        </w:rPr>
        <w:t xml:space="preserve">, 10-г у м. Луцьку для обслуговування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комплексу котельні</w:t>
      </w:r>
      <w:r>
        <w:rPr>
          <w:color w:val="000000"/>
          <w:spacing w:val="-2"/>
          <w:szCs w:val="28"/>
        </w:rPr>
        <w:t>, державний акт на право постійного користування землею</w:t>
      </w:r>
      <w:r>
        <w:rPr>
          <w:color w:val="000000"/>
          <w:spacing w:val="-2"/>
          <w:sz w:val="32"/>
          <w:szCs w:val="32"/>
        </w:rPr>
        <w:t xml:space="preserve"> </w:t>
      </w:r>
      <w:r>
        <w:rPr>
          <w:color w:val="000000"/>
          <w:spacing w:val="-2"/>
          <w:szCs w:val="28"/>
        </w:rPr>
        <w:t>серії</w:t>
      </w:r>
      <w:r>
        <w:rPr>
          <w:color w:val="000000"/>
          <w:spacing w:val="-2"/>
          <w:sz w:val="32"/>
          <w:szCs w:val="32"/>
        </w:rPr>
        <w:t xml:space="preserve"> </w:t>
      </w:r>
      <w:r>
        <w:rPr>
          <w:color w:val="000000"/>
          <w:spacing w:val="-2"/>
          <w:szCs w:val="28"/>
        </w:rPr>
        <w:t>І-ВЛ № 001771,</w:t>
      </w:r>
      <w:r>
        <w:rPr>
          <w:color w:val="000000"/>
          <w:spacing w:val="-2"/>
          <w:sz w:val="32"/>
          <w:szCs w:val="32"/>
        </w:rPr>
        <w:t xml:space="preserve"> </w:t>
      </w:r>
      <w:r>
        <w:rPr>
          <w:color w:val="000000"/>
          <w:spacing w:val="-2"/>
          <w:szCs w:val="28"/>
        </w:rPr>
        <w:t>зареєстрований в</w:t>
      </w:r>
      <w:r>
        <w:rPr>
          <w:color w:val="000000"/>
          <w:spacing w:val="-2"/>
          <w:sz w:val="32"/>
          <w:szCs w:val="32"/>
        </w:rPr>
        <w:t xml:space="preserve"> </w:t>
      </w:r>
      <w:r>
        <w:rPr>
          <w:color w:val="000000"/>
          <w:spacing w:val="-2"/>
          <w:szCs w:val="28"/>
        </w:rPr>
        <w:t>Книзі</w:t>
      </w:r>
      <w:r>
        <w:rPr>
          <w:color w:val="000000"/>
          <w:spacing w:val="-2"/>
          <w:sz w:val="32"/>
          <w:szCs w:val="32"/>
        </w:rPr>
        <w:t xml:space="preserve"> </w:t>
      </w:r>
      <w:r>
        <w:rPr>
          <w:color w:val="000000"/>
          <w:spacing w:val="-2"/>
          <w:szCs w:val="28"/>
        </w:rPr>
        <w:t>записів державних</w:t>
      </w:r>
      <w:r>
        <w:rPr>
          <w:color w:val="000000"/>
          <w:spacing w:val="-2"/>
          <w:sz w:val="64"/>
          <w:szCs w:val="64"/>
        </w:rPr>
        <w:t xml:space="preserve"> </w:t>
      </w:r>
      <w:r>
        <w:rPr>
          <w:color w:val="000000"/>
          <w:spacing w:val="-2"/>
          <w:szCs w:val="28"/>
        </w:rPr>
        <w:t>актів</w:t>
      </w:r>
      <w:r>
        <w:rPr>
          <w:color w:val="000000"/>
          <w:spacing w:val="-2"/>
          <w:sz w:val="64"/>
          <w:szCs w:val="64"/>
        </w:rPr>
        <w:t xml:space="preserve"> </w:t>
      </w:r>
      <w:r>
        <w:rPr>
          <w:color w:val="000000"/>
          <w:spacing w:val="-2"/>
          <w:szCs w:val="28"/>
        </w:rPr>
        <w:t>на</w:t>
      </w:r>
      <w:r>
        <w:rPr>
          <w:color w:val="000000"/>
          <w:spacing w:val="-2"/>
          <w:sz w:val="64"/>
          <w:szCs w:val="64"/>
        </w:rPr>
        <w:t xml:space="preserve"> </w:t>
      </w:r>
      <w:r>
        <w:rPr>
          <w:color w:val="000000"/>
          <w:spacing w:val="-2"/>
          <w:szCs w:val="28"/>
        </w:rPr>
        <w:t>право</w:t>
      </w:r>
      <w:r>
        <w:rPr>
          <w:color w:val="000000"/>
          <w:spacing w:val="-2"/>
          <w:sz w:val="64"/>
          <w:szCs w:val="64"/>
        </w:rPr>
        <w:t xml:space="preserve"> </w:t>
      </w:r>
      <w:r>
        <w:rPr>
          <w:color w:val="000000"/>
          <w:spacing w:val="-2"/>
          <w:szCs w:val="28"/>
        </w:rPr>
        <w:t>постійного</w:t>
      </w:r>
      <w:r>
        <w:rPr>
          <w:color w:val="000000"/>
          <w:spacing w:val="-2"/>
          <w:sz w:val="64"/>
          <w:szCs w:val="64"/>
        </w:rPr>
        <w:t xml:space="preserve"> </w:t>
      </w:r>
      <w:r>
        <w:rPr>
          <w:color w:val="000000"/>
          <w:spacing w:val="-2"/>
          <w:szCs w:val="28"/>
        </w:rPr>
        <w:t>користування</w:t>
      </w:r>
      <w:r>
        <w:rPr>
          <w:color w:val="000000"/>
          <w:spacing w:val="-2"/>
          <w:sz w:val="64"/>
          <w:szCs w:val="64"/>
        </w:rPr>
        <w:t xml:space="preserve"> </w:t>
      </w:r>
      <w:r>
        <w:rPr>
          <w:color w:val="000000"/>
          <w:spacing w:val="-2"/>
          <w:szCs w:val="28"/>
        </w:rPr>
        <w:t>землею</w:t>
      </w:r>
      <w:r>
        <w:rPr>
          <w:color w:val="000000"/>
          <w:spacing w:val="-2"/>
          <w:sz w:val="44"/>
          <w:szCs w:val="44"/>
        </w:rPr>
        <w:t xml:space="preserve"> </w:t>
      </w:r>
      <w:r>
        <w:rPr>
          <w:color w:val="000000"/>
          <w:spacing w:val="-2"/>
          <w:szCs w:val="28"/>
        </w:rPr>
        <w:t>від</w:t>
      </w:r>
      <w:r>
        <w:rPr>
          <w:color w:val="000000"/>
          <w:spacing w:val="-2"/>
          <w:sz w:val="44"/>
          <w:szCs w:val="44"/>
        </w:rPr>
        <w:t xml:space="preserve"> </w:t>
      </w:r>
      <w:r>
        <w:rPr>
          <w:color w:val="000000"/>
          <w:spacing w:val="-2"/>
          <w:szCs w:val="28"/>
        </w:rPr>
        <w:t>29.08.2002</w:t>
      </w:r>
      <w:r>
        <w:rPr>
          <w:color w:val="000000"/>
          <w:spacing w:val="-2"/>
          <w:sz w:val="44"/>
          <w:szCs w:val="44"/>
        </w:rPr>
        <w:t xml:space="preserve"> </w:t>
      </w:r>
      <w:r>
        <w:rPr>
          <w:color w:val="000000"/>
          <w:spacing w:val="-2"/>
          <w:szCs w:val="28"/>
        </w:rPr>
        <w:t>за № 610</w:t>
      </w:r>
      <w:r>
        <w:rPr>
          <w:color w:val="000000"/>
          <w:szCs w:val="28"/>
        </w:rPr>
        <w:t>, наказ управління містобудування та архітектури Луцької міської ради від 23.03.2020 № 30-АР «Про присвоєння адреси об’єкту нерухомого майна на вул. Потапова, 10-г», рішення Луцької міської ради від 23.10.01 № 18/16 «Про передачу майна державному комунальному підприємству  “Луцьктепло”», технічний паспорт на об’єкт нерухомого майна, статут ДЕРЖАВНОГО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КОМУНАЛЬНОГО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ПІДПРИЄМСТВА «ЛУЦЬКТЕПЛО», інформацію</w:t>
      </w:r>
      <w:r>
        <w:rPr>
          <w:szCs w:val="28"/>
        </w:rPr>
        <w:t xml:space="preserve"> Головного управління Державної податкової служби у Волинській області </w:t>
      </w:r>
      <w:r>
        <w:rPr>
          <w:color w:val="000000"/>
          <w:szCs w:val="28"/>
        </w:rPr>
        <w:t>щодо сплати земельного податку,</w:t>
      </w:r>
      <w:r>
        <w:rPr>
          <w:szCs w:val="28"/>
        </w:rPr>
        <w:t xml:space="preserve"> керуючись статтями 12, 79-1, 96, 116, 118, 120, 121 Земельного кодексу України, Законом України «Про землеустрій»,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 ст. 26 Закону України «Про місцеве самоврядування в Україні», міська рада</w:t>
      </w:r>
    </w:p>
    <w:p>
      <w:pPr>
        <w:pStyle w:val="Normal"/>
        <w:ind w:left="0" w:right="0"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-185" w:firstLine="748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1. </w:t>
      </w:r>
      <w:r>
        <w:rPr>
          <w:sz w:val="28"/>
          <w:szCs w:val="28"/>
        </w:rPr>
        <w:t xml:space="preserve">Надати </w:t>
      </w:r>
      <w:r>
        <w:rPr>
          <w:color w:val="000000"/>
          <w:sz w:val="28"/>
          <w:szCs w:val="28"/>
        </w:rPr>
        <w:t xml:space="preserve">ДЕРЖАВНОМУ КОМУНАЛЬНОМУ ПІДПРИЄМСТВУ «ЛУЦЬКТЕПЛО» </w:t>
      </w:r>
      <w:r>
        <w:rPr>
          <w:color w:val="000000"/>
          <w:spacing w:val="-2"/>
          <w:sz w:val="28"/>
          <w:szCs w:val="28"/>
        </w:rPr>
        <w:t xml:space="preserve">згоду на відновлення меж земельної ділянки комунальної власності на вул.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Потапова</w:t>
      </w:r>
      <w:r>
        <w:rPr>
          <w:color w:val="000000"/>
          <w:spacing w:val="-2"/>
          <w:sz w:val="28"/>
          <w:szCs w:val="28"/>
        </w:rPr>
        <w:t>, 10-г у м. Луцьку площею 0,1305 га,</w:t>
      </w:r>
      <w:r>
        <w:rPr>
          <w:sz w:val="28"/>
          <w:szCs w:val="28"/>
        </w:rPr>
        <w:t xml:space="preserve"> яка перебуває в постійному користуванні </w:t>
      </w:r>
      <w:r>
        <w:rPr>
          <w:color w:val="000000"/>
          <w:spacing w:val="-2"/>
          <w:sz w:val="28"/>
          <w:szCs w:val="28"/>
        </w:rPr>
        <w:t xml:space="preserve">для обслуговування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комплексу котельні</w:t>
      </w:r>
      <w:r>
        <w:rPr>
          <w:sz w:val="28"/>
          <w:szCs w:val="28"/>
        </w:rPr>
        <w:t xml:space="preserve">, відповідно до державного акта на право постійного користування </w:t>
      </w:r>
      <w:r>
        <w:rPr>
          <w:color w:val="000000"/>
          <w:spacing w:val="-2"/>
          <w:sz w:val="28"/>
          <w:szCs w:val="28"/>
        </w:rPr>
        <w:t xml:space="preserve">землею                                     серії </w:t>
      </w:r>
      <w:r>
        <w:rPr>
          <w:color w:val="000000"/>
          <w:spacing w:val="-2"/>
          <w:sz w:val="28"/>
          <w:szCs w:val="28"/>
          <w:lang w:val="en-US"/>
        </w:rPr>
        <w:t>I-ВЛ № 001771</w:t>
      </w:r>
      <w:r>
        <w:rPr>
          <w:color w:val="000000"/>
          <w:spacing w:val="-2"/>
          <w:sz w:val="28"/>
          <w:szCs w:val="28"/>
        </w:rPr>
        <w:t>, зареєстрованого в Книзі записів державних актів н</w:t>
      </w:r>
      <w:r>
        <w:rPr>
          <w:color w:val="000000"/>
          <w:spacing w:val="-2"/>
          <w:sz w:val="28"/>
          <w:szCs w:val="28"/>
        </w:rPr>
        <w:t xml:space="preserve">а </w:t>
      </w:r>
      <w:r>
        <w:rPr>
          <w:color w:val="000000"/>
          <w:spacing w:val="-2"/>
          <w:sz w:val="28"/>
          <w:szCs w:val="28"/>
        </w:rPr>
        <w:t>право постійного користування землею від 29.08.2002 за № 610,</w:t>
      </w:r>
      <w:r>
        <w:rPr>
          <w:sz w:val="28"/>
          <w:szCs w:val="28"/>
        </w:rPr>
        <w:t xml:space="preserve"> згідно з додатком.</w:t>
      </w:r>
    </w:p>
    <w:p>
      <w:pPr>
        <w:pStyle w:val="Normal"/>
        <w:ind w:left="0" w:right="0" w:firstLine="748"/>
        <w:jc w:val="both"/>
        <w:rPr/>
      </w:pPr>
      <w:r>
        <w:rPr>
          <w:color w:val="000000"/>
          <w:spacing w:val="-2"/>
          <w:szCs w:val="28"/>
        </w:rPr>
        <w:t>2. Контроль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2"/>
          <w:szCs w:val="28"/>
        </w:rPr>
        <w:t>за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2"/>
          <w:szCs w:val="28"/>
        </w:rPr>
        <w:t>виконанням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даного рішення покласти на постійну комісію міської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ради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питань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земельних</w:t>
      </w:r>
      <w:r>
        <w:rPr>
          <w:color w:val="000000"/>
          <w:spacing w:val="-2"/>
          <w:sz w:val="12"/>
          <w:szCs w:val="12"/>
        </w:rPr>
        <w:t xml:space="preserve"> </w:t>
      </w:r>
      <w:r>
        <w:rPr>
          <w:color w:val="000000"/>
          <w:spacing w:val="-2"/>
          <w:szCs w:val="28"/>
        </w:rPr>
        <w:t>відносин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та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земельного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кадастру                          (Козлюк О.Є.).</w:t>
      </w:r>
    </w:p>
    <w:p>
      <w:pPr>
        <w:pStyle w:val="Normal"/>
        <w:ind w:left="0" w:right="0" w:firstLine="748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</w:r>
    </w:p>
    <w:p>
      <w:pPr>
        <w:pStyle w:val="Normal"/>
        <w:ind w:left="0" w:right="0" w:firstLine="748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jc w:val="both"/>
        <w:rPr>
          <w:sz w:val="24"/>
        </w:rPr>
      </w:pPr>
      <w:r>
        <w:rPr>
          <w:sz w:val="24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yle20">
    <w:name w:val="Footer"/>
    <w:basedOn w:val="Style19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64</TotalTime>
  <Application>LibreOffice/7.1.5.2$Windows_X86_64 LibreOffice_project/85f04e9f809797b8199d13c421bd8a2b025d52b5</Application>
  <AppVersion>15.0000</AppVersion>
  <Pages>2</Pages>
  <Words>327</Words>
  <Characters>2125</Characters>
  <CharactersWithSpaces>2698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2021-04-07T11:29:00Z</dcterms:created>
  <dc:creator>natasha_18</dc:creator>
  <dc:description/>
  <dc:language>uk-UA</dc:language>
  <cp:lastModifiedBy/>
  <cp:lastPrinted>2021-08-19T15:58:32Z</cp:lastPrinted>
  <dcterms:modified xsi:type="dcterms:W3CDTF">2021-08-20T11:15:18Z</dcterms:modified>
  <cp:revision>29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