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object w:dxaOrig="2070" w:dyaOrig="2200">
          <v:shape id="ole_rId2" style="width:56.65pt;height:58.55pt" o:ole="">
            <v:imagedata r:id="rId3" o:title=""/>
          </v:shape>
          <o:OLEObject Type="Embed" ProgID="" ShapeID="ole_rId2" DrawAspect="Content" ObjectID="_482346354" r:id="rId2"/>
        </w:object>
      </w:r>
    </w:p>
    <w:p>
      <w:pPr>
        <w:pStyle w:val="Normal"/>
        <w:widowControl w:val="false"/>
        <w:jc w:val="center"/>
        <w:rPr>
          <w:szCs w:val="28"/>
        </w:rPr>
      </w:pPr>
      <w:r>
        <w:rPr>
          <w:szCs w:val="28"/>
        </w:rPr>
      </w:r>
    </w:p>
    <w:p>
      <w:pPr>
        <w:pStyle w:val="1"/>
        <w:widowControl w:val="false"/>
        <w:numPr>
          <w:ilvl w:val="0"/>
          <w:numId w:val="2"/>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6"/>
          <w:szCs w:val="16"/>
        </w:rPr>
      </w:pPr>
      <w:r>
        <w:rPr>
          <w:sz w:val="16"/>
          <w:szCs w:val="16"/>
        </w:rPr>
      </w:r>
    </w:p>
    <w:p>
      <w:pPr>
        <w:pStyle w:val="Normal"/>
        <w:overflowPunct w:val="true"/>
        <w:ind w:right="-868" w:hanging="0"/>
        <w:jc w:val="both"/>
        <w:rPr>
          <w:rFonts w:ascii="Times New Roman" w:hAnsi="Times New Roman"/>
          <w:sz w:val="28"/>
          <w:szCs w:val="28"/>
        </w:rPr>
      </w:pPr>
      <w:r>
        <w:rPr>
          <w:rFonts w:ascii="Times New Roman" w:hAnsi="Times New Roman"/>
          <w:sz w:val="28"/>
          <w:szCs w:val="28"/>
        </w:rPr>
        <w:t xml:space="preserve">Про   надання   громадянину  </w:t>
      </w:r>
      <w:r>
        <w:rPr>
          <w:rFonts w:ascii="Times New Roman" w:hAnsi="Times New Roman"/>
          <w:sz w:val="28"/>
          <w:szCs w:val="28"/>
          <w:lang w:val="ru-RU"/>
        </w:rPr>
        <w:t>Кирилюку Ю.П</w:t>
      </w:r>
      <w:r>
        <w:rPr>
          <w:rFonts w:ascii="Times New Roman" w:hAnsi="Times New Roman"/>
          <w:sz w:val="28"/>
          <w:szCs w:val="28"/>
        </w:rPr>
        <w:t xml:space="preserve">.    </w:t>
      </w:r>
      <w:r>
        <w:rPr>
          <w:rFonts w:ascii="Times New Roman" w:hAnsi="Times New Roman"/>
          <w:sz w:val="28"/>
          <w:szCs w:val="28"/>
          <w:lang w:val="ru-RU"/>
        </w:rPr>
        <w:t xml:space="preserve"> </w:t>
      </w:r>
      <w:r>
        <w:rPr>
          <w:rFonts w:ascii="Times New Roman" w:hAnsi="Times New Roman"/>
          <w:sz w:val="28"/>
          <w:szCs w:val="28"/>
        </w:rPr>
        <w:t xml:space="preserve">     </w:t>
      </w:r>
    </w:p>
    <w:p>
      <w:pPr>
        <w:pStyle w:val="Normal"/>
        <w:overflowPunct w:val="true"/>
        <w:ind w:right="-868" w:hanging="0"/>
        <w:jc w:val="both"/>
        <w:rPr>
          <w:rFonts w:ascii="Times New Roman" w:hAnsi="Times New Roman"/>
          <w:sz w:val="28"/>
          <w:szCs w:val="28"/>
        </w:rPr>
      </w:pPr>
      <w:r>
        <w:rPr>
          <w:rFonts w:ascii="Times New Roman" w:hAnsi="Times New Roman"/>
          <w:sz w:val="28"/>
          <w:szCs w:val="28"/>
        </w:rPr>
        <w:t xml:space="preserve">дозволу на розроблення проекту землеустрою    </w:t>
      </w:r>
      <w:r>
        <w:rPr>
          <w:rFonts w:ascii="Times New Roman" w:hAnsi="Times New Roman"/>
          <w:sz w:val="28"/>
          <w:szCs w:val="28"/>
          <w:lang w:val="ru-RU"/>
        </w:rPr>
        <w:t xml:space="preserve">  </w:t>
      </w:r>
      <w:r>
        <w:rPr>
          <w:rFonts w:ascii="Times New Roman" w:hAnsi="Times New Roman"/>
          <w:sz w:val="28"/>
          <w:szCs w:val="28"/>
        </w:rPr>
        <w:t xml:space="preserve">    </w:t>
      </w:r>
    </w:p>
    <w:p>
      <w:pPr>
        <w:pStyle w:val="Normal"/>
        <w:overflowPunct w:val="true"/>
        <w:ind w:right="-868" w:hanging="0"/>
        <w:rPr>
          <w:rFonts w:ascii="Times New Roman" w:hAnsi="Times New Roman"/>
          <w:sz w:val="28"/>
          <w:szCs w:val="28"/>
        </w:rPr>
      </w:pPr>
      <w:r>
        <w:rPr>
          <w:rFonts w:ascii="Times New Roman" w:hAnsi="Times New Roman"/>
          <w:sz w:val="28"/>
          <w:szCs w:val="28"/>
        </w:rPr>
        <w:t xml:space="preserve">щодо   відведення  земельної ділянки  для  бу-           </w:t>
      </w:r>
    </w:p>
    <w:p>
      <w:pPr>
        <w:pStyle w:val="Normal"/>
        <w:tabs>
          <w:tab w:val="clear" w:pos="708"/>
          <w:tab w:val="left" w:pos="5500" w:leader="none"/>
        </w:tabs>
        <w:overflowPunct w:val="true"/>
        <w:ind w:right="-868" w:hanging="0"/>
        <w:rPr>
          <w:szCs w:val="28"/>
        </w:rPr>
      </w:pPr>
      <w:r>
        <w:rPr>
          <w:rFonts w:ascii="Times New Roman" w:hAnsi="Times New Roman"/>
          <w:sz w:val="28"/>
          <w:szCs w:val="28"/>
        </w:rPr>
        <w:t>дівництва   та  обслуговування жилого будин-</w:t>
      </w:r>
    </w:p>
    <w:p>
      <w:pPr>
        <w:pStyle w:val="Normal"/>
        <w:tabs>
          <w:tab w:val="clear" w:pos="708"/>
          <w:tab w:val="left" w:pos="5387" w:leader="none"/>
        </w:tabs>
        <w:rPr>
          <w:rFonts w:ascii="Times New Roman" w:hAnsi="Times New Roman"/>
          <w:sz w:val="28"/>
          <w:szCs w:val="28"/>
        </w:rPr>
      </w:pPr>
      <w:r>
        <w:rPr>
          <w:rFonts w:ascii="Times New Roman" w:hAnsi="Times New Roman"/>
          <w:sz w:val="28"/>
          <w:szCs w:val="28"/>
        </w:rPr>
        <w:t xml:space="preserve">ку,    господарських    будівель   і   споруд   на </w:t>
      </w:r>
    </w:p>
    <w:p>
      <w:pPr>
        <w:pStyle w:val="Normal"/>
        <w:rPr>
          <w:rFonts w:ascii="Times New Roman" w:hAnsi="Times New Roman"/>
          <w:sz w:val="28"/>
          <w:szCs w:val="28"/>
        </w:rPr>
      </w:pPr>
      <w:r>
        <w:rPr>
          <w:rFonts w:ascii="Times New Roman" w:hAnsi="Times New Roman"/>
          <w:sz w:val="28"/>
          <w:szCs w:val="28"/>
        </w:rPr>
        <w:t xml:space="preserve">вул. </w:t>
      </w:r>
      <w:r>
        <w:rPr>
          <w:rFonts w:ascii="Times New Roman" w:hAnsi="Times New Roman"/>
          <w:sz w:val="28"/>
          <w:szCs w:val="28"/>
          <w:lang w:val="ru-RU"/>
        </w:rPr>
        <w:t>Заньковецької у м. Луцьку</w:t>
      </w:r>
    </w:p>
    <w:p>
      <w:pPr>
        <w:pStyle w:val="Normal"/>
        <w:overflowPunct w:val="true"/>
        <w:ind w:right="-868" w:hanging="0"/>
        <w:jc w:val="both"/>
        <w:rPr>
          <w:szCs w:val="28"/>
        </w:rPr>
      </w:pPr>
      <w:r>
        <w:rPr>
          <w:szCs w:val="28"/>
        </w:rPr>
      </w:r>
    </w:p>
    <w:p>
      <w:pPr>
        <w:pStyle w:val="Normal"/>
        <w:tabs>
          <w:tab w:val="clear" w:pos="708"/>
          <w:tab w:val="left" w:pos="993" w:leader="none"/>
          <w:tab w:val="left" w:pos="5500" w:leader="none"/>
        </w:tabs>
        <w:ind w:firstLine="709"/>
        <w:jc w:val="both"/>
        <w:rPr/>
      </w:pPr>
      <w:r>
        <w:rPr>
          <w:szCs w:val="28"/>
        </w:rPr>
        <w:t xml:space="preserve">Розглянувши заяву громадянина </w:t>
      </w:r>
      <w:r>
        <w:rPr>
          <w:szCs w:val="28"/>
          <w:lang w:val="ru-RU"/>
        </w:rPr>
        <w:t>Кирилюк</w:t>
      </w:r>
      <w:r>
        <w:rPr>
          <w:szCs w:val="28"/>
        </w:rPr>
        <w:t xml:space="preserve">а </w:t>
      </w:r>
      <w:r>
        <w:rPr>
          <w:szCs w:val="28"/>
          <w:lang w:val="ru-RU"/>
        </w:rPr>
        <w:t>Юр</w:t>
      </w:r>
      <w:r>
        <w:rPr>
          <w:szCs w:val="28"/>
        </w:rPr>
        <w:t xml:space="preserve">ія </w:t>
      </w:r>
      <w:r>
        <w:rPr>
          <w:szCs w:val="28"/>
          <w:lang w:val="ru-RU"/>
        </w:rPr>
        <w:t>Петр</w:t>
      </w:r>
      <w:r>
        <w:rPr>
          <w:szCs w:val="28"/>
        </w:rPr>
        <w:t>овича про надання дозволу на розроблення проекту землеустрою щодо відведення земельної ділянки на вул. Заньковецької у м. Луцьку для будівництва та обслуговування жилого будинку, господарських будівель і споруд, генплан земельної ділянки, лист управління містобудування та архітектури Луцької міської ради щодо режиму забудови даної території, визначеної для містобудівних потреб генеральним планом м. Луцька, нотаріальну згоду батька Кирилюка Петра Михайловича на вилучення земельної ділянки з його користування, архівну довідку, довідку з управління Держгеокадастру у Луцькому районі Волинської області, керуючись статтями 12, 118, 121, 122 Земельного</w:t>
      </w:r>
      <w:r>
        <w:rPr>
          <w:sz w:val="12"/>
          <w:szCs w:val="12"/>
        </w:rPr>
        <w:t xml:space="preserve"> </w:t>
      </w:r>
      <w:r>
        <w:rPr>
          <w:szCs w:val="28"/>
        </w:rPr>
        <w:t>кодексу</w:t>
      </w:r>
      <w:r>
        <w:rPr>
          <w:sz w:val="12"/>
          <w:szCs w:val="12"/>
        </w:rPr>
        <w:t xml:space="preserve"> </w:t>
      </w:r>
      <w:r>
        <w:rPr>
          <w:szCs w:val="28"/>
        </w:rPr>
        <w:t>України,</w:t>
      </w:r>
      <w:r>
        <w:rPr>
          <w:sz w:val="12"/>
          <w:szCs w:val="12"/>
        </w:rPr>
        <w:t xml:space="preserve"> </w:t>
      </w:r>
      <w:r>
        <w:rPr>
          <w:szCs w:val="28"/>
        </w:rPr>
        <w:t>ст. 26</w:t>
      </w:r>
      <w:r>
        <w:rPr>
          <w:sz w:val="12"/>
          <w:szCs w:val="12"/>
        </w:rPr>
        <w:t xml:space="preserve"> </w:t>
      </w:r>
      <w:r>
        <w:rPr>
          <w:szCs w:val="28"/>
        </w:rPr>
        <w:t>Закону</w:t>
      </w:r>
      <w:r>
        <w:rPr>
          <w:sz w:val="12"/>
          <w:szCs w:val="12"/>
        </w:rPr>
        <w:t xml:space="preserve"> </w:t>
      </w:r>
      <w:r>
        <w:rPr>
          <w:szCs w:val="28"/>
        </w:rPr>
        <w:t>України</w:t>
      </w:r>
      <w:r>
        <w:rPr>
          <w:sz w:val="12"/>
          <w:szCs w:val="12"/>
        </w:rPr>
        <w:t xml:space="preserve"> </w:t>
      </w:r>
      <w:r>
        <w:rPr>
          <w:szCs w:val="28"/>
        </w:rPr>
        <w:t>«Про</w:t>
      </w:r>
      <w:r>
        <w:rPr>
          <w:sz w:val="12"/>
          <w:szCs w:val="12"/>
        </w:rPr>
        <w:t xml:space="preserve"> </w:t>
      </w:r>
      <w:r>
        <w:rPr>
          <w:szCs w:val="28"/>
        </w:rPr>
        <w:t>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міста Луцька, затвердженим рішенням міської ради від 25.02.2015 № 71/13 «Про затвердження плану зонування території міста Луцька», міська рада</w:t>
      </w:r>
    </w:p>
    <w:p>
      <w:pPr>
        <w:pStyle w:val="Normal"/>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ind w:left="0" w:right="0" w:firstLine="680"/>
        <w:jc w:val="both"/>
        <w:rPr/>
      </w:pPr>
      <w:r>
        <w:rPr>
          <w:szCs w:val="28"/>
        </w:rPr>
        <w:t>1.</w:t>
      </w:r>
      <w:r>
        <w:rPr>
          <w:sz w:val="16"/>
          <w:szCs w:val="16"/>
        </w:rPr>
        <w:t> </w:t>
      </w:r>
      <w:r>
        <w:rPr>
          <w:szCs w:val="28"/>
        </w:rPr>
        <w:t xml:space="preserve">Надати громадянину </w:t>
      </w:r>
      <w:r>
        <w:rPr>
          <w:szCs w:val="28"/>
          <w:lang w:val="ru-RU"/>
        </w:rPr>
        <w:t>Кирилюку</w:t>
      </w:r>
      <w:r>
        <w:rPr>
          <w:szCs w:val="28"/>
        </w:rPr>
        <w:t xml:space="preserve"> </w:t>
      </w:r>
      <w:r>
        <w:rPr>
          <w:szCs w:val="28"/>
          <w:lang w:val="ru-RU"/>
        </w:rPr>
        <w:t>Юр</w:t>
      </w:r>
      <w:r>
        <w:rPr>
          <w:szCs w:val="28"/>
        </w:rPr>
        <w:t>і</w:t>
      </w:r>
      <w:r>
        <w:rPr>
          <w:szCs w:val="28"/>
          <w:lang w:val="ru-RU"/>
        </w:rPr>
        <w:t>ю</w:t>
      </w:r>
      <w:r>
        <w:rPr>
          <w:szCs w:val="28"/>
        </w:rPr>
        <w:t xml:space="preserve"> </w:t>
      </w:r>
      <w:r>
        <w:rPr>
          <w:szCs w:val="28"/>
          <w:lang w:val="ru-RU"/>
        </w:rPr>
        <w:t>Петр</w:t>
      </w:r>
      <w:r>
        <w:rPr>
          <w:szCs w:val="28"/>
        </w:rPr>
        <w:t>овичу дозвіл на розроблення   проекту землеустрою   щодо  відведення  земельної   ділянки  у</w:t>
      </w:r>
    </w:p>
    <w:p>
      <w:pPr>
        <w:pStyle w:val="Normal"/>
        <w:jc w:val="both"/>
        <w:rPr>
          <w:szCs w:val="28"/>
        </w:rPr>
      </w:pPr>
      <w:r>
        <w:rPr>
          <w:szCs w:val="28"/>
        </w:rPr>
        <w:t xml:space="preserve">власність для будівництва та обслуговування жилого будинку, господарських будівель і споруд [В.02.01 - для будівництва і обслуговування житлового будинку, господарських будівель і споруд (присадибна ділянка)] на            вул. Заньковецької у м. Луцьку, орієнтовною площею 0,1 га, згідно з додатком.  </w:t>
      </w:r>
    </w:p>
    <w:p>
      <w:pPr>
        <w:pStyle w:val="Normal"/>
        <w:widowControl/>
        <w:suppressAutoHyphens w:val="true"/>
        <w:overflowPunct w:val="false"/>
        <w:bidi w:val="0"/>
        <w:ind w:left="0" w:right="0" w:firstLine="737"/>
        <w:jc w:val="both"/>
        <w:rPr>
          <w:szCs w:val="28"/>
        </w:rPr>
      </w:pPr>
      <w:r>
        <w:rPr>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ind w:left="0" w:right="0" w:firstLine="737"/>
        <w:jc w:val="both"/>
        <w:rPr>
          <w:szCs w:val="28"/>
        </w:rPr>
      </w:pPr>
      <w:r>
        <w:rPr>
          <w:szCs w:val="28"/>
        </w:rPr>
        <w:t>2.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ind w:firstLine="763"/>
        <w:jc w:val="both"/>
        <w:rPr/>
      </w:pPr>
      <w:r>
        <w:rPr/>
      </w:r>
    </w:p>
    <w:p>
      <w:pPr>
        <w:pStyle w:val="Normal"/>
        <w:ind w:firstLine="763"/>
        <w:jc w:val="both"/>
        <w:rPr/>
      </w:pPr>
      <w:r>
        <w:rPr/>
      </w:r>
    </w:p>
    <w:p>
      <w:pPr>
        <w:pStyle w:val="Normal"/>
        <w:tabs>
          <w:tab w:val="clear" w:pos="708"/>
          <w:tab w:val="left" w:pos="3220" w:leader="none"/>
        </w:tabs>
        <w:jc w:val="both"/>
        <w:rPr>
          <w:szCs w:val="28"/>
        </w:rPr>
      </w:pPr>
      <w:r>
        <w:rPr>
          <w:szCs w:val="28"/>
        </w:rPr>
        <w:t>Міський голова                                                                              Ігор ПОЛІЩУК</w:t>
      </w:r>
    </w:p>
    <w:p>
      <w:pPr>
        <w:pStyle w:val="Normal"/>
        <w:widowControl w:val="false"/>
        <w:tabs>
          <w:tab w:val="clear" w:pos="708"/>
          <w:tab w:val="left" w:pos="3220" w:leader="none"/>
        </w:tabs>
        <w:ind w:firstLine="708"/>
        <w:jc w:val="both"/>
        <w:rPr>
          <w:szCs w:val="28"/>
        </w:rPr>
      </w:pPr>
      <w:r>
        <w:rPr>
          <w:szCs w:val="28"/>
        </w:rPr>
      </w:r>
    </w:p>
    <w:p>
      <w:pPr>
        <w:pStyle w:val="Normal"/>
        <w:widowControl w:val="false"/>
        <w:tabs>
          <w:tab w:val="clear" w:pos="708"/>
          <w:tab w:val="left" w:pos="3220" w:leader="none"/>
        </w:tabs>
        <w:ind w:firstLine="708"/>
        <w:jc w:val="both"/>
        <w:rPr>
          <w:szCs w:val="28"/>
        </w:rPr>
      </w:pPr>
      <w:r>
        <w:rPr>
          <w:szCs w:val="28"/>
        </w:rPr>
      </w:r>
    </w:p>
    <w:p>
      <w:pPr>
        <w:pStyle w:val="Normal"/>
        <w:jc w:val="both"/>
        <w:rPr>
          <w:sz w:val="24"/>
        </w:rPr>
      </w:pPr>
      <w:r>
        <w:rPr>
          <w:sz w:val="24"/>
          <w:szCs w:val="28"/>
        </w:rPr>
        <w:t>Туз 777 863</w:t>
      </w:r>
    </w:p>
    <w:p>
      <w:pPr>
        <w:pStyle w:val="Normal"/>
        <w:ind w:firstLine="567"/>
        <w:jc w:val="both"/>
        <w:rPr/>
      </w:pPr>
      <w:r>
        <w:rPr/>
      </w:r>
    </w:p>
    <w:sectPr>
      <w:type w:val="nextPage"/>
      <w:pgSz w:w="11906" w:h="16838"/>
      <w:pgMar w:left="1984" w:right="567" w:header="0" w:top="567" w:footer="0" w:bottom="153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pStyle w:val="2"/>
      <w:numFmt w:val="none"/>
      <w:suff w:val="nothing"/>
      <w:lvlText w:val=""/>
      <w:lvlJc w:val="left"/>
      <w:pPr>
        <w:ind w:left="576" w:hanging="576"/>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21">
    <w:name w:val="Основной шрифт абзаца2"/>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20</TotalTime>
  <Application>LibreOffice/6.2.2.2$Windows_X86_64 LibreOffice_project/2b840030fec2aae0fd2658d8d4f9548af4e3518d</Application>
  <Pages>2</Pages>
  <Words>279</Words>
  <Characters>1831</Characters>
  <CharactersWithSpaces>2330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2014-05-23T08:16:00Z</dcterms:created>
  <dc:creator>burko</dc:creator>
  <dc:description/>
  <dc:language>uk-UA</dc:language>
  <cp:lastModifiedBy/>
  <cp:lastPrinted>2021-08-16T13:28:48Z</cp:lastPrinted>
  <dcterms:modified xsi:type="dcterms:W3CDTF">2021-08-16T13:28:50Z</dcterms:modified>
  <cp:revision>8</cp:revision>
  <dc:subject/>
  <dc:title>  </dc:title>
</cp:coreProperties>
</file>