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Normal"/>
        <w:widowControl w:val="false"/>
        <w:jc w:val="center"/>
        <w:rPr>
          <w:sz w:val="16"/>
          <w:szCs w:val="16"/>
          <w:lang w:val="uk-UA"/>
        </w:rPr>
      </w:pPr>
      <w:r>
        <w:rPr>
          <w:sz w:val="16"/>
          <w:szCs w:val="16"/>
          <w:lang w:val="uk-UA"/>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Про  надання   громадян</w:t>
      </w:r>
      <w:r>
        <w:rPr>
          <w:lang w:val="uk-UA" w:eastAsia="zh-CN" w:bidi="ar-SA"/>
        </w:rPr>
        <w:t>ам</w:t>
      </w:r>
      <w:r>
        <w:rPr>
          <w:lang w:val="uk-UA"/>
        </w:rPr>
        <w:t xml:space="preserve">  </w:t>
      </w:r>
      <w:r>
        <w:rPr>
          <w:lang w:val="uk-UA" w:eastAsia="ar-SA" w:bidi="ar-SA"/>
        </w:rPr>
        <w:t>Притолюк Л.Ф., При-</w:t>
      </w:r>
    </w:p>
    <w:p>
      <w:pPr>
        <w:pStyle w:val="Normal"/>
        <w:rPr/>
      </w:pPr>
      <w:r>
        <w:rPr>
          <w:lang w:val="uk-UA" w:eastAsia="ar-SA" w:bidi="ar-SA"/>
        </w:rPr>
        <w:t xml:space="preserve">толюку В.М.,   Притолюку М.В.,   Притолюк А.В., </w:t>
      </w:r>
    </w:p>
    <w:p>
      <w:pPr>
        <w:pStyle w:val="Normal"/>
        <w:rPr/>
      </w:pPr>
      <w:r>
        <w:rPr>
          <w:lang w:val="uk-UA" w:eastAsia="ar-SA" w:bidi="ar-SA"/>
        </w:rPr>
        <w:t>Герасимлюк І.Ю.</w:t>
      </w:r>
      <w:r>
        <w:rPr>
          <w:lang w:val="uk-UA" w:eastAsia="zh-CN" w:bidi="ar-SA"/>
        </w:rPr>
        <w:t xml:space="preserve">  </w:t>
      </w:r>
      <w:r>
        <w:rPr>
          <w:lang w:val="uk-UA"/>
        </w:rPr>
        <w:t>дозволу   на   розроблення  тех-</w:t>
      </w:r>
    </w:p>
    <w:p>
      <w:pPr>
        <w:pStyle w:val="Normal"/>
        <w:rPr/>
      </w:pPr>
      <w:r>
        <w:rPr>
          <w:lang w:val="uk-UA"/>
        </w:rPr>
        <w:t>нічної  документації  із  землеустрою  щодо   вста-</w:t>
      </w:r>
    </w:p>
    <w:p>
      <w:pPr>
        <w:pStyle w:val="Normal"/>
        <w:rPr/>
      </w:pPr>
      <w:r>
        <w:rPr>
          <w:lang w:val="uk-UA"/>
        </w:rPr>
        <w:t>новлення  (відновлення)  меж  земе</w:t>
      </w:r>
      <w:r>
        <w:rPr>
          <w:lang w:val="uk-UA" w:eastAsia="zh-CN" w:bidi="ar-SA"/>
        </w:rPr>
        <w:t xml:space="preserve">льної  ділянки </w:t>
      </w:r>
    </w:p>
    <w:p>
      <w:pPr>
        <w:pStyle w:val="Normal"/>
        <w:rPr/>
      </w:pPr>
      <w:r>
        <w:rPr>
          <w:lang w:val="uk-UA" w:eastAsia="zh-CN" w:bidi="ar-SA"/>
        </w:rPr>
        <w:t xml:space="preserve">в натурі (на місцевості) на </w:t>
      </w:r>
      <w:r>
        <w:rPr>
          <w:rFonts w:cs="Times New Roman"/>
          <w:color w:val="000000"/>
          <w:sz w:val="28"/>
          <w:szCs w:val="28"/>
          <w:lang w:val="uk-UA" w:eastAsia="ar-SA" w:bidi="ar-SA"/>
        </w:rPr>
        <w:t>вул</w:t>
      </w:r>
      <w:r>
        <w:rPr>
          <w:rFonts w:eastAsia="Times New Roman" w:cs="Times New Roman"/>
          <w:color w:val="auto"/>
          <w:sz w:val="28"/>
          <w:szCs w:val="28"/>
          <w:lang w:val="uk-UA" w:eastAsia="zh-CN" w:bidi="ar-SA"/>
        </w:rPr>
        <w:t>. </w:t>
      </w:r>
      <w:r>
        <w:rPr>
          <w:rFonts w:eastAsia="Times New Roman" w:cs="Times New Roman"/>
          <w:bCs/>
          <w:color w:val="000000"/>
          <w:spacing w:val="4"/>
          <w:sz w:val="28"/>
          <w:szCs w:val="28"/>
          <w:lang w:val="uk-UA" w:eastAsia="ar-SA" w:bidi="ar-SA"/>
        </w:rPr>
        <w:t xml:space="preserve">Теремнівській, 31 </w:t>
      </w:r>
    </w:p>
    <w:p>
      <w:pPr>
        <w:pStyle w:val="Normal"/>
        <w:rPr/>
      </w:pPr>
      <w:r>
        <w:rPr>
          <w:lang w:val="uk-UA"/>
        </w:rPr>
        <w:t>у м. Луцьку</w:t>
      </w:r>
    </w:p>
    <w:p>
      <w:pPr>
        <w:pStyle w:val="Normal"/>
        <w:widowControl w:val="false"/>
        <w:rPr>
          <w:spacing w:val="2"/>
          <w:szCs w:val="28"/>
          <w:lang w:val="uk-UA"/>
        </w:rPr>
      </w:pPr>
      <w:r>
        <w:rPr>
          <w:spacing w:val="2"/>
          <w:szCs w:val="28"/>
          <w:lang w:val="uk-UA"/>
        </w:rPr>
      </w:r>
    </w:p>
    <w:p>
      <w:pPr>
        <w:pStyle w:val="Normal"/>
        <w:ind w:left="0" w:right="0" w:firstLine="765"/>
        <w:jc w:val="both"/>
        <w:rPr/>
      </w:pPr>
      <w:r>
        <w:rPr>
          <w:szCs w:val="28"/>
          <w:lang w:val="uk-UA"/>
        </w:rPr>
        <w:t xml:space="preserve">Розглянувши заяву громадян </w:t>
      </w:r>
      <w:r>
        <w:rPr>
          <w:rFonts w:eastAsia="Times New Roman" w:cs="Times New Roman"/>
          <w:bCs/>
          <w:color w:val="000000"/>
          <w:spacing w:val="4"/>
          <w:sz w:val="28"/>
          <w:szCs w:val="28"/>
          <w:lang w:val="uk-UA" w:eastAsia="ar-SA" w:bidi="ar-SA"/>
        </w:rPr>
        <w:t>Притолюк Ліді</w:t>
      </w:r>
      <w:r>
        <w:rPr>
          <w:rFonts w:eastAsia="Times New Roman" w:cs="Times New Roman"/>
          <w:bCs/>
          <w:color w:val="000000"/>
          <w:spacing w:val="4"/>
          <w:kern w:val="0"/>
          <w:sz w:val="28"/>
          <w:szCs w:val="28"/>
          <w:lang w:val="uk-UA" w:eastAsia="ar-SA" w:bidi="ar-SA"/>
        </w:rPr>
        <w:t>ї</w:t>
      </w:r>
      <w:r>
        <w:rPr>
          <w:rFonts w:eastAsia="Times New Roman" w:cs="Times New Roman"/>
          <w:bCs/>
          <w:color w:val="000000"/>
          <w:spacing w:val="4"/>
          <w:sz w:val="28"/>
          <w:szCs w:val="28"/>
          <w:lang w:val="uk-UA" w:eastAsia="ar-SA" w:bidi="ar-SA"/>
        </w:rPr>
        <w:t xml:space="preserve"> Федорівн</w:t>
      </w:r>
      <w:r>
        <w:rPr>
          <w:rFonts w:eastAsia="Times New Roman" w:cs="Times New Roman"/>
          <w:bCs/>
          <w:color w:val="000000"/>
          <w:spacing w:val="4"/>
          <w:kern w:val="0"/>
          <w:sz w:val="28"/>
          <w:szCs w:val="28"/>
          <w:lang w:val="uk-UA" w:eastAsia="ar-SA" w:bidi="ar-SA"/>
        </w:rPr>
        <w:t>и</w:t>
      </w:r>
      <w:r>
        <w:rPr>
          <w:rFonts w:eastAsia="Times New Roman" w:cs="Times New Roman"/>
          <w:bCs/>
          <w:color w:val="000000"/>
          <w:spacing w:val="4"/>
          <w:sz w:val="28"/>
          <w:szCs w:val="28"/>
          <w:lang w:val="uk-UA" w:eastAsia="ar-SA" w:bidi="ar-SA"/>
        </w:rPr>
        <w:t>, Притолюка Володимира Миколайовича, Притолюка Микол</w:t>
      </w:r>
      <w:r>
        <w:rPr>
          <w:rFonts w:eastAsia="Times New Roman" w:cs="Times New Roman"/>
          <w:bCs/>
          <w:color w:val="000000"/>
          <w:spacing w:val="4"/>
          <w:kern w:val="0"/>
          <w:sz w:val="28"/>
          <w:szCs w:val="28"/>
          <w:lang w:val="uk-UA" w:eastAsia="ar-SA" w:bidi="ar-SA"/>
        </w:rPr>
        <w:t>и</w:t>
      </w:r>
      <w:r>
        <w:rPr>
          <w:rFonts w:eastAsia="Times New Roman" w:cs="Times New Roman"/>
          <w:bCs/>
          <w:color w:val="000000"/>
          <w:spacing w:val="4"/>
          <w:sz w:val="28"/>
          <w:szCs w:val="28"/>
          <w:lang w:val="uk-UA" w:eastAsia="ar-SA" w:bidi="ar-SA"/>
        </w:rPr>
        <w:t xml:space="preserve"> Володимировича, Притолюк Анастасі</w:t>
      </w:r>
      <w:r>
        <w:rPr>
          <w:rFonts w:eastAsia="Times New Roman" w:cs="Times New Roman"/>
          <w:bCs/>
          <w:color w:val="000000"/>
          <w:spacing w:val="4"/>
          <w:kern w:val="0"/>
          <w:sz w:val="28"/>
          <w:szCs w:val="28"/>
          <w:lang w:val="uk-UA" w:eastAsia="ar-SA" w:bidi="ar-SA"/>
        </w:rPr>
        <w:t>ї</w:t>
      </w:r>
      <w:r>
        <w:rPr>
          <w:rFonts w:eastAsia="Times New Roman" w:cs="Times New Roman"/>
          <w:bCs/>
          <w:color w:val="000000"/>
          <w:spacing w:val="4"/>
          <w:sz w:val="28"/>
          <w:szCs w:val="28"/>
          <w:lang w:val="uk-UA" w:eastAsia="ar-SA" w:bidi="ar-SA"/>
        </w:rPr>
        <w:t xml:space="preserve"> Володимирівн</w:t>
      </w:r>
      <w:r>
        <w:rPr>
          <w:rFonts w:eastAsia="Times New Roman" w:cs="Times New Roman"/>
          <w:bCs/>
          <w:color w:val="000000"/>
          <w:spacing w:val="4"/>
          <w:kern w:val="0"/>
          <w:sz w:val="28"/>
          <w:szCs w:val="28"/>
          <w:lang w:val="uk-UA" w:eastAsia="ar-SA" w:bidi="ar-SA"/>
        </w:rPr>
        <w:t>и</w:t>
      </w:r>
      <w:r>
        <w:rPr>
          <w:rFonts w:eastAsia="Times New Roman" w:cs="Times New Roman"/>
          <w:bCs/>
          <w:color w:val="000000"/>
          <w:spacing w:val="4"/>
          <w:sz w:val="28"/>
          <w:szCs w:val="28"/>
          <w:lang w:val="uk-UA" w:eastAsia="ar-SA" w:bidi="ar-SA"/>
        </w:rPr>
        <w:t xml:space="preserve">, </w:t>
      </w:r>
      <w:r>
        <w:rPr>
          <w:rFonts w:eastAsia="Times New Roman" w:cs="Times New Roman"/>
          <w:bCs/>
          <w:color w:val="000000"/>
          <w:spacing w:val="4"/>
          <w:kern w:val="0"/>
          <w:sz w:val="28"/>
          <w:szCs w:val="28"/>
          <w:lang w:val="uk-UA" w:eastAsia="ar-SA" w:bidi="ar-SA"/>
        </w:rPr>
        <w:t>Герасимлюк Інни Юріївни</w:t>
      </w:r>
      <w:r>
        <w:rPr>
          <w:rFonts w:eastAsia="Times New Roman" w:cs="Times New Roman"/>
          <w:bCs/>
          <w:color w:val="00000A"/>
          <w:spacing w:val="4"/>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ar-SA" w:bidi="ar-SA"/>
        </w:rPr>
        <w:t>вул</w:t>
      </w:r>
      <w:r>
        <w:rPr>
          <w:rFonts w:eastAsia="Times New Roman" w:cs="Times New Roman"/>
          <w:bCs/>
          <w:color w:val="auto"/>
          <w:spacing w:val="4"/>
          <w:kern w:val="0"/>
          <w:sz w:val="28"/>
          <w:szCs w:val="28"/>
          <w:lang w:val="uk-UA" w:eastAsia="zh-CN" w:bidi="ar-SA"/>
        </w:rPr>
        <w:t>. </w:t>
      </w:r>
      <w:r>
        <w:rPr>
          <w:rFonts w:eastAsia="Times New Roman" w:cs="Times New Roman"/>
          <w:bCs/>
          <w:color w:val="000000"/>
          <w:spacing w:val="4"/>
          <w:kern w:val="0"/>
          <w:sz w:val="28"/>
          <w:szCs w:val="28"/>
          <w:lang w:val="uk-UA" w:eastAsia="ar-SA" w:bidi="ar-SA"/>
        </w:rPr>
        <w:t>Теремнівській, 31</w:t>
      </w:r>
      <w:r>
        <w:rPr>
          <w:rFonts w:eastAsia="Times New Roman" w:cs="Times New Roman"/>
          <w:bCs/>
          <w:color w:val="00000A"/>
          <w:spacing w:val="4"/>
          <w:kern w:val="0"/>
          <w:sz w:val="28"/>
          <w:szCs w:val="28"/>
          <w:lang w:val="uk-UA" w:eastAsia="zh-CN" w:bidi="ar-SA"/>
        </w:rPr>
        <w:t xml:space="preserve"> у м. Луцьку у зв’язку із переходом права власності на частину об’єктів нерухомого</w:t>
      </w:r>
      <w:r>
        <w:rPr>
          <w:szCs w:val="28"/>
          <w:lang w:val="uk-UA"/>
        </w:rPr>
        <w:t xml:space="preserve"> майна від громадянки </w:t>
      </w:r>
      <w:r>
        <w:rPr>
          <w:rFonts w:eastAsia="Times New Roman" w:cs="Times New Roman"/>
          <w:bCs/>
          <w:color w:val="000000"/>
          <w:spacing w:val="4"/>
          <w:sz w:val="28"/>
          <w:szCs w:val="28"/>
          <w:lang w:val="uk-UA" w:eastAsia="ar-SA" w:bidi="ar-SA"/>
        </w:rPr>
        <w:t>Притолюк Ліді</w:t>
      </w:r>
      <w:r>
        <w:rPr>
          <w:rFonts w:eastAsia="Times New Roman" w:cs="Times New Roman"/>
          <w:bCs/>
          <w:color w:val="000000"/>
          <w:spacing w:val="4"/>
          <w:kern w:val="0"/>
          <w:sz w:val="28"/>
          <w:szCs w:val="28"/>
          <w:lang w:val="uk-UA" w:eastAsia="ar-SA" w:bidi="ar-SA"/>
        </w:rPr>
        <w:t>ї</w:t>
      </w:r>
      <w:r>
        <w:rPr>
          <w:rFonts w:eastAsia="Times New Roman" w:cs="Times New Roman"/>
          <w:bCs/>
          <w:color w:val="000000"/>
          <w:spacing w:val="4"/>
          <w:sz w:val="28"/>
          <w:szCs w:val="28"/>
          <w:lang w:val="uk-UA" w:eastAsia="ar-SA" w:bidi="ar-SA"/>
        </w:rPr>
        <w:t xml:space="preserve"> Федорівн</w:t>
      </w:r>
      <w:r>
        <w:rPr>
          <w:rFonts w:eastAsia="Times New Roman" w:cs="Times New Roman"/>
          <w:bCs/>
          <w:color w:val="000000"/>
          <w:spacing w:val="4"/>
          <w:kern w:val="0"/>
          <w:sz w:val="28"/>
          <w:szCs w:val="28"/>
          <w:lang w:val="uk-UA" w:eastAsia="ar-SA" w:bidi="ar-SA"/>
        </w:rPr>
        <w:t>и до</w:t>
      </w:r>
      <w:r>
        <w:rPr>
          <w:szCs w:val="28"/>
          <w:lang w:val="uk-UA"/>
        </w:rPr>
        <w:t xml:space="preserve"> </w:t>
      </w:r>
      <w:r>
        <w:rPr>
          <w:rFonts w:eastAsia="Times New Roman" w:cs="Times New Roman"/>
          <w:bCs/>
          <w:color w:val="00000A"/>
          <w:spacing w:val="4"/>
          <w:kern w:val="0"/>
          <w:sz w:val="28"/>
          <w:szCs w:val="28"/>
          <w:lang w:val="uk-UA" w:eastAsia="zh-CN" w:bidi="ar-SA"/>
        </w:rPr>
        <w:t xml:space="preserve">громадян </w:t>
      </w:r>
      <w:r>
        <w:rPr>
          <w:rFonts w:eastAsia="Times New Roman" w:cs="Times New Roman"/>
          <w:bCs/>
          <w:color w:val="000000"/>
          <w:spacing w:val="4"/>
          <w:kern w:val="0"/>
          <w:sz w:val="28"/>
          <w:szCs w:val="28"/>
          <w:lang w:val="uk-UA" w:eastAsia="ar-SA" w:bidi="ar-SA"/>
        </w:rPr>
        <w:t>Притолюка Володимира Миколайовича, Притолюка Миколи Володимировича, Притолюк Анастасії Володимирівни (</w:t>
      </w:r>
      <w:r>
        <w:rPr>
          <w:szCs w:val="28"/>
          <w:lang w:val="uk-UA"/>
        </w:rPr>
        <w:t xml:space="preserve">витяги з Державного реєстру речових прав на нерухоме майно про реєстрацію права власності від 05.09.2017, індексні номери: 96299978, 96302003, 96301603, відповідно </w:t>
      </w:r>
      <w:r>
        <w:rPr>
          <w:szCs w:val="28"/>
          <w:lang w:val="uk-UA"/>
        </w:rPr>
        <w:t>до яких</w:t>
      </w:r>
      <w:r>
        <w:rPr>
          <w:rFonts w:eastAsia="Times New Roman" w:cs="Times New Roman"/>
          <w:color w:val="00000A"/>
          <w:kern w:val="0"/>
          <w:sz w:val="28"/>
          <w:szCs w:val="28"/>
          <w:lang w:val="uk-UA" w:eastAsia="zh-CN" w:bidi="ar-SA"/>
        </w:rPr>
        <w:t xml:space="preserve"> право власності по 13/50 частці житлового будинку з надвірними будівлями та спорудами  зареєстроване в Державному реєстрі речових прав на нерухоме майно від 30.08.2017, номери записів про право власності: 22153082, 22153266, 22153240 відповідно; </w:t>
      </w:r>
      <w:r>
        <w:rPr>
          <w:rFonts w:eastAsia="Times New Roman" w:cs="Times New Roman"/>
          <w:color w:val="00000A"/>
          <w:kern w:val="0"/>
          <w:sz w:val="28"/>
          <w:szCs w:val="28"/>
          <w:lang w:val="uk-UA" w:eastAsia="zh-CN" w:bidi="ar-SA"/>
        </w:rPr>
        <w:t>договір дарування земельної ділянки від 23.03.2004 за № 620, відповідно до якого видано</w:t>
      </w:r>
      <w:r>
        <w:rPr>
          <w:rFonts w:eastAsia="Times New Roman" w:cs="Times New Roman"/>
          <w:color w:val="00000A"/>
          <w:kern w:val="0"/>
          <w:sz w:val="28"/>
          <w:szCs w:val="28"/>
          <w:lang w:val="uk-UA" w:eastAsia="zh-CN" w:bidi="ar-SA"/>
        </w:rPr>
        <w:t xml:space="preserve"> Державний акт на право власності на</w:t>
      </w:r>
      <w:r>
        <w:rPr>
          <w:rFonts w:eastAsia="Times New Roman" w:cs="Times New Roman"/>
          <w:color w:val="111111"/>
          <w:spacing w:val="2"/>
          <w:kern w:val="0"/>
          <w:sz w:val="28"/>
          <w:szCs w:val="28"/>
          <w:lang w:val="uk-UA" w:eastAsia="zh-CN" w:bidi="ar-SA"/>
        </w:rPr>
        <w:t xml:space="preserve"> земельну ділянку площею 0,0500 га</w:t>
      </w:r>
      <w:r>
        <w:rPr>
          <w:rFonts w:eastAsia="Times New Roman" w:cs="Times New Roman"/>
          <w:color w:val="00000A"/>
          <w:kern w:val="0"/>
          <w:sz w:val="28"/>
          <w:szCs w:val="28"/>
          <w:lang w:val="uk-UA" w:eastAsia="zh-CN" w:bidi="ar-SA"/>
        </w:rPr>
        <w:t xml:space="preserve">,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20.07.2004 за № 5185) та до громадянки  </w:t>
      </w:r>
      <w:r>
        <w:rPr>
          <w:rFonts w:eastAsia="Times New Roman" w:cs="Times New Roman"/>
          <w:bCs/>
          <w:color w:val="000000"/>
          <w:spacing w:val="4"/>
          <w:kern w:val="0"/>
          <w:sz w:val="28"/>
          <w:szCs w:val="28"/>
          <w:lang w:val="uk-UA" w:eastAsia="ar-SA" w:bidi="ar-SA"/>
        </w:rPr>
        <w:t xml:space="preserve">Герасимлюк Інни Юріївни </w:t>
      </w:r>
      <w:r>
        <w:rPr>
          <w:szCs w:val="28"/>
          <w:lang w:val="uk-UA"/>
        </w:rPr>
        <w:t>(</w:t>
      </w:r>
      <w:r>
        <w:rPr>
          <w:rFonts w:eastAsia="Times New Roman" w:cs="Times New Roman"/>
          <w:b w:val="false"/>
          <w:bCs w:val="false"/>
          <w:color w:val="00000A"/>
          <w:kern w:val="0"/>
          <w:sz w:val="28"/>
          <w:szCs w:val="28"/>
          <w:lang w:val="uk-UA" w:eastAsia="zh-CN" w:bidi="ar-SA"/>
        </w:rPr>
        <w:t>договір дарування від 14.12.2016 за № 800</w:t>
      </w:r>
      <w:r>
        <w:rPr>
          <w:szCs w:val="28"/>
          <w:lang w:val="uk-UA"/>
        </w:rPr>
        <w:t xml:space="preserve">, відповідно до якого право власності на </w:t>
      </w:r>
      <w:r>
        <w:rPr>
          <w:rFonts w:eastAsia="Times New Roman" w:cs="Times New Roman"/>
          <w:color w:val="00000A"/>
          <w:kern w:val="0"/>
          <w:sz w:val="28"/>
          <w:szCs w:val="28"/>
          <w:lang w:val="uk-UA" w:eastAsia="zh-CN" w:bidi="ar-SA"/>
        </w:rPr>
        <w:t>земельну ділянку площею 0,0250 га</w:t>
      </w:r>
      <w:r>
        <w:rPr>
          <w:szCs w:val="28"/>
          <w:lang w:val="uk-UA"/>
        </w:rPr>
        <w:t xml:space="preserve"> зареєстроване в Державному реєстрі речових прав на нерухоме майно від </w:t>
      </w:r>
      <w:r>
        <w:rPr>
          <w:rFonts w:eastAsia="Times New Roman" w:cs="Times New Roman"/>
          <w:color w:val="00000A"/>
          <w:kern w:val="0"/>
          <w:sz w:val="28"/>
          <w:szCs w:val="28"/>
          <w:lang w:val="uk-UA" w:eastAsia="zh-CN" w:bidi="ar-SA"/>
        </w:rPr>
        <w:t>14.12.2016</w:t>
      </w:r>
      <w:r>
        <w:rPr>
          <w:szCs w:val="28"/>
          <w:lang w:val="uk-UA"/>
        </w:rPr>
        <w:t xml:space="preserve">, номер запису про право власності: </w:t>
      </w:r>
      <w:r>
        <w:rPr>
          <w:rFonts w:eastAsia="Times New Roman" w:cs="Times New Roman"/>
          <w:color w:val="00000A"/>
          <w:kern w:val="0"/>
          <w:sz w:val="28"/>
          <w:szCs w:val="28"/>
          <w:lang w:val="uk-UA" w:eastAsia="zh-CN" w:bidi="ar-SA"/>
        </w:rPr>
        <w:t>18015554)</w:t>
      </w:r>
      <w:r>
        <w:rPr>
          <w:szCs w:val="28"/>
          <w:lang w:val="uk-UA"/>
        </w:rPr>
        <w:t>, враховуючи документи, що посвідчують право власності громадян</w:t>
      </w:r>
      <w:r>
        <w:rPr>
          <w:rFonts w:eastAsia="Times New Roman" w:cs="Times New Roman"/>
          <w:color w:val="00000A"/>
          <w:kern w:val="0"/>
          <w:sz w:val="28"/>
          <w:szCs w:val="28"/>
          <w:lang w:val="uk-UA" w:eastAsia="zh-CN" w:bidi="ar-SA"/>
        </w:rPr>
        <w:t>ки</w:t>
      </w:r>
      <w:r>
        <w:rPr>
          <w:szCs w:val="28"/>
          <w:lang w:val="uk-UA"/>
        </w:rPr>
        <w:t xml:space="preserve"> </w:t>
      </w:r>
      <w:r>
        <w:rPr>
          <w:rFonts w:eastAsia="Times New Roman" w:cs="Times New Roman"/>
          <w:bCs/>
          <w:color w:val="000000"/>
          <w:spacing w:val="4"/>
          <w:sz w:val="28"/>
          <w:szCs w:val="28"/>
          <w:lang w:val="uk-UA" w:eastAsia="ar-SA" w:bidi="ar-SA"/>
        </w:rPr>
        <w:t>Притолюк Ліді</w:t>
      </w:r>
      <w:r>
        <w:rPr>
          <w:rFonts w:eastAsia="Times New Roman" w:cs="Times New Roman"/>
          <w:bCs/>
          <w:color w:val="000000"/>
          <w:spacing w:val="4"/>
          <w:kern w:val="0"/>
          <w:sz w:val="28"/>
          <w:szCs w:val="28"/>
          <w:lang w:val="uk-UA" w:eastAsia="ar-SA" w:bidi="ar-SA"/>
        </w:rPr>
        <w:t>ї</w:t>
      </w:r>
      <w:r>
        <w:rPr>
          <w:rFonts w:eastAsia="Times New Roman" w:cs="Times New Roman"/>
          <w:bCs/>
          <w:color w:val="000000"/>
          <w:spacing w:val="4"/>
          <w:sz w:val="28"/>
          <w:szCs w:val="28"/>
          <w:lang w:val="uk-UA" w:eastAsia="ar-SA" w:bidi="ar-SA"/>
        </w:rPr>
        <w:t xml:space="preserve"> Федорівн</w:t>
      </w:r>
      <w:r>
        <w:rPr>
          <w:rFonts w:eastAsia="Times New Roman" w:cs="Times New Roman"/>
          <w:bCs/>
          <w:color w:val="000000"/>
          <w:spacing w:val="4"/>
          <w:kern w:val="0"/>
          <w:sz w:val="28"/>
          <w:szCs w:val="28"/>
          <w:lang w:val="uk-UA" w:eastAsia="ar-SA" w:bidi="ar-SA"/>
        </w:rPr>
        <w:t>и</w:t>
      </w:r>
      <w:r>
        <w:rPr>
          <w:rFonts w:cs="Times New Roman"/>
          <w:sz w:val="28"/>
          <w:szCs w:val="28"/>
          <w:lang w:val="uk-UA"/>
        </w:rPr>
        <w:t xml:space="preserve"> на об’єкти нерухомого майна </w:t>
      </w:r>
      <w:r>
        <w:rPr>
          <w:rFonts w:eastAsia="Times New Roman" w:cs="Times New Roman"/>
          <w:color w:val="00000A"/>
          <w:kern w:val="0"/>
          <w:sz w:val="28"/>
          <w:szCs w:val="28"/>
          <w:lang w:val="uk-UA" w:eastAsia="zh-CN" w:bidi="ar-SA"/>
        </w:rPr>
        <w:t xml:space="preserve">на </w:t>
      </w:r>
      <w:r>
        <w:rPr>
          <w:rFonts w:eastAsia="Times New Roman" w:cs="Times New Roman"/>
          <w:bCs/>
          <w:color w:val="000000"/>
          <w:spacing w:val="4"/>
          <w:kern w:val="0"/>
          <w:sz w:val="28"/>
          <w:szCs w:val="28"/>
          <w:lang w:val="uk-UA" w:eastAsia="ar-SA" w:bidi="ar-SA"/>
        </w:rPr>
        <w:t>вул</w:t>
      </w:r>
      <w:r>
        <w:rPr>
          <w:rFonts w:eastAsia="Times New Roman" w:cs="Times New Roman"/>
          <w:bCs/>
          <w:color w:val="auto"/>
          <w:spacing w:val="4"/>
          <w:kern w:val="0"/>
          <w:sz w:val="28"/>
          <w:szCs w:val="28"/>
          <w:lang w:val="uk-UA" w:eastAsia="zh-CN" w:bidi="ar-SA"/>
        </w:rPr>
        <w:t>. </w:t>
      </w:r>
      <w:r>
        <w:rPr>
          <w:rFonts w:eastAsia="Times New Roman" w:cs="Times New Roman"/>
          <w:bCs/>
          <w:color w:val="000000"/>
          <w:spacing w:val="4"/>
          <w:kern w:val="0"/>
          <w:sz w:val="28"/>
          <w:szCs w:val="28"/>
          <w:lang w:val="uk-UA" w:eastAsia="ar-SA" w:bidi="ar-SA"/>
        </w:rPr>
        <w:t>Теремнівській, 31</w:t>
      </w:r>
      <w:r>
        <w:rPr>
          <w:rFonts w:eastAsia="Times New Roman" w:cs="Times New Roman"/>
          <w:bCs/>
          <w:color w:val="00000A"/>
          <w:spacing w:val="4"/>
          <w:kern w:val="0"/>
          <w:sz w:val="28"/>
          <w:szCs w:val="28"/>
          <w:lang w:val="uk-UA" w:eastAsia="zh-CN" w:bidi="ar-SA"/>
        </w:rPr>
        <w:t xml:space="preserve"> у м. Луцьку: витяг з Державного реєстру речових прав на нерухоме майно про реєстрацію права власності від 05.09.2017, індексний номер: 96300577, </w:t>
      </w:r>
      <w:r>
        <w:rPr>
          <w:rFonts w:eastAsia="Times New Roman" w:cs="Times New Roman"/>
          <w:bCs/>
          <w:color w:val="00000A"/>
          <w:spacing w:val="4"/>
          <w:kern w:val="0"/>
          <w:sz w:val="28"/>
          <w:szCs w:val="28"/>
          <w:lang w:val="uk-UA" w:eastAsia="zh-CN" w:bidi="ar-SA"/>
        </w:rPr>
        <w:t>відповідно до якого</w:t>
      </w:r>
      <w:r>
        <w:rPr>
          <w:rFonts w:eastAsia="Times New Roman" w:cs="Times New Roman"/>
          <w:bCs/>
          <w:color w:val="00000A"/>
          <w:spacing w:val="4"/>
          <w:kern w:val="0"/>
          <w:sz w:val="28"/>
          <w:szCs w:val="28"/>
          <w:lang w:val="uk-UA" w:eastAsia="zh-CN" w:bidi="ar-SA"/>
        </w:rPr>
        <w:t xml:space="preserve"> право власності на 11/50 частку житлового будинку з надвірними будівлями та спорудами зареєстроване в Державному реєстрі речових прав на нерухоме майно від 30.08.2017, номер запису про право власності: 22153006; витяг з Державного реєстру речових прав на нерухоме майно про реєстрацію права власності від 02.12.2016, індексний номер: 74647427, відповідно до якого право власності на земельну ділянку площею 0,0250 га зареєстроване в Державному реєстрі речових прав на нерухоме майно від 28.11.2016, номер запису про право власності: 17777191; </w:t>
      </w:r>
      <w:r>
        <w:rPr>
          <w:szCs w:val="28"/>
          <w:lang w:val="uk-UA"/>
        </w:rPr>
        <w:t xml:space="preserve">технічний паспорт на об’єкт нерухомого майна (садибний (індивідуальний) житловий будинок № 31) від </w:t>
      </w:r>
      <w:r>
        <w:rPr>
          <w:rFonts w:eastAsia="Times New Roman" w:cs="Times New Roman"/>
          <w:color w:val="00000A"/>
          <w:kern w:val="0"/>
          <w:sz w:val="28"/>
          <w:szCs w:val="28"/>
          <w:lang w:val="uk-UA" w:eastAsia="zh-CN" w:bidi="ar-SA"/>
        </w:rPr>
        <w:t>12.12.2006</w:t>
      </w:r>
      <w:r>
        <w:rPr>
          <w:szCs w:val="28"/>
          <w:lang w:val="uk-UA"/>
        </w:rPr>
        <w:t xml:space="preserve">,  технічний паспорт на об’єкт нерухомого майна (садибний (індивідуальний) житловий будинок № 31-а) від </w:t>
      </w:r>
      <w:r>
        <w:rPr>
          <w:rFonts w:eastAsia="Times New Roman" w:cs="Times New Roman"/>
          <w:color w:val="00000A"/>
          <w:kern w:val="0"/>
          <w:sz w:val="28"/>
          <w:szCs w:val="28"/>
          <w:lang w:val="uk-UA" w:eastAsia="zh-CN" w:bidi="ar-SA"/>
        </w:rPr>
        <w:t>09.09.2016</w:t>
      </w:r>
      <w:r>
        <w:rPr>
          <w:szCs w:val="28"/>
          <w:lang w:val="uk-UA"/>
        </w:rPr>
        <w:t>,</w:t>
      </w:r>
      <w:r>
        <w:rPr>
          <w:color w:val="000000"/>
          <w:spacing w:val="-4"/>
          <w:szCs w:val="28"/>
          <w:lang w:val="uk-UA"/>
        </w:rPr>
        <w:t xml:space="preserve"> враховуючи договір оренди земельної ділянки, укладений між Луцькою міською радою та громадян</w:t>
      </w:r>
      <w:r>
        <w:rPr>
          <w:rFonts w:eastAsia="Times New Roman" w:cs="Times New Roman"/>
          <w:color w:val="000000"/>
          <w:spacing w:val="-4"/>
          <w:kern w:val="0"/>
          <w:sz w:val="28"/>
          <w:szCs w:val="28"/>
          <w:lang w:val="uk-UA" w:eastAsia="zh-CN" w:bidi="ar-SA"/>
        </w:rPr>
        <w:t xml:space="preserve">кою </w:t>
      </w:r>
      <w:r>
        <w:rPr>
          <w:rFonts w:eastAsia="Times New Roman" w:cs="Times New Roman"/>
          <w:b w:val="false"/>
          <w:bCs/>
          <w:color w:val="000000"/>
          <w:spacing w:val="4"/>
          <w:kern w:val="0"/>
          <w:sz w:val="28"/>
          <w:szCs w:val="28"/>
          <w:lang w:val="uk-UA" w:eastAsia="ar-SA" w:bidi="ar-SA"/>
        </w:rPr>
        <w:t>Притолюк Лідією Федорівною</w:t>
      </w:r>
      <w:r>
        <w:rPr>
          <w:rFonts w:eastAsia="Times New Roman" w:cs="Times New Roman"/>
          <w:color w:val="000000"/>
          <w:spacing w:val="-4"/>
          <w:kern w:val="0"/>
          <w:sz w:val="28"/>
          <w:szCs w:val="28"/>
          <w:lang w:val="uk-UA" w:eastAsia="zh-CN" w:bidi="ar-SA"/>
        </w:rPr>
        <w:t>,</w:t>
      </w:r>
      <w:r>
        <w:rPr>
          <w:color w:val="000000"/>
          <w:spacing w:val="-4"/>
          <w:szCs w:val="28"/>
          <w:lang w:val="uk-UA"/>
        </w:rPr>
        <w:t xml:space="preserve"> зареєстрований </w:t>
      </w:r>
      <w:r>
        <w:rPr>
          <w:rFonts w:eastAsia="Times New Roman" w:cs="Times New Roman"/>
          <w:b w:val="false"/>
          <w:bCs w:val="false"/>
          <w:i w:val="false"/>
          <w:iCs w:val="false"/>
          <w:color w:val="000000"/>
          <w:spacing w:val="-4"/>
          <w:sz w:val="28"/>
          <w:szCs w:val="28"/>
          <w:lang w:val="uk-UA" w:eastAsia="ar-SA" w:bidi="ar-SA"/>
        </w:rPr>
        <w:t xml:space="preserve">в книзі записів державної реєстрації договорів оренди </w:t>
      </w:r>
      <w:r>
        <w:rPr>
          <w:rFonts w:eastAsia="Times New Roman" w:cs="Times New Roman"/>
          <w:b w:val="false"/>
          <w:bCs w:val="false"/>
          <w:i w:val="false"/>
          <w:iCs w:val="false"/>
          <w:color w:val="000000"/>
          <w:spacing w:val="-4"/>
          <w:kern w:val="0"/>
          <w:sz w:val="28"/>
          <w:szCs w:val="28"/>
          <w:lang w:val="uk-UA" w:eastAsia="ar-SA" w:bidi="ar-SA"/>
        </w:rPr>
        <w:t>29.06.2004</w:t>
      </w:r>
      <w:r>
        <w:rPr>
          <w:rFonts w:eastAsia="Times New Roman" w:cs="Times New Roman"/>
          <w:b w:val="false"/>
          <w:bCs w:val="false"/>
          <w:i w:val="false"/>
          <w:iCs w:val="false"/>
          <w:color w:val="000000"/>
          <w:spacing w:val="-4"/>
          <w:sz w:val="28"/>
          <w:szCs w:val="28"/>
          <w:lang w:val="uk-UA" w:eastAsia="ar-SA" w:bidi="ar-SA"/>
        </w:rPr>
        <w:t xml:space="preserve"> за № </w:t>
      </w:r>
      <w:r>
        <w:rPr>
          <w:rFonts w:eastAsia="Times New Roman" w:cs="Times New Roman"/>
          <w:b w:val="false"/>
          <w:bCs w:val="false"/>
          <w:i w:val="false"/>
          <w:iCs w:val="false"/>
          <w:color w:val="000000"/>
          <w:spacing w:val="-4"/>
          <w:kern w:val="0"/>
          <w:sz w:val="28"/>
          <w:szCs w:val="28"/>
          <w:lang w:val="uk-UA" w:eastAsia="ar-SA" w:bidi="ar-SA"/>
        </w:rPr>
        <w:t>37</w:t>
      </w:r>
      <w:r>
        <w:rPr>
          <w:rFonts w:eastAsia="Times New Roman" w:cs="Times New Roman"/>
          <w:b w:val="false"/>
          <w:bCs w:val="false"/>
          <w:i w:val="false"/>
          <w:iCs w:val="false"/>
          <w:color w:val="000000"/>
          <w:spacing w:val="-4"/>
          <w:sz w:val="28"/>
          <w:szCs w:val="28"/>
          <w:lang w:val="uk-UA" w:eastAsia="ar-SA" w:bidi="ar-SA"/>
        </w:rPr>
        <w:t>,</w:t>
      </w:r>
      <w:r>
        <w:rPr>
          <w:bCs/>
          <w:color w:val="000000"/>
          <w:spacing w:val="-4"/>
          <w:szCs w:val="28"/>
          <w:lang w:val="uk-UA"/>
        </w:rPr>
        <w:t xml:space="preserve"> строк дії якого закінчився</w:t>
      </w:r>
      <w:r>
        <w:rPr>
          <w:szCs w:val="28"/>
          <w:lang w:val="uk-UA"/>
        </w:rPr>
        <w:t>,</w:t>
      </w:r>
      <w:r>
        <w:rPr>
          <w:color w:val="000000"/>
          <w:spacing w:val="-4"/>
          <w:szCs w:val="28"/>
          <w:lang w:val="uk-UA"/>
        </w:rPr>
        <w:t xml:space="preserve"> </w:t>
      </w:r>
      <w:r>
        <w:rPr>
          <w:spacing w:val="-2"/>
          <w:lang w:val="uk-UA"/>
        </w:rPr>
        <w:t xml:space="preserve">керуючись статтями </w:t>
      </w:r>
      <w:r>
        <w:rPr>
          <w:spacing w:val="-2"/>
          <w:szCs w:val="28"/>
          <w:lang w:val="uk-UA"/>
        </w:rPr>
        <w:t xml:space="preserve">12, 79-1, 93, 116, 120, 122-123 </w:t>
      </w:r>
      <w:r>
        <w:rPr>
          <w:spacing w:val="-2"/>
          <w:lang w:val="uk-UA"/>
        </w:rPr>
        <w:t xml:space="preserve">Земельного кодексу України, статтею 7 </w:t>
      </w:r>
      <w:r>
        <w:rPr>
          <w:spacing w:val="-2"/>
          <w:szCs w:val="28"/>
          <w:lang w:val="uk-UA"/>
        </w:rPr>
        <w:t>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статтею 26 Закону України «Про місцеве самоврядування в Україні», пунктом 107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763"/>
        <w:jc w:val="both"/>
        <w:rPr/>
      </w:pPr>
      <w:r>
        <w:rPr>
          <w:spacing w:val="-6"/>
          <w:szCs w:val="28"/>
          <w:lang w:val="uk-UA"/>
        </w:rPr>
        <w:t xml:space="preserve">1. </w:t>
      </w:r>
      <w:r>
        <w:rPr>
          <w:szCs w:val="28"/>
          <w:lang w:val="uk-UA"/>
        </w:rPr>
        <w:t xml:space="preserve">Надати громадянам </w:t>
      </w:r>
      <w:r>
        <w:rPr>
          <w:rFonts w:eastAsia="Times New Roman" w:cs="Times New Roman"/>
          <w:bCs/>
          <w:color w:val="000000"/>
          <w:spacing w:val="4"/>
          <w:sz w:val="28"/>
          <w:szCs w:val="28"/>
          <w:lang w:val="uk-UA" w:eastAsia="ar-SA" w:bidi="ar-SA"/>
        </w:rPr>
        <w:t>Притолюк Ліді</w:t>
      </w:r>
      <w:r>
        <w:rPr>
          <w:rFonts w:eastAsia="Times New Roman" w:cs="Times New Roman"/>
          <w:bCs/>
          <w:color w:val="000000"/>
          <w:spacing w:val="4"/>
          <w:kern w:val="0"/>
          <w:sz w:val="28"/>
          <w:szCs w:val="28"/>
          <w:lang w:val="uk-UA" w:eastAsia="ar-SA" w:bidi="ar-SA"/>
        </w:rPr>
        <w:t>ї</w:t>
      </w:r>
      <w:r>
        <w:rPr>
          <w:rFonts w:eastAsia="Times New Roman" w:cs="Times New Roman"/>
          <w:bCs/>
          <w:color w:val="000000"/>
          <w:spacing w:val="4"/>
          <w:sz w:val="28"/>
          <w:szCs w:val="28"/>
          <w:lang w:val="uk-UA" w:eastAsia="ar-SA" w:bidi="ar-SA"/>
        </w:rPr>
        <w:t xml:space="preserve"> Федорівн</w:t>
      </w:r>
      <w:r>
        <w:rPr>
          <w:rFonts w:eastAsia="Times New Roman" w:cs="Times New Roman"/>
          <w:bCs/>
          <w:color w:val="000000"/>
          <w:spacing w:val="4"/>
          <w:kern w:val="0"/>
          <w:sz w:val="28"/>
          <w:szCs w:val="28"/>
          <w:lang w:val="uk-UA" w:eastAsia="ar-SA" w:bidi="ar-SA"/>
        </w:rPr>
        <w:t>і</w:t>
      </w:r>
      <w:r>
        <w:rPr>
          <w:rFonts w:eastAsia="Times New Roman" w:cs="Times New Roman"/>
          <w:bCs/>
          <w:color w:val="000000"/>
          <w:spacing w:val="4"/>
          <w:sz w:val="28"/>
          <w:szCs w:val="28"/>
          <w:lang w:val="uk-UA" w:eastAsia="ar-SA" w:bidi="ar-SA"/>
        </w:rPr>
        <w:t>, Притолюк</w:t>
      </w:r>
      <w:r>
        <w:rPr>
          <w:rFonts w:eastAsia="Times New Roman" w:cs="Times New Roman"/>
          <w:bCs/>
          <w:color w:val="000000"/>
          <w:spacing w:val="4"/>
          <w:kern w:val="0"/>
          <w:sz w:val="28"/>
          <w:szCs w:val="28"/>
          <w:lang w:val="uk-UA" w:eastAsia="ar-SA" w:bidi="ar-SA"/>
        </w:rPr>
        <w:t>у</w:t>
      </w:r>
      <w:r>
        <w:rPr>
          <w:rFonts w:eastAsia="Times New Roman" w:cs="Times New Roman"/>
          <w:bCs/>
          <w:color w:val="000000"/>
          <w:spacing w:val="4"/>
          <w:sz w:val="28"/>
          <w:szCs w:val="28"/>
          <w:lang w:val="uk-UA" w:eastAsia="ar-SA" w:bidi="ar-SA"/>
        </w:rPr>
        <w:t xml:space="preserve"> Володимир</w:t>
      </w:r>
      <w:r>
        <w:rPr>
          <w:rFonts w:eastAsia="Times New Roman" w:cs="Times New Roman"/>
          <w:bCs/>
          <w:color w:val="000000"/>
          <w:spacing w:val="4"/>
          <w:kern w:val="0"/>
          <w:sz w:val="28"/>
          <w:szCs w:val="28"/>
          <w:lang w:val="uk-UA" w:eastAsia="ar-SA" w:bidi="ar-SA"/>
        </w:rPr>
        <w:t>у</w:t>
      </w:r>
      <w:r>
        <w:rPr>
          <w:rFonts w:eastAsia="Times New Roman" w:cs="Times New Roman"/>
          <w:bCs/>
          <w:color w:val="000000"/>
          <w:spacing w:val="4"/>
          <w:sz w:val="28"/>
          <w:szCs w:val="28"/>
          <w:lang w:val="uk-UA" w:eastAsia="ar-SA" w:bidi="ar-SA"/>
        </w:rPr>
        <w:t xml:space="preserve"> Миколайович</w:t>
      </w:r>
      <w:r>
        <w:rPr>
          <w:rFonts w:eastAsia="Times New Roman" w:cs="Times New Roman"/>
          <w:bCs/>
          <w:color w:val="000000"/>
          <w:spacing w:val="4"/>
          <w:kern w:val="0"/>
          <w:sz w:val="28"/>
          <w:szCs w:val="28"/>
          <w:lang w:val="uk-UA" w:eastAsia="ar-SA" w:bidi="ar-SA"/>
        </w:rPr>
        <w:t>у</w:t>
      </w:r>
      <w:r>
        <w:rPr>
          <w:rFonts w:eastAsia="Times New Roman" w:cs="Times New Roman"/>
          <w:bCs/>
          <w:color w:val="000000"/>
          <w:spacing w:val="4"/>
          <w:sz w:val="28"/>
          <w:szCs w:val="28"/>
          <w:lang w:val="uk-UA" w:eastAsia="ar-SA" w:bidi="ar-SA"/>
        </w:rPr>
        <w:t>, Притолюк</w:t>
      </w:r>
      <w:r>
        <w:rPr>
          <w:rFonts w:eastAsia="Times New Roman" w:cs="Times New Roman"/>
          <w:bCs/>
          <w:color w:val="000000"/>
          <w:spacing w:val="4"/>
          <w:kern w:val="0"/>
          <w:sz w:val="28"/>
          <w:szCs w:val="28"/>
          <w:lang w:val="uk-UA" w:eastAsia="ar-SA" w:bidi="ar-SA"/>
        </w:rPr>
        <w:t>у</w:t>
      </w:r>
      <w:r>
        <w:rPr>
          <w:rFonts w:eastAsia="Times New Roman" w:cs="Times New Roman"/>
          <w:bCs/>
          <w:color w:val="000000"/>
          <w:spacing w:val="4"/>
          <w:sz w:val="28"/>
          <w:szCs w:val="28"/>
          <w:lang w:val="uk-UA" w:eastAsia="ar-SA" w:bidi="ar-SA"/>
        </w:rPr>
        <w:t xml:space="preserve"> Микол</w:t>
      </w:r>
      <w:r>
        <w:rPr>
          <w:rFonts w:eastAsia="Times New Roman" w:cs="Times New Roman"/>
          <w:bCs/>
          <w:color w:val="000000"/>
          <w:spacing w:val="4"/>
          <w:kern w:val="0"/>
          <w:sz w:val="28"/>
          <w:szCs w:val="28"/>
          <w:lang w:val="uk-UA" w:eastAsia="ar-SA" w:bidi="ar-SA"/>
        </w:rPr>
        <w:t>і</w:t>
      </w:r>
      <w:r>
        <w:rPr>
          <w:rFonts w:eastAsia="Times New Roman" w:cs="Times New Roman"/>
          <w:bCs/>
          <w:color w:val="000000"/>
          <w:spacing w:val="4"/>
          <w:sz w:val="28"/>
          <w:szCs w:val="28"/>
          <w:lang w:val="uk-UA" w:eastAsia="ar-SA" w:bidi="ar-SA"/>
        </w:rPr>
        <w:t xml:space="preserve"> Володимирович</w:t>
      </w:r>
      <w:r>
        <w:rPr>
          <w:rFonts w:eastAsia="Times New Roman" w:cs="Times New Roman"/>
          <w:bCs/>
          <w:color w:val="000000"/>
          <w:spacing w:val="4"/>
          <w:kern w:val="0"/>
          <w:sz w:val="28"/>
          <w:szCs w:val="28"/>
          <w:lang w:val="uk-UA" w:eastAsia="ar-SA" w:bidi="ar-SA"/>
        </w:rPr>
        <w:t>у</w:t>
      </w:r>
      <w:r>
        <w:rPr>
          <w:rFonts w:eastAsia="Times New Roman" w:cs="Times New Roman"/>
          <w:bCs/>
          <w:color w:val="000000"/>
          <w:spacing w:val="4"/>
          <w:sz w:val="28"/>
          <w:szCs w:val="28"/>
          <w:lang w:val="uk-UA" w:eastAsia="ar-SA" w:bidi="ar-SA"/>
        </w:rPr>
        <w:t>, Притолюк Анастасі</w:t>
      </w:r>
      <w:r>
        <w:rPr>
          <w:rFonts w:eastAsia="Times New Roman" w:cs="Times New Roman"/>
          <w:bCs/>
          <w:color w:val="000000"/>
          <w:spacing w:val="4"/>
          <w:kern w:val="0"/>
          <w:sz w:val="28"/>
          <w:szCs w:val="28"/>
          <w:lang w:val="uk-UA" w:eastAsia="ar-SA" w:bidi="ar-SA"/>
        </w:rPr>
        <w:t>ї</w:t>
      </w:r>
      <w:r>
        <w:rPr>
          <w:rFonts w:eastAsia="Times New Roman" w:cs="Times New Roman"/>
          <w:bCs/>
          <w:color w:val="000000"/>
          <w:spacing w:val="4"/>
          <w:sz w:val="28"/>
          <w:szCs w:val="28"/>
          <w:lang w:val="uk-UA" w:eastAsia="ar-SA" w:bidi="ar-SA"/>
        </w:rPr>
        <w:t xml:space="preserve"> Володимирівн</w:t>
      </w:r>
      <w:r>
        <w:rPr>
          <w:rFonts w:eastAsia="Times New Roman" w:cs="Times New Roman"/>
          <w:bCs/>
          <w:color w:val="000000"/>
          <w:spacing w:val="4"/>
          <w:kern w:val="0"/>
          <w:sz w:val="28"/>
          <w:szCs w:val="28"/>
          <w:lang w:val="uk-UA" w:eastAsia="ar-SA" w:bidi="ar-SA"/>
        </w:rPr>
        <w:t>і</w:t>
      </w:r>
      <w:r>
        <w:rPr>
          <w:rFonts w:eastAsia="Times New Roman" w:cs="Times New Roman"/>
          <w:bCs/>
          <w:color w:val="000000"/>
          <w:spacing w:val="4"/>
          <w:sz w:val="28"/>
          <w:szCs w:val="28"/>
          <w:lang w:val="uk-UA" w:eastAsia="ar-SA" w:bidi="ar-SA"/>
        </w:rPr>
        <w:t xml:space="preserve">, </w:t>
      </w:r>
      <w:r>
        <w:rPr>
          <w:rFonts w:eastAsia="Times New Roman" w:cs="Times New Roman"/>
          <w:bCs/>
          <w:color w:val="000000"/>
          <w:spacing w:val="4"/>
          <w:kern w:val="0"/>
          <w:sz w:val="28"/>
          <w:szCs w:val="28"/>
          <w:lang w:val="uk-UA" w:eastAsia="ar-SA" w:bidi="ar-SA"/>
        </w:rPr>
        <w:t>Герасимлюк Інні Юріївні</w:t>
      </w:r>
      <w:r>
        <w:rPr>
          <w:rFonts w:eastAsia="Times New Roman" w:cs="Times New Roman"/>
          <w:bCs/>
          <w:color w:val="00000A"/>
          <w:spacing w:val="4"/>
          <w:kern w:val="0"/>
          <w:sz w:val="28"/>
          <w:szCs w:val="28"/>
          <w:lang w:val="uk-UA" w:eastAsia="zh-CN" w:bidi="ar-SA"/>
        </w:rPr>
        <w:t xml:space="preserve"> </w:t>
      </w:r>
      <w:r>
        <w:rPr>
          <w:rFonts w:eastAsia="Times New Roman" w:cs="Times New Roman"/>
          <w:bCs/>
          <w:color w:val="000000"/>
          <w:spacing w:val="4"/>
          <w:kern w:val="0"/>
          <w:sz w:val="28"/>
          <w:szCs w:val="28"/>
          <w:lang w:val="uk-UA" w:eastAsia="ar-SA" w:bidi="ar-SA"/>
        </w:rPr>
        <w:t xml:space="preserve"> </w:t>
      </w:r>
      <w:r>
        <w:rPr>
          <w:szCs w:val="28"/>
          <w:lang w:val="uk-UA"/>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ar-SA" w:bidi="ar-SA"/>
        </w:rPr>
        <w:t>вул</w:t>
      </w:r>
      <w:r>
        <w:rPr>
          <w:rFonts w:eastAsia="Times New Roman" w:cs="Times New Roman"/>
          <w:bCs/>
          <w:color w:val="auto"/>
          <w:spacing w:val="4"/>
          <w:kern w:val="0"/>
          <w:sz w:val="28"/>
          <w:szCs w:val="28"/>
          <w:lang w:val="uk-UA" w:eastAsia="zh-CN" w:bidi="ar-SA"/>
        </w:rPr>
        <w:t>. </w:t>
      </w:r>
      <w:r>
        <w:rPr>
          <w:rFonts w:eastAsia="Times New Roman" w:cs="Times New Roman"/>
          <w:bCs/>
          <w:color w:val="000000"/>
          <w:spacing w:val="4"/>
          <w:kern w:val="0"/>
          <w:sz w:val="28"/>
          <w:szCs w:val="28"/>
          <w:lang w:val="uk-UA" w:eastAsia="ar-SA" w:bidi="ar-SA"/>
        </w:rPr>
        <w:t>Теремнівській, 31</w:t>
      </w:r>
      <w:r>
        <w:rPr>
          <w:szCs w:val="28"/>
          <w:lang w:val="uk-UA"/>
        </w:rPr>
        <w:t xml:space="preserve"> у м. Луцьку </w:t>
      </w:r>
      <w:bookmarkStart w:id="0" w:name="__DdeLink__96_4058775987"/>
      <w:r>
        <w:rPr>
          <w:szCs w:val="28"/>
          <w:lang w:val="uk-UA"/>
        </w:rPr>
        <w:t>площею 0,0</w:t>
      </w:r>
      <w:r>
        <w:rPr>
          <w:rFonts w:eastAsia="Times New Roman" w:cs="Times New Roman"/>
          <w:color w:val="00000A"/>
          <w:kern w:val="0"/>
          <w:sz w:val="28"/>
          <w:szCs w:val="28"/>
          <w:lang w:val="uk-UA" w:eastAsia="zh-CN" w:bidi="ar-SA"/>
        </w:rPr>
        <w:t>272</w:t>
      </w:r>
      <w:r>
        <w:rPr>
          <w:szCs w:val="28"/>
          <w:lang w:val="uk-UA"/>
        </w:rPr>
        <w:t> ‬га</w:t>
      </w:r>
      <w:bookmarkEnd w:id="0"/>
      <w:r>
        <w:rPr>
          <w:spacing w:val="-6"/>
          <w:szCs w:val="28"/>
          <w:lang w:val="uk-UA"/>
        </w:rPr>
        <w:t>.</w:t>
      </w:r>
    </w:p>
    <w:p>
      <w:pPr>
        <w:pStyle w:val="Normal"/>
        <w:widowControl w:val="false"/>
        <w:ind w:left="0" w:right="0" w:firstLine="763"/>
        <w:jc w:val="both"/>
        <w:rPr/>
      </w:pPr>
      <w:r>
        <w:rPr>
          <w:spacing w:val="-4"/>
          <w:szCs w:val="28"/>
          <w:lang w:val="uk-UA"/>
        </w:rPr>
        <w:t xml:space="preserve">2. Зобов’язати </w:t>
      </w:r>
      <w:r>
        <w:rPr>
          <w:rFonts w:eastAsia="Times New Roman" w:cs="Times New Roman"/>
          <w:bCs/>
          <w:color w:val="000000"/>
          <w:spacing w:val="4"/>
          <w:kern w:val="0"/>
          <w:sz w:val="28"/>
          <w:szCs w:val="28"/>
          <w:lang w:val="uk-UA" w:eastAsia="ar-SA" w:bidi="ar-SA"/>
        </w:rPr>
        <w:t>громадян Притолюк Лідію Федорівну, Притолюка Володимира Миколайовича, Притолюка Миколу Володимировича, Притолюк Анастасію Володимирівну, Герасимлюк Інну Юріївну</w:t>
      </w:r>
      <w:r>
        <w:rPr>
          <w:szCs w:val="28"/>
          <w:lang w:val="uk-UA"/>
        </w:rPr>
        <w:t xml:space="preserve">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pPr>
      <w:r>
        <w:rPr>
          <w:szCs w:val="28"/>
          <w:lang w:val="uk-UA"/>
        </w:rPr>
        <w:t>3. У разі зміни межі або цільового призначення земельної ділянки дане рішення втрачає чинність,</w:t>
      </w:r>
      <w:r>
        <w:rPr>
          <w:bCs/>
          <w:iCs/>
          <w:szCs w:val="28"/>
          <w:lang w:val="uk-UA"/>
        </w:rPr>
        <w:t xml:space="preserve"> </w:t>
      </w:r>
      <w:r>
        <w:rPr>
          <w:color w:val="000000"/>
          <w:szCs w:val="28"/>
          <w:lang w:val="uk-UA"/>
        </w:rPr>
        <w:t>а земельна ділянка підлягає відведенню за проектом землеустрою.</w:t>
      </w:r>
    </w:p>
    <w:p>
      <w:pPr>
        <w:pStyle w:val="Normal"/>
        <w:widowControl w:val="false"/>
        <w:ind w:left="0" w:right="0" w:firstLine="763"/>
        <w:jc w:val="both"/>
        <w:rPr>
          <w:szCs w:val="28"/>
          <w:lang w:val="uk-UA"/>
        </w:rPr>
      </w:pPr>
      <w:r>
        <w:rPr>
          <w:szCs w:val="28"/>
          <w:lang w:val="uk-UA"/>
        </w:rPr>
        <w:t>4.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pPr>
      <w:r>
        <w:rPr>
          <w:color w:val="000000"/>
          <w:sz w:val="24"/>
          <w:szCs w:val="28"/>
          <w:lang w:val="uk-UA"/>
        </w:rPr>
        <w:t>Туз 777 863</w:t>
      </w:r>
    </w:p>
    <w:sectPr>
      <w:type w:val="nextPage"/>
      <w:pgSz w:w="11906" w:h="16838"/>
      <w:pgMar w:left="1985" w:right="567" w:header="0" w:top="795" w:footer="0" w:bottom="239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1200</TotalTime>
  <Application>LibreOffice/7.1.5.2$Windows_X86_64 LibreOffice_project/85f04e9f809797b8199d13c421bd8a2b025d52b5</Application>
  <AppVersion>15.0000</AppVersion>
  <Pages>3</Pages>
  <Words>657</Words>
  <Characters>4290</Characters>
  <CharactersWithSpaces>5173</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2021-08-26T16:09:37Z</cp:lastPrinted>
  <dcterms:modified xsi:type="dcterms:W3CDTF">2021-08-27T12:12:24Z</dcterms:modified>
  <cp:revision>85</cp:revision>
  <dc:subject/>
  <dc:title> </dc:title>
</cp:coreProperties>
</file>

<file path=docProps/custom.xml><?xml version="1.0" encoding="utf-8"?>
<Properties xmlns="http://schemas.openxmlformats.org/officeDocument/2006/custom-properties" xmlns:vt="http://schemas.openxmlformats.org/officeDocument/2006/docPropsVTypes"/>
</file>