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722905707"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Normal"/>
        <w:widowControl w:val="false"/>
        <w:rPr>
          <w:sz w:val="10"/>
          <w:szCs w:val="10"/>
        </w:rPr>
      </w:pPr>
      <w:r>
        <w:rPr>
          <w:sz w:val="10"/>
          <w:szCs w:val="10"/>
        </w:rPr>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left="0" w:right="-868" w:hanging="0"/>
        <w:jc w:val="both"/>
        <w:rPr>
          <w:szCs w:val="28"/>
          <w:lang w:val="uk-UA"/>
        </w:rPr>
      </w:pPr>
      <w:r>
        <w:rPr>
          <w:szCs w:val="28"/>
          <w:lang w:val="uk-UA"/>
        </w:rPr>
        <w:t xml:space="preserve">Про передачу громадянці </w:t>
      </w:r>
      <w:r>
        <w:rPr>
          <w:rFonts w:eastAsia="Times New Roman" w:cs="Times New Roman"/>
          <w:color w:val="auto"/>
          <w:kern w:val="0"/>
          <w:sz w:val="28"/>
          <w:szCs w:val="28"/>
          <w:lang w:val="uk-UA" w:eastAsia="zh-CN" w:bidi="ar-SA"/>
        </w:rPr>
        <w:t>Деревянко В.В</w:t>
      </w:r>
      <w:r>
        <w:rPr>
          <w:szCs w:val="28"/>
          <w:lang w:val="uk-UA"/>
        </w:rPr>
        <w:t>.</w:t>
      </w:r>
    </w:p>
    <w:p>
      <w:pPr>
        <w:pStyle w:val="Normal"/>
        <w:overflowPunct w:val="true"/>
        <w:ind w:left="0" w:right="-868" w:hanging="0"/>
        <w:jc w:val="both"/>
        <w:rPr>
          <w:szCs w:val="28"/>
          <w:lang w:val="uk-UA"/>
        </w:rPr>
      </w:pPr>
      <w:r>
        <w:rPr>
          <w:szCs w:val="28"/>
          <w:lang w:val="uk-UA"/>
        </w:rPr>
        <w:t>безоплатно у власність земельної ділянки</w:t>
      </w:r>
    </w:p>
    <w:p>
      <w:pPr>
        <w:pStyle w:val="Normal"/>
        <w:overflowPunct w:val="true"/>
        <w:ind w:left="0" w:right="-868" w:hanging="0"/>
        <w:jc w:val="both"/>
        <w:rPr>
          <w:szCs w:val="28"/>
          <w:lang w:val="uk-UA"/>
        </w:rPr>
      </w:pPr>
      <w:r>
        <w:rPr>
          <w:szCs w:val="28"/>
          <w:lang w:val="uk-UA"/>
        </w:rPr>
        <w:t>для будівництва та обслуговування жило-</w:t>
      </w:r>
    </w:p>
    <w:p>
      <w:pPr>
        <w:pStyle w:val="Normal"/>
        <w:overflowPunct w:val="true"/>
        <w:ind w:left="0" w:right="-868" w:hanging="0"/>
        <w:jc w:val="both"/>
        <w:rPr>
          <w:szCs w:val="28"/>
          <w:lang w:val="uk-UA"/>
        </w:rPr>
      </w:pPr>
      <w:r>
        <w:rPr>
          <w:szCs w:val="28"/>
          <w:lang w:val="uk-UA"/>
        </w:rPr>
        <w:t>го будинку, господарських будівель і спо-</w:t>
      </w:r>
    </w:p>
    <w:p>
      <w:pPr>
        <w:pStyle w:val="Normal"/>
        <w:overflowPunct w:val="true"/>
        <w:ind w:left="0" w:right="-868" w:hanging="0"/>
        <w:jc w:val="both"/>
        <w:rPr>
          <w:szCs w:val="28"/>
          <w:lang w:val="uk-UA"/>
        </w:rPr>
      </w:pPr>
      <w:r>
        <w:rPr>
          <w:szCs w:val="28"/>
          <w:lang w:val="uk-UA"/>
        </w:rPr>
        <w:t xml:space="preserve">руд на вул. </w:t>
      </w:r>
      <w:r>
        <w:rPr>
          <w:szCs w:val="28"/>
          <w:lang w:val="uk-UA"/>
        </w:rPr>
        <w:t>Ка</w:t>
      </w:r>
      <w:r>
        <w:rPr>
          <w:rFonts w:eastAsia="Times New Roman" w:cs="Times New Roman"/>
          <w:color w:val="auto"/>
          <w:kern w:val="0"/>
          <w:sz w:val="28"/>
          <w:szCs w:val="28"/>
          <w:lang w:val="uk-UA" w:eastAsia="zh-CN" w:bidi="ar-SA"/>
        </w:rPr>
        <w:t>линовій, 3</w:t>
      </w:r>
      <w:r>
        <w:rPr>
          <w:szCs w:val="28"/>
          <w:lang w:val="uk-UA"/>
        </w:rPr>
        <w:t xml:space="preserve"> у м. Луцьку</w:t>
      </w:r>
    </w:p>
    <w:p>
      <w:pPr>
        <w:pStyle w:val="Normal"/>
        <w:tabs>
          <w:tab w:val="clear" w:pos="708"/>
          <w:tab w:val="left" w:pos="6540" w:leader="none"/>
        </w:tabs>
        <w:overflowPunct w:val="true"/>
        <w:ind w:left="0" w:right="-868" w:hanging="0"/>
        <w:jc w:val="both"/>
        <w:rPr/>
      </w:pPr>
      <w:r>
        <w:rPr/>
      </w:r>
    </w:p>
    <w:p>
      <w:pPr>
        <w:pStyle w:val="Normal"/>
        <w:overflowPunct w:val="tru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kern w:val="0"/>
          <w:sz w:val="28"/>
          <w:szCs w:val="28"/>
          <w:lang w:val="uk-UA" w:eastAsia="zh-CN" w:bidi="ar-SA"/>
        </w:rPr>
        <w:t>Деревянко Валентини Василівни</w:t>
      </w:r>
      <w:r>
        <w:rPr>
          <w:sz w:val="28"/>
          <w:szCs w:val="28"/>
          <w:lang w:val="uk-UA"/>
        </w:rPr>
        <w:t xml:space="preserve"> щодо передачі безоплатно у власність земельної ділянки на </w:t>
      </w:r>
      <w:r>
        <w:rPr>
          <w:szCs w:val="28"/>
          <w:lang w:val="uk-UA"/>
        </w:rPr>
        <w:t xml:space="preserve">вул. </w:t>
      </w:r>
      <w:r>
        <w:rPr>
          <w:rFonts w:eastAsia="Times New Roman" w:cs="Times New Roman"/>
          <w:color w:val="auto"/>
          <w:kern w:val="0"/>
          <w:sz w:val="28"/>
          <w:szCs w:val="28"/>
          <w:lang w:val="uk-UA" w:eastAsia="zh-CN" w:bidi="ar-SA"/>
        </w:rPr>
        <w:t>Ка</w:t>
      </w:r>
      <w:r>
        <w:rPr>
          <w:rFonts w:eastAsia="Times New Roman" w:cs="Times New Roman"/>
          <w:color w:val="auto"/>
          <w:kern w:val="0"/>
          <w:sz w:val="28"/>
          <w:szCs w:val="28"/>
          <w:lang w:val="uk-UA" w:eastAsia="zh-CN" w:bidi="ar-SA"/>
        </w:rPr>
        <w:t>линовій, 3</w:t>
      </w:r>
      <w:r>
        <w:rPr>
          <w:szCs w:val="28"/>
          <w:lang w:val="uk-UA"/>
        </w:rPr>
        <w:t xml:space="preserve"> у м. Луцьку </w:t>
      </w:r>
      <w:r>
        <w:rPr>
          <w:lang w:val="uk-UA"/>
        </w:rPr>
        <w:t xml:space="preserve">для </w:t>
      </w:r>
      <w:r>
        <w:rPr>
          <w:sz w:val="28"/>
          <w:szCs w:val="28"/>
          <w:lang w:val="uk-UA"/>
        </w:rPr>
        <w:t>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Ка</w:t>
      </w:r>
      <w:r>
        <w:rPr>
          <w:rFonts w:eastAsia="Times New Roman" w:cs="Times New Roman"/>
          <w:color w:val="auto"/>
          <w:kern w:val="0"/>
          <w:sz w:val="28"/>
          <w:szCs w:val="28"/>
          <w:lang w:val="uk-UA" w:eastAsia="zh-CN" w:bidi="ar-SA"/>
        </w:rPr>
        <w:t>линовій, 3</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sz w:val="28"/>
          <w:szCs w:val="28"/>
          <w:lang w:val="uk-UA"/>
        </w:rPr>
        <w:t xml:space="preserve">громадянки </w:t>
      </w:r>
      <w:r>
        <w:rPr>
          <w:rFonts w:eastAsia="Times New Roman" w:cs="Times New Roman"/>
          <w:color w:val="auto"/>
          <w:kern w:val="0"/>
          <w:sz w:val="28"/>
          <w:szCs w:val="28"/>
          <w:lang w:val="uk-UA" w:eastAsia="zh-CN" w:bidi="ar-SA"/>
        </w:rPr>
        <w:t>Деревянко Валентини Василівни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Деревянко Валентині Василівні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szCs w:val="28"/>
          <w:lang w:val="uk-UA"/>
        </w:rPr>
        <w:t>Ка</w:t>
      </w:r>
      <w:r>
        <w:rPr>
          <w:rFonts w:eastAsia="Times New Roman" w:cs="Times New Roman"/>
          <w:color w:val="auto"/>
          <w:kern w:val="0"/>
          <w:sz w:val="28"/>
          <w:szCs w:val="28"/>
          <w:lang w:val="uk-UA" w:eastAsia="zh-CN" w:bidi="ar-SA"/>
        </w:rPr>
        <w:t>линовій, 3</w:t>
      </w:r>
      <w:r>
        <w:rPr>
          <w:rFonts w:eastAsia="Times New Roman" w:cs="Times New Roman"/>
          <w:color w:val="auto"/>
          <w:kern w:val="0"/>
          <w:sz w:val="28"/>
          <w:szCs w:val="28"/>
          <w:lang w:val="uk-UA" w:eastAsia="zh-CN" w:bidi="ar-SA"/>
        </w:rPr>
        <w:t xml:space="preserve"> </w:t>
      </w:r>
      <w:r>
        <w:rPr>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577</w:t>
      </w:r>
      <w:r>
        <w:rPr>
          <w:szCs w:val="28"/>
          <w:lang w:val="uk-UA"/>
        </w:rPr>
        <w:t xml:space="preserve"> га, кадастровим номером 0710100000:34:</w:t>
      </w:r>
      <w:r>
        <w:rPr>
          <w:rFonts w:eastAsia="Times New Roman" w:cs="Times New Roman"/>
          <w:color w:val="auto"/>
          <w:kern w:val="0"/>
          <w:sz w:val="28"/>
          <w:szCs w:val="28"/>
          <w:lang w:val="uk-UA" w:eastAsia="zh-CN" w:bidi="ar-SA"/>
        </w:rPr>
        <w:t>101</w:t>
      </w:r>
      <w:r>
        <w:rPr>
          <w:szCs w:val="28"/>
          <w:lang w:val="uk-UA"/>
        </w:rPr>
        <w:t>:001</w:t>
      </w:r>
      <w:r>
        <w:rPr>
          <w:szCs w:val="28"/>
          <w:lang w:val="uk-UA"/>
        </w:rPr>
        <w:t>4</w:t>
      </w:r>
      <w:r>
        <w:rPr>
          <w:szCs w:val="28"/>
          <w:lang w:val="uk-UA"/>
        </w:rPr>
        <w:t xml:space="preserve"> для будівництва та обслуговування жилого будинку, господарських будівель і споруд.</w:t>
      </w:r>
    </w:p>
    <w:p>
      <w:pPr>
        <w:pStyle w:val="Normal"/>
        <w:widowControl/>
        <w:suppressAutoHyphens w:val="true"/>
        <w:overflowPunct w:val="false"/>
        <w:bidi w:val="0"/>
        <w:ind w:left="0" w:right="57" w:firstLine="567"/>
        <w:jc w:val="both"/>
        <w:rPr/>
      </w:pPr>
      <w:r>
        <w:rPr>
          <w:szCs w:val="28"/>
          <w:lang w:val="uk-UA"/>
        </w:rPr>
        <w:t xml:space="preserve">2. Передати </w:t>
      </w:r>
      <w:r>
        <w:rPr>
          <w:sz w:val="28"/>
          <w:szCs w:val="28"/>
          <w:lang w:val="uk-UA"/>
        </w:rPr>
        <w:t xml:space="preserve">громадянці </w:t>
      </w:r>
      <w:r>
        <w:rPr>
          <w:rFonts w:eastAsia="Times New Roman" w:cs="Times New Roman"/>
          <w:color w:val="auto"/>
          <w:kern w:val="0"/>
          <w:sz w:val="28"/>
          <w:szCs w:val="28"/>
          <w:lang w:val="uk-UA" w:eastAsia="zh-CN" w:bidi="ar-SA"/>
        </w:rPr>
        <w:t>Деревянко Валентині Василівні</w:t>
      </w:r>
      <w:r>
        <w:rPr>
          <w:sz w:val="28"/>
          <w:szCs w:val="28"/>
          <w:lang w:val="uk-UA"/>
        </w:rPr>
        <w:t xml:space="preserve"> </w:t>
      </w:r>
      <w:r>
        <w:rPr>
          <w:szCs w:val="28"/>
          <w:lang w:val="uk-UA"/>
        </w:rPr>
        <w:t xml:space="preserve">безоплатно у власність земельну ділянку на вул. </w:t>
      </w:r>
      <w:r>
        <w:rPr>
          <w:szCs w:val="28"/>
          <w:lang w:val="uk-UA"/>
        </w:rPr>
        <w:t>Ка</w:t>
      </w:r>
      <w:r>
        <w:rPr>
          <w:rFonts w:eastAsia="Times New Roman" w:cs="Times New Roman"/>
          <w:color w:val="auto"/>
          <w:kern w:val="0"/>
          <w:sz w:val="28"/>
          <w:szCs w:val="28"/>
          <w:lang w:val="uk-UA" w:eastAsia="zh-CN" w:bidi="ar-SA"/>
        </w:rPr>
        <w:t>линовій, 3</w:t>
      </w:r>
      <w:r>
        <w:rPr>
          <w:rFonts w:eastAsia="Times New Roman" w:cs="Times New Roman"/>
          <w:color w:val="auto"/>
          <w:kern w:val="0"/>
          <w:sz w:val="28"/>
          <w:szCs w:val="28"/>
          <w:lang w:val="uk-UA" w:eastAsia="zh-CN" w:bidi="ar-SA"/>
        </w:rPr>
        <w:t xml:space="preserve"> </w:t>
      </w:r>
      <w:r>
        <w:rPr>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577</w:t>
      </w:r>
      <w:r>
        <w:rPr>
          <w:rFonts w:eastAsia="Times New Roman" w:cs="Times New Roman"/>
          <w:color w:val="auto"/>
          <w:sz w:val="28"/>
          <w:szCs w:val="28"/>
          <w:lang w:val="uk-UA" w:eastAsia="zh-CN" w:bidi="ar-SA"/>
        </w:rPr>
        <w:t> </w:t>
      </w:r>
      <w:r>
        <w:rPr>
          <w:szCs w:val="28"/>
          <w:lang w:val="uk-UA"/>
        </w:rPr>
        <w:t>га, кадастровим номером 0710100000:34:</w:t>
      </w:r>
      <w:r>
        <w:rPr>
          <w:rFonts w:eastAsia="Times New Roman" w:cs="Times New Roman"/>
          <w:color w:val="auto"/>
          <w:kern w:val="0"/>
          <w:sz w:val="28"/>
          <w:szCs w:val="28"/>
          <w:lang w:val="uk-UA" w:eastAsia="zh-CN" w:bidi="ar-SA"/>
        </w:rPr>
        <w:t>101</w:t>
      </w:r>
      <w:r>
        <w:rPr>
          <w:szCs w:val="28"/>
          <w:lang w:val="uk-UA"/>
        </w:rPr>
        <w:t>:001</w:t>
      </w:r>
      <w:r>
        <w:rPr>
          <w:szCs w:val="28"/>
          <w:lang w:val="uk-UA"/>
        </w:rPr>
        <w:t>4</w:t>
      </w:r>
      <w:r>
        <w:rPr>
          <w:szCs w:val="28"/>
          <w:lang w:val="uk-UA"/>
        </w:rPr>
        <w:t xml:space="preserve">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false"/>
        <w:bidi w:val="0"/>
        <w:ind w:left="0" w:right="57" w:firstLine="567"/>
        <w:jc w:val="both"/>
        <w:rPr/>
      </w:pPr>
      <w:r>
        <w:rPr>
          <w:szCs w:val="28"/>
          <w:lang w:val="uk-UA"/>
        </w:rPr>
        <w:t xml:space="preserve">3. Зобов’язати </w:t>
      </w:r>
      <w:r>
        <w:rPr>
          <w:sz w:val="28"/>
          <w:szCs w:val="28"/>
          <w:lang w:val="uk-UA"/>
        </w:rPr>
        <w:t xml:space="preserve">громадянку </w:t>
      </w:r>
      <w:r>
        <w:rPr>
          <w:rFonts w:eastAsia="Times New Roman" w:cs="Times New Roman"/>
          <w:color w:val="auto"/>
          <w:kern w:val="0"/>
          <w:sz w:val="28"/>
          <w:szCs w:val="28"/>
          <w:lang w:val="uk-UA" w:eastAsia="zh-CN" w:bidi="ar-SA"/>
        </w:rPr>
        <w:t>Деревянко Валентину Василівну</w:t>
      </w:r>
      <w:r>
        <w:rPr>
          <w:szCs w:val="28"/>
          <w:lang w:val="uk-UA"/>
        </w:rPr>
        <w:t>:</w:t>
      </w:r>
    </w:p>
    <w:p>
      <w:pPr>
        <w:pStyle w:val="Normal"/>
        <w:widowControl/>
        <w:suppressAutoHyphens w:val="true"/>
        <w:overflowPunct w:val="fals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ind w:left="0" w:right="57" w:firstLine="567"/>
        <w:jc w:val="both"/>
        <w:rPr>
          <w:szCs w:val="28"/>
          <w:lang w:val="uk-UA"/>
        </w:rPr>
      </w:pPr>
      <w:r>
        <w:rPr>
          <w:szCs w:val="28"/>
          <w:lang w:val="uk-UA"/>
        </w:rPr>
        <w:t xml:space="preserve">4. Контроль за виконанням даного рішення покласти на постійну комісію міської  ради  з  питань земельних відносин та земельного  кадастру (Козлюк О.Є.). </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1028</TotalTime>
  <Application>LibreOffice/7.1.4.2$Windows_X86_64 LibreOffice_project/a529a4fab45b75fefc5b6226684193eb000654f6</Application>
  <AppVersion>15.0000</AppVersion>
  <Pages>2</Pages>
  <Words>352</Words>
  <Characters>2292</Characters>
  <CharactersWithSpaces>2836</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2021-09-02T10:25:59Z</dcterms:modified>
  <cp:revision>152</cp:revision>
  <dc:subject/>
  <dc:title>  </dc:title>
</cp:coreProperties>
</file>

<file path=docProps/custom.xml><?xml version="1.0" encoding="utf-8"?>
<Properties xmlns="http://schemas.openxmlformats.org/officeDocument/2006/custom-properties" xmlns:vt="http://schemas.openxmlformats.org/officeDocument/2006/docPropsVTypes"/>
</file>