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3354769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tabs>
          <w:tab w:val="clear" w:pos="708"/>
          <w:tab w:val="left" w:pos="5387" w:leader="none"/>
          <w:tab w:val="left" w:pos="5529" w:leader="none"/>
        </w:tabs>
        <w:overflowPunct w:val="false"/>
        <w:ind w:left="0" w:right="-868" w:hanging="0"/>
        <w:jc w:val="both"/>
        <w:rPr/>
      </w:pPr>
      <w:r>
        <w:rPr>
          <w:sz w:val="28"/>
          <w:szCs w:val="28"/>
        </w:rPr>
        <w:t>Про</w:t>
      </w:r>
      <w:r>
        <w:rPr>
          <w:sz w:val="12"/>
          <w:szCs w:val="12"/>
        </w:rPr>
        <w:t xml:space="preserve"> </w:t>
      </w:r>
      <w:r>
        <w:rPr>
          <w:sz w:val="28"/>
          <w:szCs w:val="28"/>
        </w:rPr>
        <w:t>надання</w:t>
      </w:r>
      <w:r>
        <w:rPr>
          <w:sz w:val="12"/>
          <w:szCs w:val="12"/>
        </w:rPr>
        <w:t xml:space="preserve"> </w:t>
      </w:r>
      <w:r>
        <w:rPr>
          <w:sz w:val="28"/>
          <w:szCs w:val="28"/>
        </w:rPr>
        <w:t>громадянці</w:t>
      </w:r>
      <w:r>
        <w:rPr>
          <w:sz w:val="12"/>
          <w:szCs w:val="12"/>
        </w:rPr>
        <w:t xml:space="preserve"> </w:t>
      </w:r>
      <w:r>
        <w:rPr>
          <w:sz w:val="28"/>
          <w:szCs w:val="28"/>
        </w:rPr>
        <w:t>Ротмістровій</w:t>
      </w:r>
      <w:r>
        <w:rPr>
          <w:sz w:val="12"/>
          <w:szCs w:val="12"/>
        </w:rPr>
        <w:t xml:space="preserve"> </w:t>
      </w:r>
      <w:r>
        <w:rPr>
          <w:sz w:val="28"/>
          <w:szCs w:val="28"/>
        </w:rPr>
        <w:t>Н.Ю.</w:t>
      </w:r>
    </w:p>
    <w:p>
      <w:pPr>
        <w:pStyle w:val="Normal"/>
        <w:tabs>
          <w:tab w:val="clear" w:pos="708"/>
          <w:tab w:val="left" w:pos="5387" w:leader="none"/>
          <w:tab w:val="left" w:pos="5529" w:leader="none"/>
        </w:tabs>
        <w:overflowPunct w:val="false"/>
        <w:ind w:left="0" w:right="-868" w:hanging="0"/>
        <w:jc w:val="both"/>
        <w:rPr/>
      </w:pPr>
      <w:r>
        <w:rPr>
          <w:sz w:val="28"/>
          <w:szCs w:val="28"/>
        </w:rPr>
        <w:t>дозволу</w:t>
      </w:r>
      <w:r>
        <w:rPr>
          <w:sz w:val="40"/>
          <w:szCs w:val="40"/>
        </w:rPr>
        <w:t xml:space="preserve"> </w:t>
      </w:r>
      <w:r>
        <w:rPr>
          <w:sz w:val="28"/>
          <w:szCs w:val="28"/>
        </w:rPr>
        <w:t>на</w:t>
      </w:r>
      <w:r>
        <w:rPr>
          <w:sz w:val="40"/>
          <w:szCs w:val="40"/>
        </w:rPr>
        <w:t xml:space="preserve"> </w:t>
      </w:r>
      <w:r>
        <w:rPr>
          <w:sz w:val="28"/>
          <w:szCs w:val="28"/>
        </w:rPr>
        <w:t>розроблення</w:t>
      </w:r>
      <w:r>
        <w:rPr>
          <w:sz w:val="40"/>
          <w:szCs w:val="40"/>
        </w:rPr>
        <w:t xml:space="preserve"> </w:t>
      </w:r>
      <w:r>
        <w:rPr>
          <w:sz w:val="28"/>
          <w:szCs w:val="28"/>
        </w:rPr>
        <w:t>проекту</w:t>
      </w:r>
      <w:r>
        <w:rPr>
          <w:sz w:val="40"/>
          <w:szCs w:val="40"/>
        </w:rPr>
        <w:t xml:space="preserve"> </w:t>
      </w:r>
      <w:r>
        <w:rPr>
          <w:sz w:val="28"/>
          <w:szCs w:val="28"/>
        </w:rPr>
        <w:t>землеус-</w:t>
      </w:r>
    </w:p>
    <w:p>
      <w:pPr>
        <w:pStyle w:val="Normal"/>
        <w:overflowPunct w:val="false"/>
        <w:ind w:left="0" w:right="-868" w:hanging="0"/>
        <w:jc w:val="both"/>
        <w:rPr/>
      </w:pPr>
      <w:r>
        <w:rPr>
          <w:szCs w:val="28"/>
        </w:rPr>
        <w:t>трою</w:t>
      </w:r>
      <w:r>
        <w:rPr>
          <w:sz w:val="36"/>
          <w:szCs w:val="36"/>
        </w:rPr>
        <w:t xml:space="preserve"> </w:t>
      </w:r>
      <w:r>
        <w:rPr>
          <w:szCs w:val="28"/>
        </w:rPr>
        <w:t>щодо  відведення</w:t>
      </w:r>
      <w:r>
        <w:rPr>
          <w:sz w:val="48"/>
          <w:szCs w:val="48"/>
        </w:rPr>
        <w:t xml:space="preserve"> </w:t>
      </w:r>
      <w:r>
        <w:rPr>
          <w:szCs w:val="28"/>
        </w:rPr>
        <w:t>земельної</w:t>
      </w:r>
      <w:r>
        <w:rPr>
          <w:sz w:val="40"/>
          <w:szCs w:val="40"/>
        </w:rPr>
        <w:t xml:space="preserve"> </w:t>
      </w:r>
      <w:r>
        <w:rPr>
          <w:szCs w:val="28"/>
        </w:rPr>
        <w:t>ділянки</w:t>
      </w:r>
    </w:p>
    <w:p>
      <w:pPr>
        <w:pStyle w:val="Normal"/>
        <w:overflowPunct w:val="false"/>
        <w:ind w:left="0" w:right="-868" w:hanging="0"/>
        <w:jc w:val="both"/>
        <w:rPr/>
      </w:pPr>
      <w:r>
        <w:rPr>
          <w:szCs w:val="28"/>
        </w:rPr>
        <w:t>у власність  для  індивідуального  садівни-</w:t>
      </w:r>
    </w:p>
    <w:p>
      <w:pPr>
        <w:pStyle w:val="Normal"/>
        <w:overflowPunct w:val="false"/>
        <w:ind w:left="0" w:right="-868" w:hanging="0"/>
        <w:jc w:val="both"/>
        <w:rPr/>
      </w:pPr>
      <w:r>
        <w:rPr>
          <w:szCs w:val="28"/>
        </w:rPr>
        <w:t>цтва</w:t>
      </w:r>
      <w:r>
        <w:rPr>
          <w:sz w:val="12"/>
          <w:szCs w:val="12"/>
        </w:rPr>
        <w:t xml:space="preserve"> </w:t>
      </w:r>
      <w:r>
        <w:rPr>
          <w:sz w:val="28"/>
          <w:szCs w:val="28"/>
        </w:rPr>
        <w:t>в садівничому</w:t>
      </w:r>
      <w:r>
        <w:rPr>
          <w:sz w:val="24"/>
          <w:szCs w:val="24"/>
        </w:rPr>
        <w:t xml:space="preserve"> </w:t>
      </w:r>
      <w:r>
        <w:rPr>
          <w:sz w:val="28"/>
          <w:szCs w:val="28"/>
        </w:rPr>
        <w:t>товаристві</w:t>
      </w:r>
      <w:r>
        <w:rPr>
          <w:sz w:val="20"/>
          <w:szCs w:val="20"/>
        </w:rPr>
        <w:t xml:space="preserve"> </w:t>
      </w:r>
      <w:r>
        <w:rPr>
          <w:szCs w:val="28"/>
        </w:rPr>
        <w:t>«Боголюби»</w:t>
      </w:r>
    </w:p>
    <w:p>
      <w:pPr>
        <w:pStyle w:val="Normal"/>
        <w:overflowPunct w:val="false"/>
        <w:ind w:left="0" w:right="-868" w:hanging="0"/>
        <w:jc w:val="both"/>
        <w:rPr/>
      </w:pPr>
      <w:r>
        <w:rPr>
          <w:szCs w:val="28"/>
        </w:rPr>
        <w:t>№ </w:t>
      </w:r>
      <w:r>
        <w:rPr>
          <w:szCs w:val="28"/>
        </w:rPr>
        <w:t>539  у  с. Богушівка   Луцького   району</w:t>
      </w:r>
    </w:p>
    <w:p>
      <w:pPr>
        <w:pStyle w:val="Normal"/>
        <w:overflowPunct w:val="false"/>
        <w:ind w:left="0" w:right="-868" w:hanging="0"/>
        <w:jc w:val="both"/>
        <w:rPr/>
      </w:pPr>
      <w:r>
        <w:rPr>
          <w:szCs w:val="28"/>
        </w:rPr>
        <w:t>Волинської  області</w:t>
      </w:r>
    </w:p>
    <w:p>
      <w:pPr>
        <w:pStyle w:val="Normal"/>
        <w:overflowPunct w:val="false"/>
        <w:ind w:left="0" w:right="-868" w:hanging="0"/>
        <w:jc w:val="both"/>
        <w:rPr>
          <w:sz w:val="16"/>
          <w:szCs w:val="16"/>
        </w:rPr>
      </w:pPr>
      <w:r>
        <w:rPr>
          <w:sz w:val="16"/>
          <w:szCs w:val="16"/>
        </w:rPr>
      </w:r>
    </w:p>
    <w:p>
      <w:pPr>
        <w:pStyle w:val="Normal"/>
        <w:widowControl/>
        <w:tabs>
          <w:tab w:val="clear" w:pos="708"/>
          <w:tab w:val="left" w:pos="993" w:leader="none"/>
        </w:tabs>
        <w:suppressAutoHyphens w:val="true"/>
        <w:overflowPunct w:val="true"/>
        <w:bidi w:val="0"/>
        <w:ind w:left="0" w:right="0" w:firstLine="567"/>
        <w:jc w:val="both"/>
        <w:rPr/>
      </w:pPr>
      <w:r>
        <w:rPr>
          <w:szCs w:val="28"/>
        </w:rPr>
        <w:t>Розглянувши заяву громадянки Ротмістрової Наталії Юріївни</w:t>
      </w:r>
      <w:r>
        <w:rPr>
          <w:szCs w:val="28"/>
          <w:lang w:val="ru-RU"/>
        </w:rPr>
        <w:t xml:space="preserve"> </w:t>
      </w:r>
      <w:r>
        <w:rPr>
          <w:szCs w:val="28"/>
        </w:rPr>
        <w:t xml:space="preserve">про надання дозволу на розроблення проекту землеустрою щодо відведення земельної ділянки у власність  в садівничому товаристві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szCs w:val="28"/>
        </w:rPr>
        <w:t>Боголюби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szCs w:val="28"/>
        </w:rPr>
        <w:t xml:space="preserve"> № 539 у   с. Богушівка Луцького району Волинської області для індивідуального садівництва орієнтовною площею 0,06 га, довідку садівничого товариства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szCs w:val="28"/>
        </w:rPr>
        <w:t>Боголюби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szCs w:val="28"/>
        </w:rPr>
        <w:t xml:space="preserve"> від 14.06.2021, керуючись статтями 12, 35, 116, 118, 121, 122 Земельного кодексу України,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color w:val="000000"/>
          <w:szCs w:val="28"/>
          <w:lang w:eastAsia="uk-UA"/>
        </w:rPr>
        <w:t>, статтями 26,</w:t>
      </w:r>
      <w:bookmarkStart w:id="0" w:name="_GoBack"/>
      <w:bookmarkEnd w:id="0"/>
      <w:r>
        <w:rPr>
          <w:color w:val="000000"/>
          <w:szCs w:val="28"/>
          <w:lang w:eastAsia="uk-UA"/>
        </w:rPr>
        <w:t xml:space="preserve"> 59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color w:val="000000"/>
          <w:szCs w:val="28"/>
          <w:lang w:eastAsia="uk-UA"/>
        </w:rPr>
        <w:t>,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«Про місцеве самоврядування в Україні» та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схемою планування генерального плану території Боголюбської сільської ради зі змінами та доповненнями, затверджену рішенням Боголюбської сільської ради від 15.07.2016 № 11/4 «Про затвердження схеми планування генерального плану території»</w:t>
      </w:r>
      <w:r>
        <w:rPr>
          <w:szCs w:val="28"/>
        </w:rPr>
        <w:t>, міська рада</w:t>
      </w:r>
    </w:p>
    <w:p>
      <w:pPr>
        <w:pStyle w:val="Normal"/>
        <w:jc w:val="both"/>
        <w:rPr>
          <w:sz w:val="24"/>
          <w:szCs w:val="24"/>
        </w:rPr>
      </w:pPr>
      <w:r>
        <w:rPr>
          <w:sz w:val="24"/>
          <w:szCs w:val="24"/>
        </w:rPr>
      </w:r>
    </w:p>
    <w:p>
      <w:pPr>
        <w:pStyle w:val="Normal"/>
        <w:jc w:val="both"/>
        <w:rPr>
          <w:szCs w:val="28"/>
        </w:rPr>
      </w:pPr>
      <w:r>
        <w:rPr>
          <w:szCs w:val="28"/>
        </w:rPr>
        <w:t>ВИРІШИЛА:</w:t>
      </w:r>
    </w:p>
    <w:p>
      <w:pPr>
        <w:pStyle w:val="Normal"/>
        <w:jc w:val="both"/>
        <w:rPr>
          <w:sz w:val="24"/>
          <w:szCs w:val="24"/>
        </w:rPr>
      </w:pPr>
      <w:r>
        <w:rPr>
          <w:sz w:val="24"/>
          <w:szCs w:val="24"/>
        </w:rPr>
      </w:r>
    </w:p>
    <w:p>
      <w:pPr>
        <w:pStyle w:val="Normal"/>
        <w:widowControl/>
        <w:suppressAutoHyphens w:val="true"/>
        <w:overflowPunct w:val="true"/>
        <w:bidi w:val="0"/>
        <w:ind w:left="0" w:right="0" w:firstLine="567"/>
        <w:jc w:val="both"/>
        <w:rPr/>
      </w:pPr>
      <w:r>
        <w:rPr>
          <w:szCs w:val="28"/>
        </w:rPr>
        <w:t xml:space="preserve">1. Надати громадянці Ротмістровій Наталії Юріївні дозвіл на розроблення проекту землеустрою щодо відведення земельної ділянки у власність </w:t>
      </w:r>
      <w:r>
        <w:rPr>
          <w:sz w:val="28"/>
          <w:szCs w:val="28"/>
        </w:rPr>
        <w:t xml:space="preserve">в садівничому товаристві «Боголюби» № 539 </w:t>
      </w:r>
      <w:r>
        <w:rPr>
          <w:sz w:val="28"/>
          <w:szCs w:val="28"/>
          <w:lang w:val="uk-UA"/>
        </w:rPr>
        <w:t xml:space="preserve">у с. Богушівка Луцького району Волинської області </w:t>
      </w:r>
      <w:r>
        <w:rPr>
          <w:szCs w:val="28"/>
        </w:rPr>
        <w:t>для індивідуального садівництва (А.01.05), орієнтовною площею 0,06 га, згідно з додатком.</w:t>
      </w:r>
    </w:p>
    <w:p>
      <w:pPr>
        <w:pStyle w:val="Normal"/>
        <w:ind w:left="0" w:right="0" w:firstLine="763"/>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ind w:left="0" w:right="57" w:firstLine="567"/>
        <w:jc w:val="both"/>
        <w:rPr>
          <w:szCs w:val="28"/>
        </w:rPr>
      </w:pPr>
      <w:r>
        <w:rPr>
          <w:szCs w:val="28"/>
        </w:rPr>
        <w:t>2.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544</TotalTime>
  <Application>LibreOffice/7.1.2.2$Windows_X86_64 LibreOffice_project/8a45595d069ef5570103caea1b71cc9d82b2aae4</Application>
  <AppVersion>15.0000</AppVersion>
  <Pages>2</Pages>
  <Words>319</Words>
  <Characters>2135</Characters>
  <CharactersWithSpaces>2610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2014-05-23T08:16:00Z</dcterms:created>
  <dc:creator>burko</dc:creator>
  <dc:description/>
  <dc:language>uk-UA</dc:language>
  <cp:lastModifiedBy/>
  <cp:lastPrinted>2021-08-30T11:51:15Z</cp:lastPrinted>
  <dcterms:modified xsi:type="dcterms:W3CDTF">2021-08-30T14:21:12Z</dcterms:modified>
  <cp:revision>33</cp:revision>
  <dc:subject/>
  <dc:title>  </dc:title>
</cp:coreProperties>
</file>

<file path=docProps/custom.xml><?xml version="1.0" encoding="utf-8"?>
<Properties xmlns="http://schemas.openxmlformats.org/officeDocument/2006/custom-properties" xmlns:vt="http://schemas.openxmlformats.org/officeDocument/2006/docPropsVTypes"/>
</file>