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7.15pt;height:58.55pt" o:ole="">
            <v:imagedata r:id="rId3" o:title=""/>
          </v:shape>
          <o:OLEObject Type="Embed" ProgID="" ShapeID="ole_rId2" DrawAspect="Content" ObjectID="_1209506366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14"/>
          <w:szCs w:val="14"/>
          <w:lang w:val="uk-UA"/>
        </w:rPr>
      </w:pPr>
      <w:r>
        <w:rPr>
          <w:sz w:val="14"/>
          <w:szCs w:val="14"/>
          <w:lang w:val="uk-UA"/>
        </w:rPr>
      </w:r>
    </w:p>
    <w:p>
      <w:pPr>
        <w:pStyle w:val="Normal"/>
        <w:jc w:val="both"/>
        <w:rPr/>
      </w:pPr>
      <w:bookmarkStart w:id="0" w:name="__DdeLink__57_3751635812"/>
      <w:r>
        <w:rPr>
          <w:lang w:val="uk-UA"/>
        </w:rPr>
        <w:t xml:space="preserve">Про відзначення </w:t>
      </w:r>
      <w:bookmarkEnd w:id="0"/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С.Висоцької</w:t>
      </w:r>
    </w:p>
    <w:p>
      <w:pPr>
        <w:pStyle w:val="Normal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Style17"/>
        <w:bidi w:val="0"/>
        <w:spacing w:lineRule="auto" w:line="240" w:before="0" w:after="0"/>
        <w:ind w:left="0" w:right="0" w:firstLine="680"/>
        <w:jc w:val="both"/>
        <w:rPr/>
      </w:pPr>
      <w:r>
        <w:rPr>
          <w:sz w:val="28"/>
          <w:szCs w:val="28"/>
          <w:lang w:val="uk-UA" w:eastAsia="zh-CN" w:bidi="ar-SA"/>
        </w:rPr>
        <w:tab/>
        <w:t xml:space="preserve">Відповідно до рішення Луцької міської ради від 23.12.2020 № 2/10 «Про Програму фінансування заходів державного, обласного, місцевого значення на 2021 рік» та Положення про відзнаки міського голови, затвердженого  розпорядженням міського голови від 01.06.2021 № 111-ра, а також розглянувши лист </w:t>
      </w:r>
      <w:bookmarkStart w:id="1" w:name="__DdeLink__168_1577164027"/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департаменту містобудування, земельних ресурсів та реклами Луцької міської ради</w:t>
      </w:r>
      <w:bookmarkEnd w:id="1"/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30</w:t>
      </w: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>.08.2021 № 20-30/29:</w:t>
      </w:r>
    </w:p>
    <w:p>
      <w:pPr>
        <w:pStyle w:val="Style17"/>
        <w:bidi w:val="0"/>
        <w:spacing w:lineRule="auto" w:line="240" w:before="0" w:after="0"/>
        <w:ind w:left="0" w:right="0" w:firstLine="680"/>
        <w:jc w:val="both"/>
        <w:rPr>
          <w:b w:val="false"/>
          <w:b w:val="false"/>
          <w:bCs w:val="false"/>
          <w:color w:val="000000"/>
          <w:sz w:val="21"/>
          <w:szCs w:val="21"/>
          <w:lang w:val="uk-UA" w:eastAsia="zh-CN" w:bidi="ar-SA"/>
        </w:rPr>
      </w:pPr>
      <w:r>
        <w:rPr>
          <w:b w:val="false"/>
          <w:bCs w:val="false"/>
          <w:color w:val="000000"/>
          <w:sz w:val="21"/>
          <w:szCs w:val="21"/>
          <w:lang w:val="uk-UA" w:eastAsia="zh-CN" w:bidi="ar-SA"/>
        </w:rPr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ab/>
        <w:t>1</w:t>
      </w:r>
      <w:r>
        <w:rPr>
          <w:sz w:val="28"/>
          <w:szCs w:val="28"/>
          <w:lang w:val="uk-UA" w:bidi="uk-UA"/>
        </w:rPr>
        <w:t xml:space="preserve">. ОГОЛОСИТИ Подяку міського голови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>ВИСОЦЬКІЙ Світлані Авксентіївні н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>ачальнику відділу з питань розміщення тимчасових спор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>уд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 xml:space="preserve"> та реклами управління містобудування та архітектури 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департаменту містобудування, земельних ресурсів та реклами Луцької міської ради</w:t>
      </w:r>
      <w:r>
        <w:rPr>
          <w:sz w:val="28"/>
          <w:szCs w:val="28"/>
          <w:lang w:val="uk-UA" w:bidi="uk-UA"/>
        </w:rPr>
        <w:t xml:space="preserve"> за багаторічну сумлінну працю в органах місцевого самоврядування, високий професіоналізм, якісне надання адміністративних послуг з питань розміщення тимчасових споруд та реклами,  а також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 xml:space="preserve"> </w:t>
      </w:r>
      <w:r>
        <w:rPr>
          <w:sz w:val="28"/>
          <w:szCs w:val="28"/>
          <w:lang w:val="uk-UA" w:bidi="uk-UA"/>
        </w:rPr>
        <w:t>з нагоди особистого ювілею.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sz w:val="21"/>
          <w:szCs w:val="21"/>
          <w:lang w:val="uk-UA"/>
        </w:rPr>
      </w:pPr>
      <w:r>
        <w:rPr/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>2</w:t>
      </w:r>
      <w:r>
        <w:rPr>
          <w:szCs w:val="28"/>
          <w:lang w:val="uk-UA"/>
        </w:rPr>
        <w:t xml:space="preserve">. Господарсько-технічному відділу Луцької міської ради (А.Махецький) забезпечити придбання рамки та квітів для відзначення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С.Висоцької</w:t>
      </w:r>
      <w:r>
        <w:rPr>
          <w:szCs w:val="28"/>
          <w:lang w:val="uk-UA"/>
        </w:rPr>
        <w:t>.</w:t>
      </w:r>
    </w:p>
    <w:p>
      <w:pPr>
        <w:pStyle w:val="Normal"/>
        <w:tabs>
          <w:tab w:val="clear" w:pos="708"/>
          <w:tab w:val="left" w:pos="567" w:leader="none"/>
        </w:tabs>
        <w:bidi w:val="0"/>
        <w:ind w:left="0" w:right="0"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uk-UA"/>
        </w:rPr>
        <w:tab/>
        <w:tab/>
        <w:tab/>
        <w:tab/>
        <w:tab/>
        <w:tab/>
        <w:tab/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sz w:val="24"/>
          <w:szCs w:val="24"/>
          <w:lang w:val="uk-UA" w:eastAsia="zh-CN" w:bidi="ar-SA"/>
        </w:rPr>
        <w:t>Гудима   777 942</w:t>
      </w:r>
      <w:r>
        <w:rPr>
          <w:sz w:val="24"/>
          <w:lang w:val="uk-UA"/>
        </w:rPr>
        <w:t xml:space="preserve"> 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>Бондарчук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 xml:space="preserve"> 741 086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907" w:right="560" w:header="708" w:top="765" w:footer="0" w:bottom="850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rFonts w:ascii="Symbol" w:hAnsi="Symbol" w:eastAsia="MS Gothic;ＭＳ ゴシック" w:cs="MS Gothic;ＭＳ ゴシック"/>
    </w:rPr>
  </w:style>
  <w:style w:type="character" w:styleId="WW8Num5z1">
    <w:name w:val="WW8Num5z1"/>
    <w:qFormat/>
    <w:rPr>
      <w:rFonts w:ascii="Times New Roman" w:hAnsi="Times New Roman" w:eastAsia="Calibri" w:cs="Times New Roman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5z4">
    <w:name w:val="WW8Num5z4"/>
    <w:qFormat/>
    <w:rPr>
      <w:rFonts w:ascii="Courier New" w:hAnsi="Courier New" w:cs="Courier New"/>
    </w:rPr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>
      <w:lang w:val="uk-UA"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Symbol" w:hAnsi="Symbol" w:eastAsia="MS Gothic;ＭＳ ゴシック" w:cs="MS Gothic;ＭＳ ゴシック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Style13">
    <w:name w:val="Шрифт абзацу за промовчанням"/>
    <w:qFormat/>
    <w:rPr/>
  </w:style>
  <w:style w:type="character" w:styleId="Style14">
    <w:name w:val="Номер сторінки"/>
    <w:basedOn w:val="Style13"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character" w:styleId="Appleconvertedspace">
    <w:name w:val="apple-converted-space"/>
    <w:basedOn w:val="Style13"/>
    <w:qFormat/>
    <w:rPr/>
  </w:style>
  <w:style w:type="character" w:styleId="Style15">
    <w:name w:val="Виділення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601</TotalTime>
  <Application>LibreOffice/6.3.1.2$Windows_x86 LibreOffice_project/b79626edf0065ac373bd1df5c28bd630b4424273</Application>
  <Pages>1</Pages>
  <Words>144</Words>
  <Characters>1033</Characters>
  <CharactersWithSpaces>1251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2021-07-21T11:38:22Z</cp:lastPrinted>
  <dcterms:modified xsi:type="dcterms:W3CDTF">2021-09-08T16:30:25Z</dcterms:modified>
  <cp:revision>80</cp:revision>
  <dc:subject/>
  <dc:title>ЛУЦЬКИЙ  МІСЬКИЙ  ГОЛОВА</dc:title>
</cp:coreProperties>
</file>