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rFonts w:eastAsia="Times New Roman" w:cs="Times New Roman"/>
          <w:color w:val="00000A"/>
          <w:kern w:val="0"/>
          <w:sz w:val="28"/>
          <w:szCs w:val="24"/>
          <w:lang w:val="uk-UA" w:eastAsia="zh-CN" w:bidi="ar-SA"/>
        </w:rPr>
        <w:t>ам</w:t>
      </w:r>
      <w:r>
        <w:rPr>
          <w:lang w:val="uk-UA"/>
        </w:rPr>
        <w:t xml:space="preserve"> </w:t>
      </w:r>
      <w:r>
        <w:rPr>
          <w:rFonts w:eastAsia="Times New Roman" w:cs="Times New Roman"/>
          <w:bCs/>
          <w:color w:val="000000"/>
          <w:spacing w:val="4"/>
          <w:kern w:val="0"/>
          <w:sz w:val="28"/>
          <w:szCs w:val="28"/>
          <w:lang w:val="uk-UA" w:eastAsia="ar-SA" w:bidi="ar-SA"/>
        </w:rPr>
        <w:t xml:space="preserve">Мельничук О.А., </w:t>
      </w:r>
    </w:p>
    <w:p>
      <w:pPr>
        <w:pStyle w:val="Normal"/>
        <w:rPr/>
      </w:pPr>
      <w:r>
        <w:rPr>
          <w:rFonts w:eastAsia="Times New Roman" w:cs="Times New Roman"/>
          <w:bCs/>
          <w:color w:val="000000"/>
          <w:spacing w:val="4"/>
          <w:kern w:val="0"/>
          <w:sz w:val="28"/>
          <w:szCs w:val="28"/>
          <w:lang w:val="uk-UA" w:eastAsia="ar-SA" w:bidi="ar-SA"/>
        </w:rPr>
        <w:t xml:space="preserve">Мельничуку О.М.  </w:t>
      </w:r>
      <w:r>
        <w:rPr>
          <w:lang w:val="uk-UA"/>
        </w:rPr>
        <w:t>дозволу  на  розроблен-</w:t>
      </w:r>
    </w:p>
    <w:p>
      <w:pPr>
        <w:pStyle w:val="Normal"/>
        <w:rPr/>
      </w:pPr>
      <w:r>
        <w:rPr>
          <w:lang w:val="uk-UA"/>
        </w:rPr>
        <w:t xml:space="preserve">ня технічної  документації  із землеустрою  </w:t>
      </w:r>
    </w:p>
    <w:p>
      <w:pPr>
        <w:pStyle w:val="Normal"/>
        <w:rPr/>
      </w:pPr>
      <w:r>
        <w:rPr>
          <w:lang w:val="uk-UA"/>
        </w:rPr>
        <w:t>щодо встановлення  (відновлення)  меж  зе-</w:t>
      </w:r>
    </w:p>
    <w:p>
      <w:pPr>
        <w:pStyle w:val="Normal"/>
        <w:rPr/>
      </w:pPr>
      <w:r>
        <w:rPr>
          <w:lang w:val="uk-UA"/>
        </w:rPr>
        <w:t>ме</w:t>
      </w:r>
      <w:r>
        <w:rPr>
          <w:rFonts w:eastAsia="Times New Roman" w:cs="Times New Roman"/>
          <w:color w:val="00000A"/>
          <w:kern w:val="0"/>
          <w:sz w:val="28"/>
          <w:szCs w:val="24"/>
          <w:lang w:val="uk-UA" w:eastAsia="zh-CN" w:bidi="ar-SA"/>
        </w:rPr>
        <w:t>льної ділянки в натурі (на місцевості) на</w:t>
      </w:r>
    </w:p>
    <w:p>
      <w:pPr>
        <w:pStyle w:val="Normal"/>
        <w:rPr/>
      </w:pP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Заньковецької, 7</w:t>
      </w:r>
      <w:r>
        <w:rPr>
          <w:rFonts w:eastAsia="Times New Roman" w:cs="Times New Roman"/>
          <w:color w:val="00000A"/>
          <w:kern w:val="0"/>
          <w:sz w:val="28"/>
          <w:szCs w:val="24"/>
          <w:lang w:val="uk-UA" w:eastAsia="zh-CN" w:bidi="ar-SA"/>
        </w:rPr>
        <w:t xml:space="preserve"> </w:t>
      </w:r>
      <w:r>
        <w:rPr>
          <w:lang w:val="uk-U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 xml:space="preserve">Розглянувши заяву громадян </w:t>
      </w:r>
      <w:r>
        <w:rPr>
          <w:rFonts w:eastAsia="Times New Roman" w:cs="Times New Roman"/>
          <w:bCs/>
          <w:color w:val="000000"/>
          <w:spacing w:val="4"/>
          <w:kern w:val="0"/>
          <w:sz w:val="28"/>
          <w:szCs w:val="28"/>
          <w:lang w:val="uk-UA" w:eastAsia="ar-SA" w:bidi="ar-SA"/>
        </w:rPr>
        <w:t>Мельничук Оксани Анатоліївни, Мельничука Олександра Михайловича</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Заньковецької, 7</w:t>
      </w:r>
      <w:r>
        <w:rPr>
          <w:rFonts w:eastAsia="Times New Roman" w:cs="Times New Roman"/>
          <w:bCs/>
          <w:color w:val="00000A"/>
          <w:spacing w:val="4"/>
          <w:kern w:val="0"/>
          <w:sz w:val="28"/>
          <w:szCs w:val="28"/>
          <w:lang w:val="uk-UA" w:eastAsia="zh-CN" w:bidi="ar-SA"/>
        </w:rPr>
        <w:t xml:space="preserve"> у м. Луцьку у зв’язку із набуттям права власності на об’єкти нерухомого</w:t>
      </w:r>
      <w:r>
        <w:rPr>
          <w:szCs w:val="28"/>
          <w:lang w:val="uk-UA"/>
        </w:rPr>
        <w:t xml:space="preserve"> майна громадянкою </w:t>
      </w:r>
      <w:r>
        <w:rPr>
          <w:rFonts w:eastAsia="Times New Roman" w:cs="Times New Roman"/>
          <w:bCs/>
          <w:color w:val="000000"/>
          <w:spacing w:val="4"/>
          <w:kern w:val="0"/>
          <w:sz w:val="28"/>
          <w:szCs w:val="28"/>
          <w:lang w:val="uk-UA" w:eastAsia="ar-SA" w:bidi="ar-SA"/>
        </w:rPr>
        <w:t>Мельничук Оксаною Анатоліївною</w:t>
      </w:r>
      <w:r>
        <w:rPr>
          <w:szCs w:val="28"/>
          <w:lang w:val="uk-UA"/>
        </w:rPr>
        <w:t xml:space="preserve"> (</w:t>
      </w:r>
      <w:r>
        <w:rPr>
          <w:rFonts w:eastAsia="Times New Roman" w:cs="Times New Roman"/>
          <w:color w:val="00000A"/>
          <w:kern w:val="0"/>
          <w:sz w:val="28"/>
          <w:szCs w:val="28"/>
          <w:lang w:val="uk-UA" w:eastAsia="zh-CN" w:bidi="ar-SA"/>
        </w:rPr>
        <w:t>договір купівлі-продажу  від 26.07.2016 за № 317, рішення Луцького міськрайонного суду Волинської області від 25.11.2014 справа № 161/15192/14-ц, ухвала  Луцького міськрайонного суду Волинської області від 09.04.2015 справа № 161/15192/14-ц,</w:t>
      </w:r>
      <w:r>
        <w:rPr>
          <w:szCs w:val="28"/>
          <w:lang w:val="uk-UA"/>
        </w:rPr>
        <w:t xml:space="preserve"> відповідно до як</w:t>
      </w:r>
      <w:r>
        <w:rPr>
          <w:rFonts w:eastAsia="Times New Roman" w:cs="Times New Roman"/>
          <w:color w:val="00000A"/>
          <w:kern w:val="0"/>
          <w:sz w:val="28"/>
          <w:szCs w:val="28"/>
          <w:lang w:val="uk-UA" w:eastAsia="zh-CN" w:bidi="ar-SA"/>
        </w:rPr>
        <w:t>их</w:t>
      </w:r>
      <w:r>
        <w:rPr>
          <w:szCs w:val="28"/>
          <w:lang w:val="uk-UA"/>
        </w:rPr>
        <w:t xml:space="preserve"> право власності на 1/2 т</w:t>
      </w:r>
      <w:r>
        <w:rPr>
          <w:rFonts w:eastAsia="Times New Roman" w:cs="Times New Roman"/>
          <w:color w:val="00000A"/>
          <w:kern w:val="0"/>
          <w:sz w:val="28"/>
          <w:szCs w:val="28"/>
          <w:lang w:val="uk-UA" w:eastAsia="zh-CN" w:bidi="ar-SA"/>
        </w:rPr>
        <w:t>а</w:t>
      </w:r>
      <w:r>
        <w:rPr>
          <w:szCs w:val="28"/>
          <w:lang w:val="uk-UA"/>
        </w:rPr>
        <w:t xml:space="preserve"> 1/3 частк</w:t>
      </w:r>
      <w:r>
        <w:rPr>
          <w:rFonts w:eastAsia="Times New Roman" w:cs="Times New Roman"/>
          <w:color w:val="00000A"/>
          <w:kern w:val="0"/>
          <w:sz w:val="28"/>
          <w:szCs w:val="28"/>
          <w:lang w:val="uk-UA" w:eastAsia="zh-CN" w:bidi="ar-SA"/>
        </w:rPr>
        <w:t>и</w:t>
      </w:r>
      <w:r>
        <w:rPr>
          <w:szCs w:val="28"/>
          <w:lang w:val="uk-UA"/>
        </w:rPr>
        <w:t xml:space="preserve"> житлов</w:t>
      </w:r>
      <w:r>
        <w:rPr>
          <w:rFonts w:eastAsia="Times New Roman" w:cs="Times New Roman"/>
          <w:color w:val="00000A"/>
          <w:kern w:val="0"/>
          <w:sz w:val="28"/>
          <w:szCs w:val="28"/>
          <w:lang w:val="uk-UA" w:eastAsia="zh-CN" w:bidi="ar-SA"/>
        </w:rPr>
        <w:t>ого</w:t>
      </w:r>
      <w:r>
        <w:rPr>
          <w:szCs w:val="28"/>
          <w:lang w:val="uk-UA"/>
        </w:rPr>
        <w:t xml:space="preserve"> будинок з відповідн</w:t>
      </w:r>
      <w:r>
        <w:rPr>
          <w:rFonts w:eastAsia="Times New Roman" w:cs="Times New Roman"/>
          <w:color w:val="00000A"/>
          <w:kern w:val="0"/>
          <w:sz w:val="28"/>
          <w:szCs w:val="28"/>
          <w:lang w:val="uk-UA" w:eastAsia="zh-CN" w:bidi="ar-SA"/>
        </w:rPr>
        <w:t>ими</w:t>
      </w:r>
      <w:r>
        <w:rPr>
          <w:szCs w:val="28"/>
          <w:lang w:val="uk-UA"/>
        </w:rPr>
        <w:t xml:space="preserve"> частк</w:t>
      </w:r>
      <w:r>
        <w:rPr>
          <w:rFonts w:eastAsia="Times New Roman" w:cs="Times New Roman"/>
          <w:color w:val="00000A"/>
          <w:kern w:val="0"/>
          <w:sz w:val="28"/>
          <w:szCs w:val="28"/>
          <w:lang w:val="uk-UA" w:eastAsia="zh-CN" w:bidi="ar-SA"/>
        </w:rPr>
        <w:t>ами</w:t>
      </w:r>
      <w:r>
        <w:rPr>
          <w:szCs w:val="28"/>
          <w:lang w:val="uk-UA"/>
        </w:rPr>
        <w:t xml:space="preserve"> надвірних будівель і споруд зареєстроване в Державному реєстрі речових прав на нерухоме майно від </w:t>
      </w:r>
      <w:r>
        <w:rPr>
          <w:rFonts w:eastAsia="Times New Roman" w:cs="Times New Roman"/>
          <w:color w:val="00000A"/>
          <w:kern w:val="0"/>
          <w:sz w:val="28"/>
          <w:szCs w:val="28"/>
          <w:lang w:val="uk-UA" w:eastAsia="zh-CN" w:bidi="ar-SA"/>
        </w:rPr>
        <w:t>26.07.2016 та 22.05.2015</w:t>
      </w:r>
      <w:r>
        <w:rPr>
          <w:szCs w:val="28"/>
          <w:lang w:val="uk-UA"/>
        </w:rPr>
        <w:t>, номери запис</w:t>
      </w:r>
      <w:r>
        <w:rPr>
          <w:rFonts w:eastAsia="Times New Roman" w:cs="Times New Roman"/>
          <w:color w:val="00000A"/>
          <w:kern w:val="0"/>
          <w:sz w:val="28"/>
          <w:szCs w:val="28"/>
          <w:lang w:val="uk-UA" w:eastAsia="zh-CN" w:bidi="ar-SA"/>
        </w:rPr>
        <w:t>ів</w:t>
      </w:r>
      <w:r>
        <w:rPr>
          <w:szCs w:val="28"/>
          <w:lang w:val="uk-UA"/>
        </w:rPr>
        <w:t xml:space="preserve"> про право власності: </w:t>
      </w:r>
      <w:r>
        <w:rPr>
          <w:rFonts w:eastAsia="Times New Roman" w:cs="Times New Roman"/>
          <w:color w:val="00000A"/>
          <w:kern w:val="0"/>
          <w:sz w:val="28"/>
          <w:szCs w:val="28"/>
          <w:lang w:val="uk-UA" w:eastAsia="zh-CN" w:bidi="ar-SA"/>
        </w:rPr>
        <w:t>15591907</w:t>
      </w:r>
      <w:r>
        <w:rPr>
          <w:szCs w:val="28"/>
          <w:lang w:val="uk-UA"/>
        </w:rPr>
        <w:t xml:space="preserve">,  </w:t>
      </w:r>
      <w:r>
        <w:rPr>
          <w:rFonts w:eastAsia="Times New Roman" w:cs="Times New Roman"/>
          <w:color w:val="00000A"/>
          <w:kern w:val="0"/>
          <w:sz w:val="28"/>
          <w:szCs w:val="28"/>
          <w:lang w:val="uk-UA" w:eastAsia="zh-CN" w:bidi="ar-SA"/>
        </w:rPr>
        <w:t xml:space="preserve">9756306 відповідно; договір купівлі-продажу від 26.07.2016 за № 318, свідоцтво про право на спадщину за законом від 27.11.2015 за № 672, відповідно до яких право власності на 1/2 та 1/3 частки земельної ділянки площею 0,0992 га зареєстроване в Державному реєстрі речових прав на нерухоме майно від  26.07.2016 та 27.11.2015, номери записів про право власності: 15591916, 12258985 відповідно) та громадянином </w:t>
      </w:r>
      <w:r>
        <w:rPr>
          <w:rFonts w:eastAsia="Times New Roman" w:cs="Times New Roman"/>
          <w:bCs/>
          <w:color w:val="000000"/>
          <w:spacing w:val="4"/>
          <w:kern w:val="0"/>
          <w:sz w:val="28"/>
          <w:szCs w:val="28"/>
          <w:lang w:val="uk-UA" w:eastAsia="ar-SA" w:bidi="ar-SA"/>
        </w:rPr>
        <w:t>Мельничуком Олександром Михайловиче</w:t>
      </w:r>
      <w:r>
        <w:rPr>
          <w:rFonts w:eastAsia="Times New Roman" w:cs="Times New Roman"/>
          <w:bCs/>
          <w:color w:val="00000A"/>
          <w:spacing w:val="4"/>
          <w:kern w:val="0"/>
          <w:sz w:val="28"/>
          <w:szCs w:val="28"/>
          <w:lang w:val="uk-UA" w:eastAsia="zh-CN" w:bidi="ar-SA"/>
        </w:rPr>
        <w:t>м (рішення Луцького міськрайонного суду Волинської області від 25.11.2014 справа № 161/15192/14-ц, ухвала  Луцького міськрайонного суду Волинської області від 09.04.2015 справа № 161/15192/14-ц, відповідно до яких право власності на 1/6 частку житлового будинок з відповідною часткою надвірних будівель і споруд зареєстроване в Державному реєстрі речових прав на нерухоме майно від 22.05.2015, номер запису про право власності: 9756376; свідоцтво про право на спадщину за законом від 27.11.2015 за № 671, відповідно до як</w:t>
      </w:r>
      <w:r>
        <w:rPr>
          <w:rFonts w:eastAsia="Times New Roman" w:cs="Times New Roman"/>
          <w:bCs/>
          <w:color w:val="00000A"/>
          <w:spacing w:val="4"/>
          <w:kern w:val="0"/>
          <w:sz w:val="28"/>
          <w:szCs w:val="28"/>
          <w:lang w:val="uk-UA" w:eastAsia="zh-CN" w:bidi="ar-SA"/>
        </w:rPr>
        <w:t>ого</w:t>
      </w:r>
      <w:r>
        <w:rPr>
          <w:rFonts w:eastAsia="Times New Roman" w:cs="Times New Roman"/>
          <w:bCs/>
          <w:color w:val="00000A"/>
          <w:spacing w:val="4"/>
          <w:kern w:val="0"/>
          <w:sz w:val="28"/>
          <w:szCs w:val="28"/>
          <w:lang w:val="uk-UA" w:eastAsia="zh-CN" w:bidi="ar-SA"/>
        </w:rPr>
        <w:t xml:space="preserve"> право власності на 1/6 частку земельної ділянки площею 0,0992 га зареєстроване в Державному реєстрі речових прав на нерухоме майно від 27.11.2015, номер запису про право власності: 12258939)</w:t>
      </w:r>
      <w:r>
        <w:rPr>
          <w:rFonts w:eastAsia="Times New Roman" w:cs="Times New Roman"/>
          <w:b w:val="false"/>
          <w:bCs/>
          <w:color w:val="00000A"/>
          <w:spacing w:val="4"/>
          <w:kern w:val="0"/>
          <w:sz w:val="28"/>
          <w:szCs w:val="28"/>
          <w:lang w:val="uk-UA" w:eastAsia="zh-CN" w:bidi="ar-SA"/>
        </w:rPr>
        <w:t>,</w:t>
      </w:r>
      <w:r>
        <w:rPr>
          <w:rFonts w:eastAsia="Times New Roman" w:cs="Times New Roman"/>
          <w:bCs/>
          <w:color w:val="00000A"/>
          <w:spacing w:val="4"/>
          <w:kern w:val="0"/>
          <w:sz w:val="28"/>
          <w:szCs w:val="28"/>
          <w:lang w:val="uk-UA" w:eastAsia="zh-CN" w:bidi="ar-SA"/>
        </w:rPr>
        <w:t xml:space="preserve"> в</w:t>
      </w:r>
      <w:r>
        <w:rPr>
          <w:rFonts w:eastAsia="Times New Roman" w:cs="Times New Roman"/>
          <w:bCs/>
          <w:color w:val="00000A"/>
          <w:spacing w:val="4"/>
          <w:kern w:val="0"/>
          <w:sz w:val="28"/>
          <w:szCs w:val="28"/>
          <w:lang w:val="uk-UA" w:eastAsia="zh-CN" w:bidi="ar-SA"/>
        </w:rPr>
        <w:t>раховуючи договір оренди зем</w:t>
      </w:r>
      <w:r>
        <w:rPr>
          <w:rFonts w:eastAsia="Times New Roman" w:cs="Times New Roman"/>
          <w:bCs/>
          <w:color w:val="00000A"/>
          <w:spacing w:val="4"/>
          <w:kern w:val="0"/>
          <w:sz w:val="28"/>
          <w:szCs w:val="28"/>
          <w:lang w:val="uk-UA" w:eastAsia="zh-CN" w:bidi="ar-SA"/>
        </w:rPr>
        <w:t>лі</w:t>
      </w:r>
      <w:r>
        <w:rPr>
          <w:rFonts w:eastAsia="Times New Roman" w:cs="Times New Roman"/>
          <w:bCs/>
          <w:color w:val="00000A"/>
          <w:spacing w:val="4"/>
          <w:kern w:val="0"/>
          <w:sz w:val="28"/>
          <w:szCs w:val="28"/>
          <w:lang w:val="uk-UA" w:eastAsia="zh-CN" w:bidi="ar-SA"/>
        </w:rPr>
        <w:t xml:space="preserve">, укладений між Луцькою міською радою та громадянином </w:t>
      </w:r>
      <w:r>
        <w:rPr>
          <w:rFonts w:eastAsia="Times New Roman" w:cs="Times New Roman"/>
          <w:b w:val="false"/>
          <w:bCs/>
          <w:color w:val="00000A"/>
          <w:spacing w:val="4"/>
          <w:kern w:val="0"/>
          <w:sz w:val="28"/>
          <w:szCs w:val="28"/>
          <w:lang w:val="uk-UA" w:eastAsia="zh-CN" w:bidi="ar-SA"/>
        </w:rPr>
        <w:t>Мельничуком Павлом Тимофійовичем</w:t>
      </w:r>
      <w:r>
        <w:rPr>
          <w:rFonts w:eastAsia="Times New Roman" w:cs="Times New Roman"/>
          <w:bCs/>
          <w:color w:val="00000A"/>
          <w:spacing w:val="4"/>
          <w:kern w:val="0"/>
          <w:sz w:val="28"/>
          <w:szCs w:val="28"/>
          <w:lang w:val="uk-UA" w:eastAsia="zh-CN" w:bidi="ar-SA"/>
        </w:rPr>
        <w:t xml:space="preserve">, зареєстрований </w:t>
      </w:r>
      <w:r>
        <w:rPr>
          <w:rFonts w:eastAsia="Times New Roman" w:cs="Times New Roman"/>
          <w:b w:val="false"/>
          <w:bCs/>
          <w:i w:val="false"/>
          <w:iCs w:val="false"/>
          <w:color w:val="00000A"/>
          <w:spacing w:val="4"/>
          <w:kern w:val="0"/>
          <w:sz w:val="28"/>
          <w:szCs w:val="28"/>
          <w:lang w:val="uk-UA" w:eastAsia="zh-CN" w:bidi="ar-SA"/>
        </w:rPr>
        <w:t>у Державному реєстрі земель від 26.11.2009 за № 040907700597,</w:t>
      </w:r>
      <w:r>
        <w:rPr>
          <w:rFonts w:eastAsia="Times New Roman" w:cs="Times New Roman"/>
          <w:bCs/>
          <w:color w:val="00000A"/>
          <w:spacing w:val="4"/>
          <w:kern w:val="0"/>
          <w:sz w:val="28"/>
          <w:szCs w:val="28"/>
          <w:lang w:val="uk-UA" w:eastAsia="zh-CN" w:bidi="ar-SA"/>
        </w:rPr>
        <w:t xml:space="preserve"> строк дії якого закінчився, свідоцтво про смерть фізичної особи-орендаря громадянин</w:t>
      </w:r>
      <w:r>
        <w:rPr>
          <w:rFonts w:eastAsia="Times New Roman" w:cs="Times New Roman"/>
          <w:bCs/>
          <w:color w:val="00000A"/>
          <w:spacing w:val="4"/>
          <w:kern w:val="0"/>
          <w:sz w:val="28"/>
          <w:szCs w:val="28"/>
          <w:lang w:val="uk-UA" w:eastAsia="zh-CN" w:bidi="ar-SA"/>
        </w:rPr>
        <w:t>а</w:t>
      </w:r>
      <w:r>
        <w:rPr>
          <w:rFonts w:eastAsia="Times New Roman" w:cs="Times New Roman"/>
          <w:bCs/>
          <w:color w:val="00000A"/>
          <w:spacing w:val="4"/>
          <w:kern w:val="0"/>
          <w:sz w:val="28"/>
          <w:szCs w:val="28"/>
          <w:lang w:val="uk-UA" w:eastAsia="zh-CN" w:bidi="ar-SA"/>
        </w:rPr>
        <w:t xml:space="preserve"> </w:t>
      </w:r>
      <w:r>
        <w:rPr>
          <w:rFonts w:eastAsia="Times New Roman" w:cs="Times New Roman"/>
          <w:b w:val="false"/>
          <w:bCs/>
          <w:color w:val="00000A"/>
          <w:spacing w:val="4"/>
          <w:kern w:val="0"/>
          <w:sz w:val="28"/>
          <w:szCs w:val="28"/>
          <w:lang w:val="uk-UA" w:eastAsia="zh-CN" w:bidi="ar-SA"/>
        </w:rPr>
        <w:t>Мельничук</w:t>
      </w:r>
      <w:r>
        <w:rPr>
          <w:rFonts w:eastAsia="Times New Roman" w:cs="Times New Roman"/>
          <w:b w:val="false"/>
          <w:bCs/>
          <w:color w:val="00000A"/>
          <w:spacing w:val="4"/>
          <w:kern w:val="0"/>
          <w:sz w:val="28"/>
          <w:szCs w:val="28"/>
          <w:lang w:val="uk-UA" w:eastAsia="zh-CN" w:bidi="ar-SA"/>
        </w:rPr>
        <w:t>а</w:t>
      </w:r>
      <w:r>
        <w:rPr>
          <w:rFonts w:eastAsia="Times New Roman" w:cs="Times New Roman"/>
          <w:b w:val="false"/>
          <w:bCs/>
          <w:color w:val="00000A"/>
          <w:spacing w:val="4"/>
          <w:kern w:val="0"/>
          <w:sz w:val="28"/>
          <w:szCs w:val="28"/>
          <w:lang w:val="uk-UA" w:eastAsia="zh-CN" w:bidi="ar-SA"/>
        </w:rPr>
        <w:t xml:space="preserve"> Павл</w:t>
      </w:r>
      <w:r>
        <w:rPr>
          <w:rFonts w:eastAsia="Times New Roman" w:cs="Times New Roman"/>
          <w:b w:val="false"/>
          <w:bCs/>
          <w:color w:val="00000A"/>
          <w:spacing w:val="4"/>
          <w:kern w:val="0"/>
          <w:sz w:val="28"/>
          <w:szCs w:val="28"/>
          <w:lang w:val="uk-UA" w:eastAsia="zh-CN" w:bidi="ar-SA"/>
        </w:rPr>
        <w:t>а</w:t>
      </w:r>
      <w:r>
        <w:rPr>
          <w:rFonts w:eastAsia="Times New Roman" w:cs="Times New Roman"/>
          <w:b w:val="false"/>
          <w:bCs/>
          <w:color w:val="00000A"/>
          <w:spacing w:val="4"/>
          <w:kern w:val="0"/>
          <w:sz w:val="28"/>
          <w:szCs w:val="28"/>
          <w:lang w:val="uk-UA" w:eastAsia="zh-CN" w:bidi="ar-SA"/>
        </w:rPr>
        <w:t xml:space="preserve"> Тимофійович</w:t>
      </w:r>
      <w:r>
        <w:rPr>
          <w:rFonts w:eastAsia="Times New Roman" w:cs="Times New Roman"/>
          <w:b w:val="false"/>
          <w:bCs/>
          <w:color w:val="00000A"/>
          <w:spacing w:val="4"/>
          <w:kern w:val="0"/>
          <w:sz w:val="28"/>
          <w:szCs w:val="28"/>
          <w:lang w:val="uk-UA" w:eastAsia="zh-CN" w:bidi="ar-SA"/>
        </w:rPr>
        <w:t>а</w:t>
      </w:r>
      <w:r>
        <w:rPr>
          <w:rFonts w:eastAsia="Times New Roman" w:cs="Times New Roman"/>
          <w:bCs/>
          <w:color w:val="00000A"/>
          <w:spacing w:val="4"/>
          <w:kern w:val="0"/>
          <w:sz w:val="28"/>
          <w:szCs w:val="28"/>
          <w:lang w:val="uk-UA" w:eastAsia="zh-CN" w:bidi="ar-SA"/>
        </w:rPr>
        <w:t xml:space="preserve"> від 22.05.2013, серія І-ЕГ  № 140348, керуючись статтями 12, 79-1, 93, 116, 120, 122-123 Земельного кодексу України, статтею 7 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w:t>
      </w:r>
      <w:r>
        <w:rPr>
          <w:rFonts w:eastAsia="Times New Roman" w:cs="Times New Roman"/>
          <w:bCs/>
          <w:color w:val="00000A"/>
          <w:spacing w:val="4"/>
          <w:kern w:val="0"/>
          <w:sz w:val="28"/>
          <w:szCs w:val="28"/>
          <w:lang w:val="uk-UA" w:eastAsia="zh-CN" w:bidi="ar-SA"/>
        </w:rPr>
        <w:t>п</w:t>
      </w:r>
      <w:r>
        <w:rPr>
          <w:rFonts w:eastAsia="Times New Roman" w:cs="Times New Roman"/>
          <w:bCs/>
          <w:color w:val="00000A"/>
          <w:spacing w:val="4"/>
          <w:kern w:val="0"/>
          <w:sz w:val="28"/>
          <w:szCs w:val="28"/>
          <w:lang w:val="uk-UA" w:eastAsia="zh-CN" w:bidi="ar-S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 xml:space="preserve">Надати </w:t>
      </w:r>
      <w:r>
        <w:rPr>
          <w:rFonts w:eastAsia="Times New Roman" w:cs="Times New Roman"/>
          <w:bCs/>
          <w:color w:val="00000A"/>
          <w:spacing w:val="4"/>
          <w:kern w:val="0"/>
          <w:sz w:val="28"/>
          <w:szCs w:val="28"/>
          <w:lang w:val="uk-UA" w:eastAsia="zh-CN" w:bidi="ar-SA"/>
        </w:rPr>
        <w:t xml:space="preserve">громадянам </w:t>
      </w:r>
      <w:r>
        <w:rPr>
          <w:rFonts w:eastAsia="Times New Roman" w:cs="Times New Roman"/>
          <w:bCs/>
          <w:color w:val="000000"/>
          <w:spacing w:val="4"/>
          <w:kern w:val="0"/>
          <w:sz w:val="28"/>
          <w:szCs w:val="28"/>
          <w:lang w:val="uk-UA" w:eastAsia="ar-SA" w:bidi="ar-SA"/>
        </w:rPr>
        <w:t xml:space="preserve">Мельничук Оксані Анатоліївні, Мельничуку Олександру Михайловичу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Cs/>
          <w:color w:val="00000A"/>
          <w:spacing w:val="4"/>
          <w:kern w:val="0"/>
          <w:sz w:val="28"/>
          <w:szCs w:val="28"/>
          <w:lang w:val="uk-UA" w:eastAsia="zh-CN" w:bidi="ar-SA"/>
        </w:rPr>
        <w:t>вул. </w:t>
      </w:r>
      <w:r>
        <w:rPr>
          <w:rFonts w:eastAsia="Times New Roman" w:cs="Times New Roman"/>
          <w:bCs/>
          <w:color w:val="000000"/>
          <w:spacing w:val="4"/>
          <w:kern w:val="0"/>
          <w:sz w:val="28"/>
          <w:szCs w:val="28"/>
          <w:lang w:val="uk-UA" w:eastAsia="ar-SA" w:bidi="ar-SA"/>
        </w:rPr>
        <w:t>Заньковецької, 7</w:t>
      </w:r>
      <w:r>
        <w:rPr>
          <w:szCs w:val="28"/>
          <w:lang w:val="uk-UA"/>
        </w:rPr>
        <w:t xml:space="preserve"> 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082</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 xml:space="preserve">2. Зобов’язати </w:t>
      </w:r>
      <w:r>
        <w:rPr>
          <w:rFonts w:eastAsia="Times New Roman" w:cs="Times New Roman"/>
          <w:bCs/>
          <w:color w:val="000000"/>
          <w:spacing w:val="4"/>
          <w:kern w:val="0"/>
          <w:sz w:val="28"/>
          <w:szCs w:val="28"/>
          <w:lang w:val="uk-UA" w:eastAsia="ar-SA" w:bidi="ar-SA"/>
        </w:rPr>
        <w:t>громадян Мельничук Оксану Анатоліївну, Мельничука Олександра Михайловича</w:t>
      </w:r>
      <w:r>
        <w:rPr>
          <w:spacing w:val="-4"/>
          <w:szCs w:val="28"/>
          <w:lang w:val="uk-UA"/>
        </w:rPr>
        <w:t xml:space="preserve"> </w:t>
      </w:r>
      <w:r>
        <w:rPr>
          <w:szCs w:val="28"/>
          <w:lang w:val="uk-UA"/>
        </w:rPr>
        <w:t xml:space="preserve">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600" w:footer="0" w:bottom="200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810</TotalTime>
  <Application>LibreOffice/7.1.5.2$Windows_X86_64 LibreOffice_project/85f04e9f809797b8199d13c421bd8a2b025d52b5</Application>
  <AppVersion>15.0000</AppVersion>
  <Pages>2</Pages>
  <Words>558</Words>
  <Characters>3612</Characters>
  <CharactersWithSpaces>4385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2021-09-06T14:47:19Z</cp:lastPrinted>
  <dcterms:modified xsi:type="dcterms:W3CDTF">2021-09-10T15:42:01Z</dcterms:modified>
  <cp:revision>72</cp:revision>
  <dc:subject/>
  <dc:title> </dc:title>
</cp:coreProperties>
</file>

<file path=docProps/custom.xml><?xml version="1.0" encoding="utf-8"?>
<Properties xmlns="http://schemas.openxmlformats.org/officeDocument/2006/custom-properties" xmlns:vt="http://schemas.openxmlformats.org/officeDocument/2006/docPropsVTypes"/>
</file>