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389064194" r:id="rId2"/>
        </w:object>
      </w:r>
    </w:p>
    <w:p>
      <w:pPr>
        <w:pStyle w:val="Normal"/>
        <w:jc w:val="center"/>
        <w:rPr>
          <w:sz w:val="12"/>
          <w:szCs w:val="12"/>
        </w:rPr>
      </w:pPr>
      <w:r>
        <w:rPr>
          <w:sz w:val="12"/>
          <w:szCs w:val="12"/>
        </w:rPr>
      </w:r>
    </w:p>
    <w:p>
      <w:pPr>
        <w:pStyle w:val="1"/>
        <w:rPr>
          <w:sz w:val="28"/>
          <w:szCs w:val="28"/>
        </w:rPr>
      </w:pPr>
      <w:r>
        <w:rPr>
          <w:sz w:val="28"/>
          <w:szCs w:val="28"/>
        </w:rPr>
        <w:t>ЛУЦЬКА  МІСЬКА  РАДА</w:t>
      </w:r>
    </w:p>
    <w:p>
      <w:pPr>
        <w:pStyle w:val="Normal"/>
        <w:rPr>
          <w:sz w:val="18"/>
          <w:szCs w:val="18"/>
        </w:rPr>
      </w:pPr>
      <w:r>
        <w:rPr>
          <w:sz w:val="18"/>
          <w:szCs w:val="18"/>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t xml:space="preserve">                                                 </w:t>
      </w:r>
    </w:p>
    <w:p>
      <w:pPr>
        <w:pStyle w:val="Normal"/>
        <w:widowControl w:val="false"/>
        <w:jc w:val="both"/>
        <w:rPr/>
      </w:pPr>
      <w:r>
        <w:rPr>
          <w:szCs w:val="28"/>
        </w:rPr>
        <w:t xml:space="preserve">Про </w:t>
      </w:r>
      <w:r>
        <w:rPr>
          <w:sz w:val="28"/>
          <w:szCs w:val="28"/>
        </w:rPr>
        <w:t xml:space="preserve">надання </w:t>
      </w:r>
      <w:r>
        <w:rPr>
          <w:szCs w:val="28"/>
        </w:rPr>
        <w:t>громадян</w:t>
      </w:r>
      <w:r>
        <w:rPr>
          <w:rFonts w:eastAsia="Times New Roman" w:cs="Times New Roman"/>
          <w:color w:val="auto"/>
          <w:kern w:val="0"/>
          <w:sz w:val="28"/>
          <w:szCs w:val="28"/>
          <w:lang w:val="uk-UA" w:eastAsia="zh-CN" w:bidi="ar-SA"/>
        </w:rPr>
        <w:t>ину Парамонову О.В</w:t>
      </w:r>
      <w:r>
        <w:rPr>
          <w:szCs w:val="28"/>
        </w:rPr>
        <w:t>.</w:t>
      </w:r>
    </w:p>
    <w:p>
      <w:pPr>
        <w:pStyle w:val="Normal"/>
        <w:widowControl w:val="false"/>
        <w:jc w:val="both"/>
        <w:rPr/>
      </w:pPr>
      <w:r>
        <w:rPr>
          <w:szCs w:val="28"/>
        </w:rPr>
        <w:t>д</w:t>
      </w:r>
      <w:r>
        <w:rPr>
          <w:sz w:val="28"/>
          <w:szCs w:val="28"/>
        </w:rPr>
        <w:t xml:space="preserve">озволу </w:t>
      </w:r>
      <w:r>
        <w:rPr>
          <w:szCs w:val="28"/>
        </w:rPr>
        <w:t>на розроблення  технічної докумен-</w:t>
      </w:r>
    </w:p>
    <w:p>
      <w:pPr>
        <w:pStyle w:val="Normal"/>
        <w:widowControl w:val="false"/>
        <w:jc w:val="both"/>
        <w:rPr/>
      </w:pPr>
      <w:r>
        <w:rPr>
          <w:szCs w:val="28"/>
        </w:rPr>
        <w:t xml:space="preserve">тації   із  землеустрою   щодо  </w:t>
      </w:r>
      <w:r>
        <w:rPr>
          <w:color w:val="000000"/>
          <w:sz w:val="28"/>
          <w:szCs w:val="28"/>
        </w:rPr>
        <w:t xml:space="preserve">встановлення </w:t>
      </w:r>
    </w:p>
    <w:p>
      <w:pPr>
        <w:pStyle w:val="Normal"/>
        <w:widowControl w:val="false"/>
        <w:jc w:val="both"/>
        <w:rPr/>
      </w:pPr>
      <w:r>
        <w:rPr>
          <w:color w:val="000000"/>
          <w:sz w:val="28"/>
          <w:szCs w:val="28"/>
        </w:rPr>
        <w:t>(відновлення)  меж  земель</w:t>
      </w:r>
      <w:r>
        <w:rPr>
          <w:sz w:val="28"/>
          <w:szCs w:val="28"/>
        </w:rPr>
        <w:t>ної ділянки в на-</w:t>
      </w:r>
    </w:p>
    <w:p>
      <w:pPr>
        <w:pStyle w:val="Normal"/>
        <w:widowControl w:val="false"/>
        <w:jc w:val="both"/>
        <w:rPr/>
      </w:pPr>
      <w:r>
        <w:rPr>
          <w:sz w:val="28"/>
          <w:szCs w:val="28"/>
        </w:rPr>
        <w:t>турі (на місцевості) на вул. Володимирській</w:t>
      </w:r>
    </w:p>
    <w:p>
      <w:pPr>
        <w:pStyle w:val="Normal"/>
        <w:widowControl w:val="false"/>
        <w:jc w:val="both"/>
        <w:rPr/>
      </w:pPr>
      <w:r>
        <w:rPr>
          <w:sz w:val="28"/>
          <w:szCs w:val="28"/>
        </w:rPr>
        <w:t xml:space="preserve">в садівничому  </w:t>
      </w:r>
      <w:r>
        <w:rPr>
          <w:color w:val="000000"/>
          <w:sz w:val="28"/>
          <w:szCs w:val="28"/>
        </w:rPr>
        <w:t>товаристві  «</w:t>
      </w:r>
      <w:r>
        <w:rPr>
          <w:rFonts w:eastAsia="Times New Roman" w:cs="Times New Roman"/>
          <w:color w:val="000000"/>
          <w:sz w:val="28"/>
          <w:szCs w:val="28"/>
          <w:lang w:val="uk-UA" w:eastAsia="zh-CN" w:bidi="ar-SA"/>
        </w:rPr>
        <w:t>Дружба</w:t>
      </w:r>
      <w:r>
        <w:rPr>
          <w:color w:val="000000"/>
          <w:sz w:val="28"/>
          <w:szCs w:val="28"/>
        </w:rPr>
        <w:t>» № 283</w:t>
      </w:r>
    </w:p>
    <w:p>
      <w:pPr>
        <w:pStyle w:val="Normal"/>
        <w:widowControl w:val="false"/>
        <w:jc w:val="both"/>
        <w:rPr/>
      </w:pPr>
      <w:r>
        <w:rPr>
          <w:color w:val="000000"/>
          <w:sz w:val="28"/>
          <w:szCs w:val="28"/>
        </w:rPr>
        <w:t>у м. Луцьку</w:t>
      </w:r>
    </w:p>
    <w:p>
      <w:pPr>
        <w:pStyle w:val="Normal"/>
        <w:overflowPunct w:val="true"/>
        <w:ind w:left="0" w:right="-868" w:hanging="0"/>
        <w:jc w:val="both"/>
        <w:rPr>
          <w:sz w:val="28"/>
          <w:szCs w:val="28"/>
          <w:lang w:val="ru-RU"/>
        </w:rPr>
      </w:pPr>
      <w:r>
        <w:rPr>
          <w:sz w:val="28"/>
          <w:szCs w:val="28"/>
          <w:lang w:val="ru-RU"/>
        </w:rPr>
      </w:r>
    </w:p>
    <w:p>
      <w:pPr>
        <w:pStyle w:val="Normal"/>
        <w:overflowPunct w:val="tru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737"/>
        <w:jc w:val="both"/>
        <w:rPr/>
      </w:pPr>
      <w:r>
        <w:rPr/>
        <w:t xml:space="preserve">Розглянувши заяву </w:t>
      </w:r>
      <w:r>
        <w:rPr>
          <w:szCs w:val="28"/>
        </w:rPr>
        <w:t xml:space="preserve">громадянина </w:t>
      </w:r>
      <w:r>
        <w:rPr>
          <w:rFonts w:eastAsia="Times New Roman" w:cs="Times New Roman"/>
          <w:color w:val="auto"/>
          <w:kern w:val="0"/>
          <w:sz w:val="28"/>
          <w:szCs w:val="28"/>
          <w:lang w:val="uk-UA" w:eastAsia="zh-CN" w:bidi="ar-SA"/>
        </w:rPr>
        <w:t>Парамонова Олексія Васильовича</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w:t>
      </w:r>
      <w:r>
        <w:rPr>
          <w:rFonts w:eastAsia="Times New Roman" w:cs="Times New Roman"/>
          <w:color w:val="auto"/>
          <w:sz w:val="28"/>
          <w:szCs w:val="24"/>
          <w:lang w:val="uk-UA" w:eastAsia="zh-CN" w:bidi="ar-SA"/>
        </w:rPr>
        <w:t>Володимирс</w:t>
      </w:r>
      <w:r>
        <w:rPr>
          <w:sz w:val="28"/>
          <w:szCs w:val="28"/>
        </w:rPr>
        <w:t>ькій</w:t>
      </w:r>
      <w:r>
        <w:rPr>
          <w:szCs w:val="28"/>
        </w:rPr>
        <w:t xml:space="preserve"> в садівничому товаристві </w:t>
      </w:r>
      <w:r>
        <w:rPr>
          <w:color w:val="000000"/>
          <w:sz w:val="28"/>
          <w:szCs w:val="28"/>
        </w:rPr>
        <w:t>«</w:t>
      </w:r>
      <w:r>
        <w:rPr>
          <w:rFonts w:eastAsia="Times New Roman" w:cs="Times New Roman"/>
          <w:color w:val="000000"/>
          <w:sz w:val="28"/>
          <w:szCs w:val="28"/>
          <w:lang w:val="uk-UA" w:eastAsia="zh-CN" w:bidi="ar-SA"/>
        </w:rPr>
        <w:t>Дружба</w:t>
      </w:r>
      <w:r>
        <w:rPr>
          <w:color w:val="000000"/>
          <w:sz w:val="28"/>
          <w:szCs w:val="28"/>
        </w:rPr>
        <w:t>» № 283 у м. Луцьку</w:t>
      </w:r>
      <w:r>
        <w:rPr/>
        <w:t>, довідку із садівничого товариства «</w:t>
      </w:r>
      <w:r>
        <w:rPr>
          <w:rFonts w:eastAsia="Times New Roman" w:cs="Times New Roman"/>
          <w:color w:val="000000"/>
          <w:sz w:val="28"/>
          <w:szCs w:val="28"/>
          <w:lang w:val="uk-UA" w:eastAsia="zh-CN" w:bidi="ar-SA"/>
        </w:rPr>
        <w:t>Дружба</w:t>
      </w:r>
      <w:r>
        <w:rPr/>
        <w:t xml:space="preserve">», </w:t>
      </w:r>
      <w:r>
        <w:rPr>
          <w:szCs w:val="28"/>
        </w:rPr>
        <w:t>керуючись статтями 12, 35,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 xml:space="preserve">Надати громадянину </w:t>
      </w:r>
      <w:r>
        <w:rPr>
          <w:rFonts w:eastAsia="Times New Roman" w:cs="Times New Roman"/>
          <w:color w:val="auto"/>
          <w:spacing w:val="-4"/>
          <w:kern w:val="0"/>
          <w:sz w:val="28"/>
          <w:szCs w:val="28"/>
          <w:lang w:val="uk-UA" w:eastAsia="zh-CN" w:bidi="ar-SA"/>
        </w:rPr>
        <w:t xml:space="preserve">Парамонову Олексію Васильовичу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w:t>
      </w:r>
      <w:r>
        <w:rPr>
          <w:rFonts w:eastAsia="Times New Roman" w:cs="Times New Roman"/>
          <w:color w:val="auto"/>
          <w:sz w:val="28"/>
          <w:szCs w:val="24"/>
          <w:lang w:val="uk-UA" w:eastAsia="zh-CN" w:bidi="ar-SA"/>
        </w:rPr>
        <w:t>Володимирс</w:t>
      </w:r>
      <w:r>
        <w:rPr>
          <w:sz w:val="28"/>
          <w:szCs w:val="28"/>
        </w:rPr>
        <w:t>ькій</w:t>
      </w:r>
      <w:r>
        <w:rPr>
          <w:szCs w:val="28"/>
        </w:rPr>
        <w:t xml:space="preserve"> в садівничому товаристві </w:t>
      </w:r>
      <w:r>
        <w:rPr>
          <w:color w:val="000000"/>
          <w:sz w:val="28"/>
          <w:szCs w:val="28"/>
        </w:rPr>
        <w:t>«</w:t>
      </w:r>
      <w:r>
        <w:rPr>
          <w:rFonts w:eastAsia="Times New Roman" w:cs="Times New Roman"/>
          <w:color w:val="000000"/>
          <w:sz w:val="28"/>
          <w:szCs w:val="28"/>
          <w:lang w:val="uk-UA" w:eastAsia="zh-CN" w:bidi="ar-SA"/>
        </w:rPr>
        <w:t>Дружба</w:t>
      </w:r>
      <w:r>
        <w:rPr>
          <w:color w:val="000000"/>
          <w:sz w:val="28"/>
          <w:szCs w:val="28"/>
        </w:rPr>
        <w:t>» № </w:t>
      </w:r>
      <w:r>
        <w:rPr>
          <w:color w:val="000000"/>
          <w:sz w:val="28"/>
          <w:szCs w:val="28"/>
        </w:rPr>
        <w:t>2</w:t>
      </w:r>
      <w:r>
        <w:rPr>
          <w:color w:val="000000"/>
          <w:sz w:val="28"/>
          <w:szCs w:val="28"/>
        </w:rPr>
        <w:t xml:space="preserve">83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w:t>
      </w:r>
      <w:r>
        <w:rPr>
          <w:rFonts w:eastAsia="Times New Roman" w:cs="Times New Roman"/>
          <w:color w:val="auto"/>
          <w:spacing w:val="-4"/>
          <w:sz w:val="28"/>
          <w:szCs w:val="28"/>
          <w:lang w:val="uk-UA" w:eastAsia="zh-CN" w:bidi="ar-SA"/>
        </w:rPr>
        <w:t xml:space="preserve">громадянина </w:t>
      </w:r>
      <w:r>
        <w:rPr>
          <w:rFonts w:eastAsia="Times New Roman" w:cs="Times New Roman"/>
          <w:color w:val="auto"/>
          <w:spacing w:val="-4"/>
          <w:kern w:val="0"/>
          <w:sz w:val="28"/>
          <w:szCs w:val="28"/>
          <w:lang w:val="uk-UA" w:eastAsia="zh-CN" w:bidi="ar-SA"/>
        </w:rPr>
        <w:t>Парамонова Олексія Васильовича</w:t>
      </w:r>
      <w:r>
        <w:rPr>
          <w:spacing w:val="-4"/>
          <w:szCs w:val="28"/>
        </w:rPr>
        <w:t xml:space="preserve"> 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pPr>
      <w:r>
        <w:rPr>
          <w:spacing w:val="-4"/>
          <w:sz w:val="28"/>
          <w:szCs w:val="28"/>
        </w:rPr>
        <w:t>3. Контроль за виконанням даного рішення покласти на постійну  комісію міської ради з питань земельних відносин та земельного кадастру (Козлюк О.Є.).</w:t>
      </w:r>
      <w:r>
        <w:rPr>
          <w:spacing w:val="-4"/>
          <w:szCs w:val="28"/>
        </w:rPr>
        <w:t xml:space="preserve"> </w:t>
      </w:r>
    </w:p>
    <w:p>
      <w:pPr>
        <w:pStyle w:val="Normal"/>
        <w:tabs>
          <w:tab w:val="clear" w:pos="708"/>
          <w:tab w:val="left" w:pos="720" w:leader="none"/>
        </w:tabs>
        <w:ind w:left="0" w:right="0" w:firstLine="709"/>
        <w:jc w:val="both"/>
        <w:rPr>
          <w:sz w:val="20"/>
          <w:szCs w:val="20"/>
        </w:rPr>
      </w:pPr>
      <w:r>
        <w:rPr>
          <w:sz w:val="20"/>
          <w:szCs w:val="20"/>
        </w:rPr>
      </w:r>
    </w:p>
    <w:p>
      <w:pPr>
        <w:pStyle w:val="Normal"/>
        <w:tabs>
          <w:tab w:val="clear" w:pos="708"/>
          <w:tab w:val="left" w:pos="720" w:leader="none"/>
        </w:tabs>
        <w:ind w:left="0" w:right="0" w:firstLine="709"/>
        <w:jc w:val="both"/>
        <w:rPr>
          <w:sz w:val="24"/>
          <w:szCs w:val="24"/>
        </w:rPr>
      </w:pPr>
      <w:r>
        <w:rPr>
          <w:sz w:val="24"/>
          <w:szCs w:val="24"/>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sz w:val="24"/>
          <w:szCs w:val="24"/>
          <w:lang w:val="uk-UA" w:eastAsia="zh-CN" w:bidi="ar-SA"/>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514</TotalTime>
  <Application>LibreOffice/7.1.4.2$Windows_X86_64 LibreOffice_project/a529a4fab45b75fefc5b6226684193eb000654f6</Application>
  <AppVersion>15.0000</AppVersion>
  <Pages>2</Pages>
  <Words>294</Words>
  <Characters>1925</Characters>
  <CharactersWithSpaces>2424</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2019-11-13T15:39:00Z</cp:lastPrinted>
  <dcterms:modified xsi:type="dcterms:W3CDTF">2021-09-24T11:23:22Z</dcterms:modified>
  <cp:revision>99</cp:revision>
  <dc:subject/>
  <dc:title>  </dc:title>
</cp:coreProperties>
</file>

<file path=docProps/custom.xml><?xml version="1.0" encoding="utf-8"?>
<Properties xmlns="http://schemas.openxmlformats.org/officeDocument/2006/custom-properties" xmlns:vt="http://schemas.openxmlformats.org/officeDocument/2006/docPropsVTypes"/>
</file>