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2E" w:rsidRPr="00960694" w:rsidRDefault="00926C2E" w:rsidP="002E11DB">
      <w:pPr>
        <w:tabs>
          <w:tab w:val="left" w:pos="709"/>
        </w:tabs>
        <w:rPr>
          <w:sz w:val="27"/>
          <w:szCs w:val="27"/>
        </w:rPr>
      </w:pPr>
      <w:r>
        <w:rPr>
          <w:b/>
          <w:bCs/>
          <w:color w:val="0000FF"/>
          <w:sz w:val="28"/>
          <w:szCs w:val="28"/>
        </w:rPr>
        <w:t xml:space="preserve"> </w:t>
      </w:r>
    </w:p>
    <w:p w:rsidR="00926C2E" w:rsidRPr="00960694" w:rsidRDefault="00926C2E">
      <w:pPr>
        <w:jc w:val="center"/>
        <w:rPr>
          <w:b/>
          <w:bCs/>
          <w:sz w:val="27"/>
          <w:szCs w:val="27"/>
        </w:rPr>
      </w:pPr>
      <w:r w:rsidRPr="00960694">
        <w:rPr>
          <w:b/>
          <w:bCs/>
          <w:sz w:val="27"/>
          <w:szCs w:val="27"/>
        </w:rPr>
        <w:t>Інформація</w:t>
      </w:r>
    </w:p>
    <w:p w:rsidR="00926C2E" w:rsidRPr="00960694" w:rsidRDefault="00926C2E" w:rsidP="000C5415">
      <w:pPr>
        <w:tabs>
          <w:tab w:val="left" w:pos="709"/>
        </w:tabs>
        <w:jc w:val="center"/>
        <w:rPr>
          <w:b/>
          <w:bCs/>
          <w:sz w:val="27"/>
          <w:szCs w:val="27"/>
        </w:rPr>
      </w:pPr>
      <w:r w:rsidRPr="00960694">
        <w:rPr>
          <w:b/>
          <w:bCs/>
          <w:sz w:val="27"/>
          <w:szCs w:val="27"/>
        </w:rPr>
        <w:t xml:space="preserve"> про підготовку господарства </w:t>
      </w:r>
      <w:r>
        <w:rPr>
          <w:b/>
          <w:bCs/>
          <w:sz w:val="27"/>
          <w:szCs w:val="27"/>
        </w:rPr>
        <w:t>Луцької міської територіальної громади</w:t>
      </w:r>
      <w:r w:rsidRPr="00960694">
        <w:rPr>
          <w:b/>
          <w:bCs/>
          <w:sz w:val="27"/>
          <w:szCs w:val="27"/>
        </w:rPr>
        <w:t xml:space="preserve"> до роботи в осінньо-зимовий період 2021-2022 років</w:t>
      </w:r>
    </w:p>
    <w:p w:rsidR="00926C2E" w:rsidRPr="00960694" w:rsidRDefault="00926C2E">
      <w:pPr>
        <w:jc w:val="both"/>
        <w:rPr>
          <w:sz w:val="27"/>
          <w:szCs w:val="27"/>
        </w:rPr>
      </w:pPr>
    </w:p>
    <w:p w:rsidR="00926C2E" w:rsidRPr="00960694" w:rsidRDefault="00926C2E" w:rsidP="00476865">
      <w:pPr>
        <w:tabs>
          <w:tab w:val="left" w:pos="709"/>
        </w:tabs>
        <w:ind w:firstLine="709"/>
        <w:jc w:val="both"/>
        <w:rPr>
          <w:sz w:val="27"/>
          <w:szCs w:val="27"/>
        </w:rPr>
      </w:pPr>
      <w:r w:rsidRPr="00960694">
        <w:rPr>
          <w:sz w:val="27"/>
          <w:szCs w:val="27"/>
        </w:rPr>
        <w:t xml:space="preserve">З метою сталого функціонування господарства </w:t>
      </w:r>
      <w:r>
        <w:rPr>
          <w:sz w:val="27"/>
          <w:szCs w:val="27"/>
        </w:rPr>
        <w:t>Луцької міської територіальної громади</w:t>
      </w:r>
      <w:r w:rsidRPr="00960694">
        <w:rPr>
          <w:sz w:val="27"/>
          <w:szCs w:val="27"/>
        </w:rPr>
        <w:t xml:space="preserve"> в умовах осінньо-зимового періоду 2021-2022 років розроблені та затверджені рішенням виконавчого комітету від 19.05.2021 № 364-1 заходи з підготовки підприємств, установ та організацій міста до роботи в осінньо-зимовий період.</w:t>
      </w:r>
    </w:p>
    <w:p w:rsidR="00926C2E" w:rsidRPr="00960694" w:rsidRDefault="00926C2E" w:rsidP="00476865">
      <w:pPr>
        <w:tabs>
          <w:tab w:val="left" w:pos="720"/>
        </w:tabs>
        <w:ind w:firstLine="709"/>
        <w:jc w:val="both"/>
        <w:rPr>
          <w:sz w:val="27"/>
          <w:szCs w:val="27"/>
        </w:rPr>
      </w:pPr>
      <w:r w:rsidRPr="00960694">
        <w:rPr>
          <w:sz w:val="27"/>
          <w:szCs w:val="27"/>
        </w:rPr>
        <w:t>Відповідно до заходів підприємства житлово-комунального господарства ведуть роботи з підготовки житлового фонду і комунального господарства до роботи в зимовий період.</w:t>
      </w:r>
    </w:p>
    <w:p w:rsidR="00926C2E" w:rsidRPr="00960694" w:rsidRDefault="00926C2E" w:rsidP="00CB081C">
      <w:pPr>
        <w:ind w:firstLine="709"/>
        <w:jc w:val="both"/>
        <w:rPr>
          <w:sz w:val="27"/>
          <w:szCs w:val="27"/>
        </w:rPr>
      </w:pPr>
      <w:r w:rsidRPr="00960694">
        <w:rPr>
          <w:sz w:val="27"/>
          <w:szCs w:val="27"/>
        </w:rPr>
        <w:t>Станом на 21.09.2021 проведена наступна робота.</w:t>
      </w:r>
    </w:p>
    <w:p w:rsidR="00926C2E" w:rsidRPr="00960694" w:rsidRDefault="00926C2E" w:rsidP="002E11DB">
      <w:pPr>
        <w:rPr>
          <w:color w:val="FF0000"/>
          <w:sz w:val="27"/>
          <w:szCs w:val="27"/>
        </w:rPr>
      </w:pPr>
    </w:p>
    <w:p w:rsidR="00926C2E" w:rsidRPr="00960694" w:rsidRDefault="00926C2E" w:rsidP="00BB014F">
      <w:pPr>
        <w:tabs>
          <w:tab w:val="left" w:pos="709"/>
        </w:tabs>
        <w:jc w:val="both"/>
        <w:rPr>
          <w:sz w:val="27"/>
          <w:szCs w:val="27"/>
        </w:rPr>
      </w:pPr>
      <w:r w:rsidRPr="00960694">
        <w:rPr>
          <w:b/>
          <w:bCs/>
          <w:color w:val="FF0000"/>
          <w:sz w:val="27"/>
          <w:szCs w:val="27"/>
        </w:rPr>
        <w:tab/>
      </w:r>
      <w:r w:rsidRPr="00960694">
        <w:rPr>
          <w:b/>
          <w:bCs/>
          <w:sz w:val="27"/>
          <w:szCs w:val="27"/>
        </w:rPr>
        <w:t xml:space="preserve">Підприємством ДКП «Луцьктепло» інформація надається окремою довідкою. </w:t>
      </w:r>
    </w:p>
    <w:p w:rsidR="00926C2E" w:rsidRPr="00960694" w:rsidRDefault="00926C2E" w:rsidP="00476865">
      <w:pPr>
        <w:tabs>
          <w:tab w:val="left" w:pos="720"/>
        </w:tabs>
        <w:ind w:firstLine="709"/>
        <w:jc w:val="both"/>
        <w:rPr>
          <w:b/>
          <w:bCs/>
          <w:color w:val="FF0000"/>
          <w:sz w:val="27"/>
          <w:szCs w:val="27"/>
        </w:rPr>
      </w:pPr>
    </w:p>
    <w:p w:rsidR="00926C2E" w:rsidRPr="00960694" w:rsidRDefault="00926C2E" w:rsidP="00476865">
      <w:pPr>
        <w:tabs>
          <w:tab w:val="left" w:pos="720"/>
        </w:tabs>
        <w:ind w:firstLine="709"/>
        <w:jc w:val="both"/>
        <w:rPr>
          <w:sz w:val="27"/>
          <w:szCs w:val="27"/>
        </w:rPr>
      </w:pPr>
      <w:r w:rsidRPr="00960694">
        <w:rPr>
          <w:b/>
          <w:bCs/>
          <w:sz w:val="27"/>
          <w:szCs w:val="27"/>
        </w:rPr>
        <w:t>На обслуговуванні підприємств міста, що надають послуги по управлінню багатоквартирними будинками</w:t>
      </w:r>
      <w:r>
        <w:rPr>
          <w:b/>
          <w:bCs/>
          <w:sz w:val="27"/>
          <w:szCs w:val="27"/>
        </w:rPr>
        <w:t>,</w:t>
      </w:r>
      <w:r w:rsidRPr="00960694">
        <w:rPr>
          <w:sz w:val="27"/>
          <w:szCs w:val="27"/>
        </w:rPr>
        <w:t xml:space="preserve"> станом на сьогоднішній день перебуває 637 житлових будинків.</w:t>
      </w:r>
    </w:p>
    <w:p w:rsidR="00926C2E" w:rsidRPr="00960694" w:rsidRDefault="00926C2E" w:rsidP="00476865">
      <w:pPr>
        <w:tabs>
          <w:tab w:val="left" w:pos="709"/>
        </w:tabs>
        <w:ind w:firstLine="709"/>
        <w:jc w:val="both"/>
        <w:rPr>
          <w:sz w:val="27"/>
          <w:szCs w:val="27"/>
        </w:rPr>
      </w:pPr>
      <w:r w:rsidRPr="00960694">
        <w:rPr>
          <w:sz w:val="27"/>
          <w:szCs w:val="27"/>
        </w:rPr>
        <w:t xml:space="preserve">Станом на 21.09.2021 житлово-експлуатаційними підприємствами міста профілактично відремонтовано системи центрального опалення у 187 будинках (100%), гарячого водопостачання – у 139 будинках (99 %), холодного водопостачання – у 181 будинку (98 %). </w:t>
      </w:r>
    </w:p>
    <w:p w:rsidR="00926C2E" w:rsidRPr="00960694" w:rsidRDefault="00926C2E" w:rsidP="00476865">
      <w:pPr>
        <w:tabs>
          <w:tab w:val="left" w:pos="709"/>
        </w:tabs>
        <w:ind w:firstLine="709"/>
        <w:jc w:val="both"/>
        <w:rPr>
          <w:sz w:val="27"/>
          <w:szCs w:val="27"/>
        </w:rPr>
      </w:pPr>
      <w:r w:rsidRPr="00960694">
        <w:rPr>
          <w:sz w:val="27"/>
          <w:szCs w:val="27"/>
        </w:rPr>
        <w:t xml:space="preserve">Силами експлуатуючих підприємств підготовлено 1369 під’їздів житлових будинків. З них у 63 під’їздах проведено косметичний ремонт сходових кліток. При ремонті сходових кліток </w:t>
      </w:r>
      <w:r>
        <w:rPr>
          <w:sz w:val="27"/>
          <w:szCs w:val="27"/>
        </w:rPr>
        <w:t>використовуються кошти тарифу на утримання та управління</w:t>
      </w:r>
      <w:r w:rsidRPr="00960694">
        <w:rPr>
          <w:sz w:val="27"/>
          <w:szCs w:val="27"/>
        </w:rPr>
        <w:t xml:space="preserve"> будинками. У випадку недостатності коштів тарифу залучаються кошти мешканців на придбання фарби або матеріалів для шпаклювання стін.</w:t>
      </w:r>
    </w:p>
    <w:p w:rsidR="00926C2E" w:rsidRPr="00960694" w:rsidRDefault="00926C2E" w:rsidP="00476865">
      <w:pPr>
        <w:ind w:firstLine="709"/>
        <w:jc w:val="both"/>
        <w:rPr>
          <w:sz w:val="27"/>
          <w:szCs w:val="27"/>
        </w:rPr>
      </w:pPr>
      <w:r w:rsidRPr="00960694">
        <w:rPr>
          <w:sz w:val="27"/>
          <w:szCs w:val="27"/>
        </w:rPr>
        <w:t xml:space="preserve">Відремонтовано 121 електрощитову. Проведено ремонт оголовків димовентиляційних каналів </w:t>
      </w:r>
      <w:r>
        <w:rPr>
          <w:sz w:val="27"/>
          <w:szCs w:val="27"/>
        </w:rPr>
        <w:t>в 34 будинках в кількості 77 одиниць.</w:t>
      </w:r>
      <w:r w:rsidRPr="00960694">
        <w:rPr>
          <w:sz w:val="27"/>
          <w:szCs w:val="27"/>
        </w:rPr>
        <w:t xml:space="preserve"> </w:t>
      </w:r>
    </w:p>
    <w:p w:rsidR="00926C2E" w:rsidRPr="00960694" w:rsidRDefault="00926C2E" w:rsidP="00476865">
      <w:pPr>
        <w:tabs>
          <w:tab w:val="left" w:pos="709"/>
        </w:tabs>
        <w:ind w:firstLine="709"/>
        <w:jc w:val="both"/>
        <w:rPr>
          <w:sz w:val="27"/>
          <w:szCs w:val="27"/>
        </w:rPr>
      </w:pPr>
      <w:r w:rsidRPr="00960694">
        <w:rPr>
          <w:sz w:val="27"/>
          <w:szCs w:val="27"/>
        </w:rPr>
        <w:t>Виконано силами ЖКП заміну водовідвідних пристроїв у 52 будинках протяжністю 444 метри. Відремонтовано поточним ремонтом 5,46 тис. м</w:t>
      </w:r>
      <w:r w:rsidRPr="00960694">
        <w:rPr>
          <w:sz w:val="27"/>
          <w:szCs w:val="27"/>
          <w:vertAlign w:val="superscript"/>
        </w:rPr>
        <w:t>2</w:t>
      </w:r>
      <w:r w:rsidRPr="00960694">
        <w:rPr>
          <w:sz w:val="27"/>
          <w:szCs w:val="27"/>
        </w:rPr>
        <w:t xml:space="preserve"> покрівель в 100 будинках силами ЖКП з частковим залученням покрівельних матеріалів, придбаних мешканцями.</w:t>
      </w:r>
    </w:p>
    <w:p w:rsidR="00926C2E" w:rsidRPr="00960694" w:rsidRDefault="00926C2E" w:rsidP="00B03DC2">
      <w:pPr>
        <w:tabs>
          <w:tab w:val="left" w:pos="709"/>
        </w:tabs>
        <w:ind w:firstLine="709"/>
        <w:jc w:val="both"/>
        <w:rPr>
          <w:sz w:val="27"/>
          <w:szCs w:val="27"/>
        </w:rPr>
      </w:pPr>
      <w:r w:rsidRPr="00960694">
        <w:rPr>
          <w:sz w:val="27"/>
          <w:szCs w:val="27"/>
        </w:rPr>
        <w:t>На умовах співфінансування місцевого бюджету та мешканців проводиться капітальний ремонт покрівлі житлових будинків на вул. Кравчука, 11а, вул. Гордіюк, 47, вул. Гордіюк, 35. Оголошено тендер на проведення капітального ремонту покрівель в житлових будинках на вул. Арцеулова, 22, бульвар</w:t>
      </w:r>
      <w:r>
        <w:rPr>
          <w:sz w:val="27"/>
          <w:szCs w:val="27"/>
        </w:rPr>
        <w:t>і</w:t>
      </w:r>
      <w:r w:rsidRPr="00960694">
        <w:rPr>
          <w:sz w:val="27"/>
          <w:szCs w:val="27"/>
        </w:rPr>
        <w:t xml:space="preserve"> Дружби Народів, 4а. </w:t>
      </w:r>
    </w:p>
    <w:p w:rsidR="00926C2E" w:rsidRPr="00960694" w:rsidRDefault="00926C2E" w:rsidP="00476865">
      <w:pPr>
        <w:tabs>
          <w:tab w:val="left" w:pos="709"/>
        </w:tabs>
        <w:ind w:firstLine="709"/>
        <w:jc w:val="both"/>
        <w:rPr>
          <w:color w:val="FF0000"/>
          <w:sz w:val="27"/>
          <w:szCs w:val="27"/>
        </w:rPr>
      </w:pPr>
      <w:r w:rsidRPr="00960694">
        <w:rPr>
          <w:sz w:val="27"/>
          <w:szCs w:val="27"/>
        </w:rPr>
        <w:t xml:space="preserve">Проведено роботи відповідно до умов програми капітального ремонту житлового фонду Луцької міської територіальної громади на 2020-2024 роки по капітальному ремонту внутрішньобудинкових мереж у 8-ми будинках за адресами: вул. Потебні, 50, пр. Соборності, 15, пр. Соборності, 21, </w:t>
      </w:r>
      <w:r>
        <w:rPr>
          <w:sz w:val="27"/>
          <w:szCs w:val="27"/>
        </w:rPr>
        <w:t xml:space="preserve">                         </w:t>
      </w:r>
      <w:r w:rsidRPr="00960694">
        <w:rPr>
          <w:sz w:val="27"/>
          <w:szCs w:val="27"/>
        </w:rPr>
        <w:t xml:space="preserve">пр. Відродження, 45а, вул. Загородня,4, пр. Молоді, 14, вул. Кравчука, 34, </w:t>
      </w:r>
      <w:r>
        <w:rPr>
          <w:sz w:val="27"/>
          <w:szCs w:val="27"/>
        </w:rPr>
        <w:t xml:space="preserve">            </w:t>
      </w:r>
      <w:r w:rsidRPr="00960694">
        <w:rPr>
          <w:sz w:val="27"/>
          <w:szCs w:val="27"/>
        </w:rPr>
        <w:t>пр. Соборності, 32б. Крім того в 14-ти будинках на даний час проводяться роботи по капітальному ремонту внутрішньобудинкових мереж</w:t>
      </w:r>
      <w:r>
        <w:rPr>
          <w:sz w:val="27"/>
          <w:szCs w:val="27"/>
        </w:rPr>
        <w:t>,</w:t>
      </w:r>
      <w:r w:rsidRPr="00960694">
        <w:rPr>
          <w:sz w:val="27"/>
          <w:szCs w:val="27"/>
        </w:rPr>
        <w:t xml:space="preserve"> </w:t>
      </w:r>
      <w:r>
        <w:rPr>
          <w:sz w:val="27"/>
          <w:szCs w:val="27"/>
        </w:rPr>
        <w:t>зокрема</w:t>
      </w:r>
      <w:r w:rsidRPr="00960694">
        <w:rPr>
          <w:sz w:val="27"/>
          <w:szCs w:val="27"/>
        </w:rPr>
        <w:t xml:space="preserve"> на вул. Новочерчицька, 1, пр. Молоді, 6, вул. Кравчука, 16, пр. Відродження,26а, вул. Кравчука, 7, вул. Польова, 1, вул. Богомольця, 2, вул. Ковельська, 64, вул. Писаревського, 11, вул. Гордіюк, 33а, вул. Гордіюк, 41, вул. Софії Ковалевської, 27, пр. Соборності, 37, пр. Соборності, 9. </w:t>
      </w:r>
      <w:r w:rsidRPr="00960694">
        <w:rPr>
          <w:color w:val="FF0000"/>
          <w:sz w:val="27"/>
          <w:szCs w:val="27"/>
        </w:rPr>
        <w:t xml:space="preserve"> </w:t>
      </w:r>
    </w:p>
    <w:p w:rsidR="00926C2E" w:rsidRPr="00960694" w:rsidRDefault="00926C2E" w:rsidP="00476865">
      <w:pPr>
        <w:tabs>
          <w:tab w:val="left" w:pos="709"/>
        </w:tabs>
        <w:ind w:firstLine="709"/>
        <w:jc w:val="both"/>
        <w:rPr>
          <w:color w:val="FF0000"/>
          <w:sz w:val="27"/>
          <w:szCs w:val="27"/>
        </w:rPr>
      </w:pPr>
      <w:r w:rsidRPr="00960694">
        <w:rPr>
          <w:sz w:val="27"/>
          <w:szCs w:val="27"/>
        </w:rPr>
        <w:t>Відповідно до затверджених графіків проведення капітальних ремонтів ліфтів (які відпрацювали гранично встановлений термін 25 років) в житлових будинках на 2021 рік на умовах співфінансування з мешканцями було заплан</w:t>
      </w:r>
      <w:r>
        <w:rPr>
          <w:sz w:val="27"/>
          <w:szCs w:val="27"/>
        </w:rPr>
        <w:t>овано виконати ремонт 251 ліфта</w:t>
      </w:r>
      <w:r w:rsidRPr="00960694">
        <w:rPr>
          <w:sz w:val="27"/>
          <w:szCs w:val="27"/>
        </w:rPr>
        <w:t>. Станом на 21.09.2021 було проведено ремонт</w:t>
      </w:r>
      <w:r w:rsidRPr="00960694">
        <w:rPr>
          <w:color w:val="FF0000"/>
          <w:sz w:val="27"/>
          <w:szCs w:val="27"/>
        </w:rPr>
        <w:t xml:space="preserve"> </w:t>
      </w:r>
      <w:r w:rsidRPr="00960694">
        <w:rPr>
          <w:sz w:val="27"/>
          <w:szCs w:val="27"/>
        </w:rPr>
        <w:t>45 ліфтів, на 56 ліфтів експертами надано позитивні висновки та продовжено термін експлуатації,  в роботі ремонти на 28 ліфтах, на тендері перебуває 18 ліфтів. Крім зазначених ще потребують виконання капремонту 108 ліфтів з них 34 розташовані у будинках, які обслуговують управлінські компанії, а 71 ліфт у будинках ОСББ.</w:t>
      </w:r>
    </w:p>
    <w:p w:rsidR="00926C2E" w:rsidRPr="00960694" w:rsidRDefault="00926C2E" w:rsidP="00476865">
      <w:pPr>
        <w:tabs>
          <w:tab w:val="left" w:pos="709"/>
        </w:tabs>
        <w:ind w:firstLine="709"/>
        <w:jc w:val="both"/>
        <w:rPr>
          <w:sz w:val="27"/>
          <w:szCs w:val="27"/>
        </w:rPr>
      </w:pPr>
      <w:r w:rsidRPr="00960694">
        <w:rPr>
          <w:sz w:val="27"/>
          <w:szCs w:val="27"/>
        </w:rPr>
        <w:t>За кошти місцевого бюджету проведено капітальний ремонт фасаду  житлового будинку  на пр. Волі, 20. На даний час проводяться р</w:t>
      </w:r>
      <w:r>
        <w:rPr>
          <w:sz w:val="27"/>
          <w:szCs w:val="27"/>
        </w:rPr>
        <w:t>оботи по ремонту фасаду на вул.</w:t>
      </w:r>
      <w:r w:rsidRPr="00960694">
        <w:rPr>
          <w:sz w:val="27"/>
          <w:szCs w:val="27"/>
        </w:rPr>
        <w:t xml:space="preserve"> Ковельській, 5. </w:t>
      </w:r>
    </w:p>
    <w:p w:rsidR="00926C2E" w:rsidRPr="00960694" w:rsidRDefault="00926C2E" w:rsidP="00476865">
      <w:pPr>
        <w:tabs>
          <w:tab w:val="left" w:pos="709"/>
        </w:tabs>
        <w:ind w:firstLine="709"/>
        <w:jc w:val="both"/>
        <w:rPr>
          <w:sz w:val="27"/>
          <w:szCs w:val="27"/>
        </w:rPr>
      </w:pPr>
      <w:r w:rsidRPr="00960694">
        <w:rPr>
          <w:color w:val="FF0000"/>
          <w:sz w:val="27"/>
          <w:szCs w:val="27"/>
        </w:rPr>
        <w:t xml:space="preserve"> </w:t>
      </w:r>
      <w:r w:rsidRPr="00960694">
        <w:rPr>
          <w:sz w:val="27"/>
          <w:szCs w:val="27"/>
        </w:rPr>
        <w:t>Крім того оголошено тендер на закупівлю робіт по капітальному ремонту автентичних вхідних дверей, з метою збереження їх історичної цінно</w:t>
      </w:r>
      <w:r>
        <w:rPr>
          <w:sz w:val="27"/>
          <w:szCs w:val="27"/>
        </w:rPr>
        <w:t>сті, в житлових будинках на вулицях</w:t>
      </w:r>
      <w:r w:rsidRPr="00960694">
        <w:rPr>
          <w:sz w:val="27"/>
          <w:szCs w:val="27"/>
        </w:rPr>
        <w:t xml:space="preserve"> Кривий Вал, 32, Словацького, 1, </w:t>
      </w:r>
      <w:r>
        <w:rPr>
          <w:sz w:val="27"/>
          <w:szCs w:val="27"/>
        </w:rPr>
        <w:t xml:space="preserve">                            </w:t>
      </w:r>
      <w:r w:rsidRPr="00960694">
        <w:rPr>
          <w:sz w:val="27"/>
          <w:szCs w:val="27"/>
        </w:rPr>
        <w:t xml:space="preserve">Лесі Українки, 7.  </w:t>
      </w:r>
    </w:p>
    <w:p w:rsidR="00926C2E" w:rsidRPr="00960694" w:rsidRDefault="00926C2E" w:rsidP="00BC5D2D">
      <w:pPr>
        <w:ind w:firstLine="709"/>
        <w:jc w:val="both"/>
        <w:rPr>
          <w:color w:val="000000"/>
          <w:sz w:val="27"/>
          <w:szCs w:val="27"/>
        </w:rPr>
      </w:pPr>
      <w:r w:rsidRPr="00960694">
        <w:rPr>
          <w:color w:val="000000"/>
          <w:sz w:val="27"/>
          <w:szCs w:val="27"/>
        </w:rPr>
        <w:t>Необхідно зазначити, що понад 40 % наявного житлового фонду на сьогоднішній день передано на обслуговування об</w:t>
      </w:r>
      <w:r w:rsidRPr="00960694">
        <w:rPr>
          <w:color w:val="000000"/>
          <w:sz w:val="27"/>
          <w:szCs w:val="27"/>
          <w:lang w:val="ru-RU"/>
        </w:rPr>
        <w:t>’</w:t>
      </w:r>
      <w:r w:rsidRPr="00960694">
        <w:rPr>
          <w:color w:val="000000"/>
          <w:sz w:val="27"/>
          <w:szCs w:val="27"/>
        </w:rPr>
        <w:t>єднанням співвласників багатоквартирних будинків. Тобто із 610 зареєстрованих ОСББ самостійно організовують роботу та відповідають за виконання заходів по підготовці житла до зими 600 ОСББ, які обслуговують 636 будинків.</w:t>
      </w:r>
    </w:p>
    <w:p w:rsidR="00926C2E" w:rsidRPr="00960694" w:rsidRDefault="00926C2E" w:rsidP="00BC5D2D">
      <w:pPr>
        <w:tabs>
          <w:tab w:val="left" w:pos="720"/>
        </w:tabs>
        <w:ind w:firstLine="709"/>
        <w:jc w:val="both"/>
        <w:rPr>
          <w:color w:val="0000FF"/>
          <w:sz w:val="27"/>
          <w:szCs w:val="27"/>
        </w:rPr>
      </w:pPr>
      <w:r w:rsidRPr="00960694">
        <w:rPr>
          <w:color w:val="000000"/>
          <w:sz w:val="27"/>
          <w:szCs w:val="27"/>
        </w:rPr>
        <w:t>З метою сприяння залученню коштів населення на впровадження енергоефективних заходів через механізм кредитування об’єднань співвласників діє Програма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 За цією Програмою продовжується погашення відсоткових ставок за залученими до 2020 року кредитами – по 42 кредитних договорах, а з початку Прог</w:t>
      </w:r>
      <w:r>
        <w:rPr>
          <w:color w:val="000000"/>
          <w:sz w:val="27"/>
          <w:szCs w:val="27"/>
        </w:rPr>
        <w:t>рами  було 72</w:t>
      </w:r>
      <w:r w:rsidRPr="00960694">
        <w:rPr>
          <w:color w:val="000000"/>
          <w:sz w:val="27"/>
          <w:szCs w:val="27"/>
        </w:rPr>
        <w:t>. На ці цілі передбачено 2 млн 424 тис. грн. Також проводиться відшкодування до</w:t>
      </w:r>
      <w:r w:rsidRPr="00960694">
        <w:rPr>
          <w:color w:val="0000FF"/>
          <w:sz w:val="27"/>
          <w:szCs w:val="27"/>
        </w:rPr>
        <w:t xml:space="preserve"> </w:t>
      </w:r>
      <w:r w:rsidRPr="00960694">
        <w:rPr>
          <w:color w:val="000000"/>
          <w:sz w:val="27"/>
          <w:szCs w:val="27"/>
        </w:rPr>
        <w:t>10 % від виконаних робіт</w:t>
      </w:r>
      <w:r w:rsidRPr="00960694">
        <w:rPr>
          <w:color w:val="000000"/>
          <w:sz w:val="27"/>
          <w:szCs w:val="27"/>
          <w:lang w:val="ru-RU"/>
        </w:rPr>
        <w:t xml:space="preserve"> </w:t>
      </w:r>
      <w:r w:rsidRPr="00960694">
        <w:rPr>
          <w:color w:val="000000"/>
          <w:sz w:val="27"/>
          <w:szCs w:val="27"/>
        </w:rPr>
        <w:t>на впровадження енергоефективних заходів. На ці цілі передбачено 1 млн. 450 тис.грн.</w:t>
      </w:r>
    </w:p>
    <w:p w:rsidR="00926C2E" w:rsidRPr="00960694" w:rsidRDefault="00926C2E" w:rsidP="00BC5D2D">
      <w:pPr>
        <w:tabs>
          <w:tab w:val="left" w:pos="709"/>
        </w:tabs>
        <w:ind w:firstLine="709"/>
        <w:jc w:val="both"/>
        <w:rPr>
          <w:b/>
          <w:bCs/>
          <w:color w:val="0000FF"/>
          <w:sz w:val="27"/>
          <w:szCs w:val="27"/>
        </w:rPr>
      </w:pPr>
      <w:r w:rsidRPr="00960694">
        <w:rPr>
          <w:b/>
          <w:bCs/>
          <w:color w:val="000000"/>
          <w:sz w:val="27"/>
          <w:szCs w:val="27"/>
        </w:rPr>
        <w:t>Проблемні питання для житлово-комунальних підприємств не завжди дають можливість оперативно та своєчасно організовувати роботи по підготовці житла до зими, адже технічний стан більшої</w:t>
      </w:r>
      <w:r w:rsidRPr="00960694">
        <w:rPr>
          <w:b/>
          <w:bCs/>
          <w:color w:val="0000FF"/>
          <w:sz w:val="27"/>
          <w:szCs w:val="27"/>
        </w:rPr>
        <w:t xml:space="preserve"> </w:t>
      </w:r>
      <w:r w:rsidRPr="00960694">
        <w:rPr>
          <w:b/>
          <w:bCs/>
          <w:color w:val="000000"/>
          <w:sz w:val="27"/>
          <w:szCs w:val="27"/>
        </w:rPr>
        <w:t xml:space="preserve">частини житлових будинків та інженерного обладнання має значний процент зносу, потребує переоснащення, </w:t>
      </w:r>
      <w:r>
        <w:rPr>
          <w:b/>
          <w:bCs/>
          <w:color w:val="000000"/>
          <w:sz w:val="27"/>
          <w:szCs w:val="27"/>
        </w:rPr>
        <w:t xml:space="preserve">впровадження </w:t>
      </w:r>
      <w:r w:rsidRPr="00960694">
        <w:rPr>
          <w:b/>
          <w:bCs/>
          <w:color w:val="000000"/>
          <w:sz w:val="27"/>
          <w:szCs w:val="27"/>
        </w:rPr>
        <w:t xml:space="preserve">заходів з енергозбереження, модернізації та реконструкції. На сьогоднішній день заборгованість </w:t>
      </w:r>
      <w:r w:rsidRPr="00330F41">
        <w:rPr>
          <w:b/>
          <w:bCs/>
          <w:sz w:val="27"/>
          <w:szCs w:val="27"/>
        </w:rPr>
        <w:t>населення за послугу з управління багатоквартирними будинками становить</w:t>
      </w:r>
      <w:r>
        <w:rPr>
          <w:b/>
          <w:bCs/>
          <w:color w:val="0000FF"/>
          <w:sz w:val="27"/>
          <w:szCs w:val="27"/>
        </w:rPr>
        <w:t xml:space="preserve"> </w:t>
      </w:r>
      <w:r w:rsidRPr="00960694">
        <w:rPr>
          <w:b/>
          <w:bCs/>
          <w:color w:val="000000"/>
          <w:sz w:val="27"/>
          <w:szCs w:val="27"/>
        </w:rPr>
        <w:t xml:space="preserve">13 млн 153 тис. грн. </w:t>
      </w:r>
    </w:p>
    <w:p w:rsidR="00926C2E" w:rsidRPr="00960694" w:rsidRDefault="00926C2E" w:rsidP="00BC5D2D">
      <w:pPr>
        <w:tabs>
          <w:tab w:val="left" w:pos="720"/>
        </w:tabs>
        <w:ind w:firstLine="709"/>
        <w:jc w:val="both"/>
        <w:rPr>
          <w:color w:val="000000"/>
          <w:sz w:val="27"/>
          <w:szCs w:val="27"/>
        </w:rPr>
      </w:pPr>
      <w:r w:rsidRPr="00960694">
        <w:rPr>
          <w:color w:val="000000"/>
          <w:sz w:val="27"/>
          <w:szCs w:val="27"/>
        </w:rPr>
        <w:t>Інформація про розрахунки за електроенергію підприємствами житлово-комунального господарства наступна:</w:t>
      </w:r>
    </w:p>
    <w:p w:rsidR="00926C2E" w:rsidRPr="00960694" w:rsidRDefault="00926C2E" w:rsidP="00BC5D2D">
      <w:pPr>
        <w:tabs>
          <w:tab w:val="left" w:pos="720"/>
        </w:tabs>
        <w:ind w:firstLine="709"/>
        <w:jc w:val="both"/>
        <w:rPr>
          <w:color w:val="0000FF"/>
          <w:sz w:val="27"/>
          <w:szCs w:val="27"/>
        </w:rPr>
      </w:pPr>
      <w:r w:rsidRPr="00960694">
        <w:rPr>
          <w:color w:val="0000FF"/>
          <w:sz w:val="27"/>
          <w:szCs w:val="27"/>
        </w:rPr>
        <w:tab/>
      </w:r>
      <w:r w:rsidRPr="00960694">
        <w:rPr>
          <w:color w:val="0000FF"/>
          <w:sz w:val="27"/>
          <w:szCs w:val="27"/>
        </w:rPr>
        <w:tab/>
      </w:r>
      <w:r w:rsidRPr="00960694">
        <w:rPr>
          <w:color w:val="0000FF"/>
          <w:sz w:val="27"/>
          <w:szCs w:val="27"/>
        </w:rPr>
        <w:tab/>
      </w:r>
      <w:r w:rsidRPr="00960694">
        <w:rPr>
          <w:color w:val="0000FF"/>
          <w:sz w:val="27"/>
          <w:szCs w:val="27"/>
        </w:rPr>
        <w:tab/>
      </w:r>
      <w:r w:rsidRPr="00960694">
        <w:rPr>
          <w:color w:val="0000FF"/>
          <w:sz w:val="27"/>
          <w:szCs w:val="27"/>
        </w:rPr>
        <w:tab/>
      </w:r>
      <w:r w:rsidRPr="00960694">
        <w:rPr>
          <w:color w:val="0000FF"/>
          <w:sz w:val="27"/>
          <w:szCs w:val="27"/>
        </w:rPr>
        <w:tab/>
      </w:r>
      <w:r w:rsidRPr="00960694">
        <w:rPr>
          <w:color w:val="0000FF"/>
          <w:sz w:val="27"/>
          <w:szCs w:val="27"/>
        </w:rPr>
        <w:tab/>
      </w:r>
      <w:r w:rsidRPr="00960694">
        <w:rPr>
          <w:color w:val="0000FF"/>
          <w:sz w:val="27"/>
          <w:szCs w:val="27"/>
        </w:rPr>
        <w:tab/>
      </w:r>
      <w:r w:rsidRPr="00960694">
        <w:rPr>
          <w:color w:val="0000FF"/>
          <w:sz w:val="27"/>
          <w:szCs w:val="27"/>
        </w:rPr>
        <w:tab/>
      </w:r>
      <w:r w:rsidRPr="00960694">
        <w:rPr>
          <w:color w:val="0000FF"/>
          <w:sz w:val="27"/>
          <w:szCs w:val="27"/>
        </w:rPr>
        <w:tab/>
      </w:r>
      <w:r w:rsidRPr="00960694">
        <w:rPr>
          <w:color w:val="0000FF"/>
          <w:sz w:val="27"/>
          <w:szCs w:val="27"/>
        </w:rPr>
        <w:tab/>
      </w:r>
      <w:r w:rsidRPr="00960694">
        <w:rPr>
          <w:color w:val="000000"/>
          <w:sz w:val="27"/>
          <w:szCs w:val="27"/>
        </w:rPr>
        <w:t>(тис. грн)</w:t>
      </w:r>
    </w:p>
    <w:tbl>
      <w:tblPr>
        <w:tblW w:w="9447" w:type="dxa"/>
        <w:jc w:val="center"/>
        <w:tblLook w:val="0000"/>
      </w:tblPr>
      <w:tblGrid>
        <w:gridCol w:w="2457"/>
        <w:gridCol w:w="1830"/>
        <w:gridCol w:w="1637"/>
        <w:gridCol w:w="1473"/>
        <w:gridCol w:w="2050"/>
      </w:tblGrid>
      <w:tr w:rsidR="00926C2E" w:rsidRPr="00960694">
        <w:trPr>
          <w:trHeight w:val="510"/>
          <w:jc w:val="center"/>
        </w:trPr>
        <w:tc>
          <w:tcPr>
            <w:tcW w:w="2457" w:type="dxa"/>
            <w:tcBorders>
              <w:top w:val="single" w:sz="4" w:space="0" w:color="000000"/>
              <w:left w:val="single" w:sz="4" w:space="0" w:color="000000"/>
              <w:bottom w:val="single" w:sz="4" w:space="0" w:color="000000"/>
            </w:tcBorders>
            <w:vAlign w:val="center"/>
          </w:tcPr>
          <w:p w:rsidR="00926C2E" w:rsidRPr="00960694" w:rsidRDefault="00926C2E" w:rsidP="00DE640B">
            <w:pPr>
              <w:widowControl w:val="0"/>
              <w:jc w:val="center"/>
              <w:rPr>
                <w:color w:val="000000"/>
                <w:sz w:val="27"/>
                <w:szCs w:val="27"/>
              </w:rPr>
            </w:pPr>
            <w:r w:rsidRPr="00960694">
              <w:rPr>
                <w:color w:val="000000"/>
                <w:sz w:val="27"/>
                <w:szCs w:val="27"/>
              </w:rPr>
              <w:t>Підприємство</w:t>
            </w:r>
          </w:p>
        </w:tc>
        <w:tc>
          <w:tcPr>
            <w:tcW w:w="1830" w:type="dxa"/>
            <w:tcBorders>
              <w:top w:val="single" w:sz="4" w:space="0" w:color="000000"/>
              <w:left w:val="single" w:sz="4" w:space="0" w:color="000000"/>
              <w:bottom w:val="single" w:sz="4" w:space="0" w:color="000000"/>
            </w:tcBorders>
            <w:vAlign w:val="center"/>
          </w:tcPr>
          <w:p w:rsidR="00926C2E" w:rsidRPr="00960694" w:rsidRDefault="00926C2E" w:rsidP="00DE640B">
            <w:pPr>
              <w:widowControl w:val="0"/>
              <w:ind w:left="-108" w:right="-118"/>
              <w:jc w:val="center"/>
              <w:rPr>
                <w:color w:val="000000"/>
                <w:sz w:val="27"/>
                <w:szCs w:val="27"/>
              </w:rPr>
            </w:pPr>
            <w:r w:rsidRPr="00960694">
              <w:rPr>
                <w:color w:val="000000"/>
                <w:sz w:val="27"/>
                <w:szCs w:val="27"/>
              </w:rPr>
              <w:t>Заборгованість на 01.01.2021</w:t>
            </w:r>
          </w:p>
        </w:tc>
        <w:tc>
          <w:tcPr>
            <w:tcW w:w="1637" w:type="dxa"/>
            <w:tcBorders>
              <w:top w:val="single" w:sz="4" w:space="0" w:color="000000"/>
              <w:left w:val="single" w:sz="4" w:space="0" w:color="000000"/>
              <w:bottom w:val="single" w:sz="4" w:space="0" w:color="000000"/>
            </w:tcBorders>
            <w:vAlign w:val="center"/>
          </w:tcPr>
          <w:p w:rsidR="00926C2E" w:rsidRPr="00960694" w:rsidRDefault="00926C2E" w:rsidP="00DE640B">
            <w:pPr>
              <w:widowControl w:val="0"/>
              <w:jc w:val="center"/>
              <w:rPr>
                <w:color w:val="000000"/>
                <w:sz w:val="27"/>
                <w:szCs w:val="27"/>
              </w:rPr>
            </w:pPr>
            <w:r w:rsidRPr="00960694">
              <w:rPr>
                <w:color w:val="000000"/>
                <w:sz w:val="27"/>
                <w:szCs w:val="27"/>
              </w:rPr>
              <w:t>Нараховано станом на 01.09.2021</w:t>
            </w:r>
          </w:p>
        </w:tc>
        <w:tc>
          <w:tcPr>
            <w:tcW w:w="1473" w:type="dxa"/>
            <w:tcBorders>
              <w:top w:val="single" w:sz="4" w:space="0" w:color="000000"/>
              <w:left w:val="single" w:sz="4" w:space="0" w:color="000000"/>
              <w:bottom w:val="single" w:sz="4" w:space="0" w:color="000000"/>
            </w:tcBorders>
            <w:vAlign w:val="center"/>
          </w:tcPr>
          <w:p w:rsidR="00926C2E" w:rsidRPr="00960694" w:rsidRDefault="00926C2E" w:rsidP="00DE640B">
            <w:pPr>
              <w:widowControl w:val="0"/>
              <w:jc w:val="center"/>
              <w:rPr>
                <w:color w:val="000000"/>
                <w:sz w:val="27"/>
                <w:szCs w:val="27"/>
              </w:rPr>
            </w:pPr>
            <w:r w:rsidRPr="00960694">
              <w:rPr>
                <w:color w:val="000000"/>
                <w:sz w:val="27"/>
                <w:szCs w:val="27"/>
              </w:rPr>
              <w:t>Оплачено станом на 01.09.2021</w:t>
            </w:r>
          </w:p>
        </w:tc>
        <w:tc>
          <w:tcPr>
            <w:tcW w:w="2050" w:type="dxa"/>
            <w:tcBorders>
              <w:top w:val="single" w:sz="4" w:space="0" w:color="000000"/>
              <w:left w:val="single" w:sz="4" w:space="0" w:color="000000"/>
              <w:bottom w:val="single" w:sz="4" w:space="0" w:color="000000"/>
              <w:right w:val="single" w:sz="4" w:space="0" w:color="000000"/>
            </w:tcBorders>
            <w:vAlign w:val="center"/>
          </w:tcPr>
          <w:p w:rsidR="00926C2E" w:rsidRPr="00960694" w:rsidRDefault="00926C2E" w:rsidP="00DE640B">
            <w:pPr>
              <w:widowControl w:val="0"/>
              <w:jc w:val="center"/>
              <w:rPr>
                <w:color w:val="000000"/>
                <w:sz w:val="27"/>
                <w:szCs w:val="27"/>
              </w:rPr>
            </w:pPr>
            <w:r w:rsidRPr="00960694">
              <w:rPr>
                <w:color w:val="000000"/>
                <w:sz w:val="27"/>
                <w:szCs w:val="27"/>
              </w:rPr>
              <w:t>Заборгованість на 01.09.2021</w:t>
            </w:r>
          </w:p>
        </w:tc>
      </w:tr>
      <w:tr w:rsidR="00926C2E" w:rsidRPr="00960694">
        <w:trPr>
          <w:trHeight w:val="375"/>
          <w:jc w:val="center"/>
        </w:trPr>
        <w:tc>
          <w:tcPr>
            <w:tcW w:w="2457"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ЖКП № 2</w:t>
            </w:r>
          </w:p>
        </w:tc>
        <w:tc>
          <w:tcPr>
            <w:tcW w:w="1830"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rPr>
                <w:color w:val="000000"/>
                <w:sz w:val="27"/>
                <w:szCs w:val="27"/>
              </w:rPr>
            </w:pPr>
            <w:r w:rsidRPr="00960694">
              <w:rPr>
                <w:color w:val="000000"/>
                <w:sz w:val="27"/>
                <w:szCs w:val="27"/>
              </w:rPr>
              <w:t>143,4</w:t>
            </w:r>
          </w:p>
        </w:tc>
        <w:tc>
          <w:tcPr>
            <w:tcW w:w="1637"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956,5</w:t>
            </w:r>
          </w:p>
        </w:tc>
        <w:tc>
          <w:tcPr>
            <w:tcW w:w="1473"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930,4</w:t>
            </w:r>
          </w:p>
        </w:tc>
        <w:tc>
          <w:tcPr>
            <w:tcW w:w="2050" w:type="dxa"/>
            <w:tcBorders>
              <w:top w:val="single" w:sz="4" w:space="0" w:color="000000"/>
              <w:left w:val="single" w:sz="4" w:space="0" w:color="000000"/>
              <w:bottom w:val="single" w:sz="4" w:space="0" w:color="000000"/>
              <w:right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169,4</w:t>
            </w:r>
          </w:p>
        </w:tc>
      </w:tr>
      <w:tr w:rsidR="00926C2E" w:rsidRPr="00960694">
        <w:trPr>
          <w:trHeight w:val="375"/>
          <w:jc w:val="center"/>
        </w:trPr>
        <w:tc>
          <w:tcPr>
            <w:tcW w:w="2457"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ЖКП № 3</w:t>
            </w:r>
          </w:p>
        </w:tc>
        <w:tc>
          <w:tcPr>
            <w:tcW w:w="1830"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rPr>
                <w:color w:val="000000"/>
                <w:sz w:val="27"/>
                <w:szCs w:val="27"/>
              </w:rPr>
            </w:pPr>
            <w:r w:rsidRPr="00960694">
              <w:rPr>
                <w:color w:val="000000"/>
                <w:sz w:val="27"/>
                <w:szCs w:val="27"/>
              </w:rPr>
              <w:t>61,7</w:t>
            </w:r>
          </w:p>
        </w:tc>
        <w:tc>
          <w:tcPr>
            <w:tcW w:w="1637"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597,2</w:t>
            </w:r>
          </w:p>
        </w:tc>
        <w:tc>
          <w:tcPr>
            <w:tcW w:w="1473"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612,8</w:t>
            </w:r>
          </w:p>
        </w:tc>
        <w:tc>
          <w:tcPr>
            <w:tcW w:w="2050" w:type="dxa"/>
            <w:tcBorders>
              <w:top w:val="single" w:sz="4" w:space="0" w:color="000000"/>
              <w:left w:val="single" w:sz="4" w:space="0" w:color="000000"/>
              <w:bottom w:val="single" w:sz="4" w:space="0" w:color="000000"/>
              <w:right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46,1</w:t>
            </w:r>
          </w:p>
        </w:tc>
      </w:tr>
      <w:tr w:rsidR="00926C2E" w:rsidRPr="00960694">
        <w:trPr>
          <w:trHeight w:val="375"/>
          <w:jc w:val="center"/>
        </w:trPr>
        <w:tc>
          <w:tcPr>
            <w:tcW w:w="2457"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ЖКП № 7</w:t>
            </w:r>
          </w:p>
        </w:tc>
        <w:tc>
          <w:tcPr>
            <w:tcW w:w="1830"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rPr>
                <w:color w:val="000000"/>
                <w:sz w:val="27"/>
                <w:szCs w:val="27"/>
              </w:rPr>
            </w:pPr>
            <w:r w:rsidRPr="00960694">
              <w:rPr>
                <w:color w:val="000000"/>
                <w:sz w:val="27"/>
                <w:szCs w:val="27"/>
              </w:rPr>
              <w:t>57,3</w:t>
            </w:r>
          </w:p>
        </w:tc>
        <w:tc>
          <w:tcPr>
            <w:tcW w:w="1637"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347,7</w:t>
            </w:r>
          </w:p>
        </w:tc>
        <w:tc>
          <w:tcPr>
            <w:tcW w:w="1473" w:type="dxa"/>
            <w:tcBorders>
              <w:top w:val="single" w:sz="4" w:space="0" w:color="000000"/>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372,5</w:t>
            </w:r>
          </w:p>
        </w:tc>
        <w:tc>
          <w:tcPr>
            <w:tcW w:w="2050" w:type="dxa"/>
            <w:tcBorders>
              <w:top w:val="single" w:sz="4" w:space="0" w:color="000000"/>
              <w:left w:val="single" w:sz="4" w:space="0" w:color="000000"/>
              <w:bottom w:val="single" w:sz="4" w:space="0" w:color="000000"/>
              <w:right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32,5</w:t>
            </w:r>
          </w:p>
        </w:tc>
      </w:tr>
      <w:tr w:rsidR="00926C2E" w:rsidRPr="00960694">
        <w:trPr>
          <w:trHeight w:val="375"/>
          <w:jc w:val="center"/>
        </w:trPr>
        <w:tc>
          <w:tcPr>
            <w:tcW w:w="2457"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ЛК ЖЕК№ 8 ЖБК</w:t>
            </w:r>
          </w:p>
        </w:tc>
        <w:tc>
          <w:tcPr>
            <w:tcW w:w="1830" w:type="dxa"/>
            <w:tcBorders>
              <w:left w:val="single" w:sz="4" w:space="0" w:color="000000"/>
              <w:bottom w:val="single" w:sz="4" w:space="0" w:color="000000"/>
            </w:tcBorders>
            <w:vAlign w:val="bottom"/>
          </w:tcPr>
          <w:p w:rsidR="00926C2E" w:rsidRPr="00960694" w:rsidRDefault="00926C2E" w:rsidP="00DE640B">
            <w:pPr>
              <w:widowControl w:val="0"/>
              <w:rPr>
                <w:color w:val="000000"/>
                <w:sz w:val="27"/>
                <w:szCs w:val="27"/>
              </w:rPr>
            </w:pPr>
            <w:r w:rsidRPr="00960694">
              <w:rPr>
                <w:color w:val="000000"/>
                <w:sz w:val="27"/>
                <w:szCs w:val="27"/>
              </w:rPr>
              <w:t>0</w:t>
            </w:r>
          </w:p>
        </w:tc>
        <w:tc>
          <w:tcPr>
            <w:tcW w:w="1637"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246,9</w:t>
            </w:r>
          </w:p>
        </w:tc>
        <w:tc>
          <w:tcPr>
            <w:tcW w:w="1473"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246,9</w:t>
            </w:r>
          </w:p>
        </w:tc>
        <w:tc>
          <w:tcPr>
            <w:tcW w:w="2050" w:type="dxa"/>
            <w:tcBorders>
              <w:left w:val="single" w:sz="4" w:space="0" w:color="000000"/>
              <w:bottom w:val="single" w:sz="4" w:space="0" w:color="000000"/>
              <w:right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0</w:t>
            </w:r>
          </w:p>
        </w:tc>
      </w:tr>
      <w:tr w:rsidR="00926C2E" w:rsidRPr="00960694">
        <w:trPr>
          <w:trHeight w:val="495"/>
          <w:jc w:val="center"/>
        </w:trPr>
        <w:tc>
          <w:tcPr>
            <w:tcW w:w="2457"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b/>
                <w:bCs/>
                <w:color w:val="000000"/>
                <w:sz w:val="27"/>
                <w:szCs w:val="27"/>
              </w:rPr>
              <w:t>Разом</w:t>
            </w:r>
          </w:p>
        </w:tc>
        <w:tc>
          <w:tcPr>
            <w:tcW w:w="1830" w:type="dxa"/>
            <w:tcBorders>
              <w:left w:val="single" w:sz="4" w:space="0" w:color="000000"/>
              <w:bottom w:val="single" w:sz="4" w:space="0" w:color="000000"/>
            </w:tcBorders>
            <w:vAlign w:val="bottom"/>
          </w:tcPr>
          <w:p w:rsidR="00926C2E" w:rsidRPr="00960694" w:rsidRDefault="00926C2E" w:rsidP="00DE640B">
            <w:pPr>
              <w:widowControl w:val="0"/>
              <w:rPr>
                <w:color w:val="000000"/>
                <w:sz w:val="27"/>
                <w:szCs w:val="27"/>
              </w:rPr>
            </w:pPr>
            <w:r w:rsidRPr="00960694">
              <w:rPr>
                <w:b/>
                <w:bCs/>
                <w:color w:val="000000"/>
                <w:sz w:val="27"/>
                <w:szCs w:val="27"/>
              </w:rPr>
              <w:t>262,4</w:t>
            </w:r>
          </w:p>
        </w:tc>
        <w:tc>
          <w:tcPr>
            <w:tcW w:w="1637" w:type="dxa"/>
            <w:tcBorders>
              <w:left w:val="single" w:sz="4" w:space="0" w:color="000000"/>
              <w:bottom w:val="single" w:sz="4" w:space="0" w:color="000000"/>
            </w:tcBorders>
            <w:vAlign w:val="bottom"/>
          </w:tcPr>
          <w:p w:rsidR="00926C2E" w:rsidRPr="00960694" w:rsidRDefault="00926C2E" w:rsidP="00DE640B">
            <w:pPr>
              <w:widowControl w:val="0"/>
              <w:jc w:val="both"/>
              <w:rPr>
                <w:b/>
                <w:bCs/>
                <w:color w:val="000000"/>
                <w:sz w:val="27"/>
                <w:szCs w:val="27"/>
              </w:rPr>
            </w:pPr>
            <w:r w:rsidRPr="00960694">
              <w:rPr>
                <w:b/>
                <w:bCs/>
                <w:color w:val="000000"/>
                <w:sz w:val="27"/>
                <w:szCs w:val="27"/>
              </w:rPr>
              <w:t>2148,3</w:t>
            </w:r>
          </w:p>
        </w:tc>
        <w:tc>
          <w:tcPr>
            <w:tcW w:w="1473" w:type="dxa"/>
            <w:tcBorders>
              <w:left w:val="single" w:sz="4" w:space="0" w:color="000000"/>
              <w:bottom w:val="single" w:sz="4" w:space="0" w:color="000000"/>
            </w:tcBorders>
            <w:vAlign w:val="bottom"/>
          </w:tcPr>
          <w:p w:rsidR="00926C2E" w:rsidRPr="00960694" w:rsidRDefault="00926C2E" w:rsidP="00DE640B">
            <w:pPr>
              <w:widowControl w:val="0"/>
              <w:jc w:val="both"/>
              <w:rPr>
                <w:b/>
                <w:bCs/>
                <w:color w:val="000000"/>
                <w:sz w:val="27"/>
                <w:szCs w:val="27"/>
              </w:rPr>
            </w:pPr>
            <w:r w:rsidRPr="00960694">
              <w:rPr>
                <w:b/>
                <w:bCs/>
                <w:color w:val="000000"/>
                <w:sz w:val="27"/>
                <w:szCs w:val="27"/>
              </w:rPr>
              <w:t>2162,6</w:t>
            </w:r>
          </w:p>
        </w:tc>
        <w:tc>
          <w:tcPr>
            <w:tcW w:w="2050" w:type="dxa"/>
            <w:tcBorders>
              <w:left w:val="single" w:sz="4" w:space="0" w:color="000000"/>
              <w:bottom w:val="single" w:sz="4" w:space="0" w:color="000000"/>
              <w:right w:val="single" w:sz="4" w:space="0" w:color="000000"/>
            </w:tcBorders>
            <w:vAlign w:val="bottom"/>
          </w:tcPr>
          <w:p w:rsidR="00926C2E" w:rsidRPr="00960694" w:rsidRDefault="00926C2E" w:rsidP="00DE640B">
            <w:pPr>
              <w:widowControl w:val="0"/>
              <w:jc w:val="both"/>
              <w:rPr>
                <w:b/>
                <w:bCs/>
                <w:color w:val="000000"/>
                <w:sz w:val="27"/>
                <w:szCs w:val="27"/>
              </w:rPr>
            </w:pPr>
            <w:r w:rsidRPr="00960694">
              <w:rPr>
                <w:b/>
                <w:bCs/>
                <w:color w:val="000000"/>
                <w:sz w:val="27"/>
                <w:szCs w:val="27"/>
              </w:rPr>
              <w:t>248,1</w:t>
            </w:r>
          </w:p>
        </w:tc>
      </w:tr>
      <w:tr w:rsidR="00926C2E" w:rsidRPr="00960694">
        <w:trPr>
          <w:trHeight w:val="630"/>
          <w:jc w:val="center"/>
        </w:trPr>
        <w:tc>
          <w:tcPr>
            <w:tcW w:w="2457"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ДКП «Луцьктепло»</w:t>
            </w:r>
          </w:p>
        </w:tc>
        <w:tc>
          <w:tcPr>
            <w:tcW w:w="1830"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16533,0</w:t>
            </w:r>
          </w:p>
        </w:tc>
        <w:tc>
          <w:tcPr>
            <w:tcW w:w="1637"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47861,6</w:t>
            </w:r>
          </w:p>
        </w:tc>
        <w:tc>
          <w:tcPr>
            <w:tcW w:w="1473"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59007,4</w:t>
            </w:r>
          </w:p>
        </w:tc>
        <w:tc>
          <w:tcPr>
            <w:tcW w:w="2050" w:type="dxa"/>
            <w:tcBorders>
              <w:left w:val="single" w:sz="4" w:space="0" w:color="000000"/>
              <w:bottom w:val="single" w:sz="4" w:space="0" w:color="000000"/>
              <w:right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5387,2</w:t>
            </w:r>
          </w:p>
        </w:tc>
      </w:tr>
      <w:tr w:rsidR="00926C2E" w:rsidRPr="00960694">
        <w:trPr>
          <w:trHeight w:val="720"/>
          <w:jc w:val="center"/>
        </w:trPr>
        <w:tc>
          <w:tcPr>
            <w:tcW w:w="2457" w:type="dxa"/>
            <w:tcBorders>
              <w:left w:val="single" w:sz="4" w:space="0" w:color="000000"/>
              <w:bottom w:val="single" w:sz="4" w:space="0" w:color="000000"/>
            </w:tcBorders>
            <w:vAlign w:val="bottom"/>
          </w:tcPr>
          <w:p w:rsidR="00926C2E" w:rsidRPr="00960694" w:rsidRDefault="00926C2E" w:rsidP="00DE640B">
            <w:pPr>
              <w:widowControl w:val="0"/>
              <w:ind w:right="-108"/>
              <w:jc w:val="both"/>
              <w:rPr>
                <w:color w:val="000000"/>
                <w:sz w:val="27"/>
                <w:szCs w:val="27"/>
              </w:rPr>
            </w:pPr>
            <w:r w:rsidRPr="00960694">
              <w:rPr>
                <w:color w:val="000000"/>
                <w:sz w:val="27"/>
                <w:szCs w:val="27"/>
              </w:rPr>
              <w:t>КП «Луцькводоканал»</w:t>
            </w:r>
          </w:p>
        </w:tc>
        <w:tc>
          <w:tcPr>
            <w:tcW w:w="1830"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1791,7</w:t>
            </w:r>
          </w:p>
        </w:tc>
        <w:tc>
          <w:tcPr>
            <w:tcW w:w="1637"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42966,0</w:t>
            </w:r>
          </w:p>
        </w:tc>
        <w:tc>
          <w:tcPr>
            <w:tcW w:w="1473"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42414,2</w:t>
            </w:r>
          </w:p>
        </w:tc>
        <w:tc>
          <w:tcPr>
            <w:tcW w:w="2050" w:type="dxa"/>
            <w:tcBorders>
              <w:left w:val="single" w:sz="4" w:space="0" w:color="000000"/>
              <w:bottom w:val="single" w:sz="4" w:space="0" w:color="000000"/>
              <w:right w:val="single" w:sz="4" w:space="0" w:color="000000"/>
            </w:tcBorders>
            <w:vAlign w:val="bottom"/>
          </w:tcPr>
          <w:p w:rsidR="00926C2E" w:rsidRPr="00960694" w:rsidRDefault="00926C2E" w:rsidP="00DE640B">
            <w:pPr>
              <w:widowControl w:val="0"/>
              <w:jc w:val="both"/>
              <w:rPr>
                <w:color w:val="000000"/>
                <w:sz w:val="27"/>
                <w:szCs w:val="27"/>
              </w:rPr>
            </w:pPr>
            <w:r w:rsidRPr="00960694">
              <w:rPr>
                <w:color w:val="000000"/>
                <w:sz w:val="27"/>
                <w:szCs w:val="27"/>
              </w:rPr>
              <w:t>2343,5</w:t>
            </w:r>
          </w:p>
        </w:tc>
      </w:tr>
      <w:tr w:rsidR="00926C2E" w:rsidRPr="00960694">
        <w:trPr>
          <w:trHeight w:val="495"/>
          <w:jc w:val="center"/>
        </w:trPr>
        <w:tc>
          <w:tcPr>
            <w:tcW w:w="2457"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b/>
                <w:bCs/>
                <w:color w:val="000000"/>
                <w:sz w:val="27"/>
                <w:szCs w:val="27"/>
              </w:rPr>
              <w:t>Всього</w:t>
            </w:r>
          </w:p>
        </w:tc>
        <w:tc>
          <w:tcPr>
            <w:tcW w:w="1830" w:type="dxa"/>
            <w:tcBorders>
              <w:left w:val="single" w:sz="4" w:space="0" w:color="000000"/>
              <w:bottom w:val="single" w:sz="4" w:space="0" w:color="000000"/>
            </w:tcBorders>
            <w:vAlign w:val="bottom"/>
          </w:tcPr>
          <w:p w:rsidR="00926C2E" w:rsidRPr="00960694" w:rsidRDefault="00926C2E" w:rsidP="00DE640B">
            <w:pPr>
              <w:widowControl w:val="0"/>
              <w:jc w:val="both"/>
              <w:rPr>
                <w:color w:val="000000"/>
                <w:sz w:val="27"/>
                <w:szCs w:val="27"/>
              </w:rPr>
            </w:pPr>
            <w:r w:rsidRPr="00960694">
              <w:rPr>
                <w:b/>
                <w:bCs/>
                <w:color w:val="000000"/>
                <w:sz w:val="27"/>
                <w:szCs w:val="27"/>
              </w:rPr>
              <w:t>18587,1</w:t>
            </w:r>
          </w:p>
        </w:tc>
        <w:tc>
          <w:tcPr>
            <w:tcW w:w="1637" w:type="dxa"/>
            <w:tcBorders>
              <w:left w:val="single" w:sz="4" w:space="0" w:color="000000"/>
              <w:bottom w:val="single" w:sz="4" w:space="0" w:color="000000"/>
            </w:tcBorders>
            <w:vAlign w:val="bottom"/>
          </w:tcPr>
          <w:p w:rsidR="00926C2E" w:rsidRPr="00960694" w:rsidRDefault="00926C2E" w:rsidP="00DE640B">
            <w:pPr>
              <w:widowControl w:val="0"/>
              <w:jc w:val="both"/>
              <w:rPr>
                <w:b/>
                <w:bCs/>
                <w:color w:val="000000"/>
                <w:sz w:val="27"/>
                <w:szCs w:val="27"/>
              </w:rPr>
            </w:pPr>
            <w:r w:rsidRPr="00960694">
              <w:rPr>
                <w:b/>
                <w:bCs/>
                <w:color w:val="000000"/>
                <w:sz w:val="27"/>
                <w:szCs w:val="27"/>
              </w:rPr>
              <w:t>92975,9</w:t>
            </w:r>
          </w:p>
        </w:tc>
        <w:tc>
          <w:tcPr>
            <w:tcW w:w="1473" w:type="dxa"/>
            <w:tcBorders>
              <w:left w:val="single" w:sz="4" w:space="0" w:color="000000"/>
              <w:bottom w:val="single" w:sz="4" w:space="0" w:color="000000"/>
            </w:tcBorders>
            <w:vAlign w:val="bottom"/>
          </w:tcPr>
          <w:p w:rsidR="00926C2E" w:rsidRPr="00960694" w:rsidRDefault="00926C2E" w:rsidP="00DE640B">
            <w:pPr>
              <w:widowControl w:val="0"/>
              <w:jc w:val="both"/>
              <w:rPr>
                <w:b/>
                <w:bCs/>
                <w:color w:val="000000"/>
                <w:sz w:val="27"/>
                <w:szCs w:val="27"/>
              </w:rPr>
            </w:pPr>
            <w:r w:rsidRPr="00960694">
              <w:rPr>
                <w:b/>
                <w:bCs/>
                <w:color w:val="000000"/>
                <w:sz w:val="27"/>
                <w:szCs w:val="27"/>
              </w:rPr>
              <w:t>103584,2</w:t>
            </w:r>
          </w:p>
        </w:tc>
        <w:tc>
          <w:tcPr>
            <w:tcW w:w="2050" w:type="dxa"/>
            <w:tcBorders>
              <w:left w:val="single" w:sz="4" w:space="0" w:color="000000"/>
              <w:bottom w:val="single" w:sz="4" w:space="0" w:color="000000"/>
              <w:right w:val="single" w:sz="4" w:space="0" w:color="000000"/>
            </w:tcBorders>
            <w:vAlign w:val="bottom"/>
          </w:tcPr>
          <w:p w:rsidR="00926C2E" w:rsidRPr="00960694" w:rsidRDefault="00926C2E" w:rsidP="00DE640B">
            <w:pPr>
              <w:widowControl w:val="0"/>
              <w:jc w:val="both"/>
              <w:rPr>
                <w:b/>
                <w:bCs/>
                <w:color w:val="000000"/>
                <w:sz w:val="27"/>
                <w:szCs w:val="27"/>
              </w:rPr>
            </w:pPr>
            <w:r w:rsidRPr="00960694">
              <w:rPr>
                <w:b/>
                <w:bCs/>
                <w:color w:val="000000"/>
                <w:sz w:val="27"/>
                <w:szCs w:val="27"/>
              </w:rPr>
              <w:t>7978,8</w:t>
            </w:r>
          </w:p>
        </w:tc>
      </w:tr>
    </w:tbl>
    <w:p w:rsidR="00926C2E" w:rsidRPr="00960694" w:rsidRDefault="00926C2E" w:rsidP="00C90ABA">
      <w:pPr>
        <w:tabs>
          <w:tab w:val="left" w:pos="709"/>
        </w:tabs>
        <w:ind w:firstLine="709"/>
        <w:jc w:val="both"/>
        <w:rPr>
          <w:b/>
          <w:bCs/>
          <w:sz w:val="27"/>
          <w:szCs w:val="27"/>
        </w:rPr>
      </w:pPr>
    </w:p>
    <w:p w:rsidR="00926C2E" w:rsidRPr="00960694" w:rsidRDefault="00926C2E" w:rsidP="00C90ABA">
      <w:pPr>
        <w:tabs>
          <w:tab w:val="left" w:pos="709"/>
        </w:tabs>
        <w:ind w:firstLine="709"/>
        <w:jc w:val="both"/>
        <w:rPr>
          <w:sz w:val="27"/>
          <w:szCs w:val="27"/>
        </w:rPr>
      </w:pPr>
      <w:r w:rsidRPr="00960694">
        <w:rPr>
          <w:b/>
          <w:bCs/>
          <w:sz w:val="27"/>
          <w:szCs w:val="27"/>
        </w:rPr>
        <w:t xml:space="preserve">Підприємством КП «Луцькводоканал» </w:t>
      </w:r>
      <w:r w:rsidRPr="00960694">
        <w:rPr>
          <w:sz w:val="27"/>
          <w:szCs w:val="27"/>
        </w:rPr>
        <w:t>виконано ряд заходів, а саме:</w:t>
      </w:r>
    </w:p>
    <w:p w:rsidR="00926C2E" w:rsidRPr="00960694" w:rsidRDefault="00926C2E" w:rsidP="00982CF0">
      <w:pPr>
        <w:tabs>
          <w:tab w:val="left" w:pos="1418"/>
        </w:tabs>
        <w:ind w:firstLine="709"/>
        <w:jc w:val="both"/>
        <w:rPr>
          <w:sz w:val="27"/>
          <w:szCs w:val="27"/>
        </w:rPr>
      </w:pPr>
      <w:r w:rsidRPr="00960694">
        <w:rPr>
          <w:sz w:val="27"/>
          <w:szCs w:val="27"/>
        </w:rPr>
        <w:t xml:space="preserve">- замінено 900 м аварійних ділянок водопровідних мереж; </w:t>
      </w:r>
    </w:p>
    <w:p w:rsidR="00926C2E" w:rsidRPr="00960694" w:rsidRDefault="00926C2E" w:rsidP="00982CF0">
      <w:pPr>
        <w:tabs>
          <w:tab w:val="left" w:pos="1418"/>
        </w:tabs>
        <w:ind w:firstLine="709"/>
        <w:jc w:val="both"/>
        <w:rPr>
          <w:sz w:val="27"/>
          <w:szCs w:val="27"/>
        </w:rPr>
      </w:pPr>
      <w:r w:rsidRPr="00960694">
        <w:rPr>
          <w:sz w:val="27"/>
          <w:szCs w:val="27"/>
        </w:rPr>
        <w:t xml:space="preserve">- замінено 300 м аварійних ділянок каналізаційних мереж; </w:t>
      </w:r>
    </w:p>
    <w:p w:rsidR="00926C2E" w:rsidRPr="00960694" w:rsidRDefault="00926C2E" w:rsidP="00982CF0">
      <w:pPr>
        <w:tabs>
          <w:tab w:val="left" w:pos="1418"/>
        </w:tabs>
        <w:ind w:firstLine="709"/>
        <w:jc w:val="both"/>
        <w:rPr>
          <w:sz w:val="27"/>
          <w:szCs w:val="27"/>
        </w:rPr>
      </w:pPr>
      <w:r w:rsidRPr="00960694">
        <w:rPr>
          <w:sz w:val="27"/>
          <w:szCs w:val="27"/>
          <w:lang w:val="ru-RU"/>
        </w:rPr>
        <w:t>-</w:t>
      </w:r>
      <w:r w:rsidRPr="00960694">
        <w:rPr>
          <w:sz w:val="27"/>
          <w:szCs w:val="27"/>
          <w:lang w:val="en-US"/>
        </w:rPr>
        <w:t> </w:t>
      </w:r>
      <w:r w:rsidRPr="00960694">
        <w:rPr>
          <w:sz w:val="27"/>
          <w:szCs w:val="27"/>
        </w:rPr>
        <w:t xml:space="preserve">відремонтовано 106 водопровідно-каналізаційних колодязів, замінено 83 засувки; </w:t>
      </w:r>
    </w:p>
    <w:p w:rsidR="00926C2E" w:rsidRPr="00960694" w:rsidRDefault="00926C2E" w:rsidP="00982CF0">
      <w:pPr>
        <w:tabs>
          <w:tab w:val="left" w:pos="1418"/>
        </w:tabs>
        <w:ind w:firstLine="709"/>
        <w:jc w:val="both"/>
        <w:rPr>
          <w:sz w:val="27"/>
          <w:szCs w:val="27"/>
        </w:rPr>
      </w:pPr>
      <w:r w:rsidRPr="00960694">
        <w:rPr>
          <w:sz w:val="27"/>
          <w:szCs w:val="27"/>
          <w:lang w:val="ru-RU"/>
        </w:rPr>
        <w:t>-</w:t>
      </w:r>
      <w:r w:rsidRPr="00960694">
        <w:rPr>
          <w:sz w:val="27"/>
          <w:szCs w:val="27"/>
          <w:lang w:val="en-US"/>
        </w:rPr>
        <w:t> </w:t>
      </w:r>
      <w:r w:rsidRPr="00960694">
        <w:rPr>
          <w:sz w:val="27"/>
          <w:szCs w:val="27"/>
        </w:rPr>
        <w:t xml:space="preserve">замінено 57 люків; </w:t>
      </w:r>
    </w:p>
    <w:p w:rsidR="00926C2E" w:rsidRPr="00960694" w:rsidRDefault="00926C2E" w:rsidP="00982CF0">
      <w:pPr>
        <w:tabs>
          <w:tab w:val="left" w:pos="1418"/>
        </w:tabs>
        <w:ind w:firstLine="709"/>
        <w:jc w:val="both"/>
        <w:rPr>
          <w:sz w:val="27"/>
          <w:szCs w:val="27"/>
        </w:rPr>
      </w:pPr>
      <w:r w:rsidRPr="00960694">
        <w:rPr>
          <w:sz w:val="27"/>
          <w:szCs w:val="27"/>
          <w:lang w:val="ru-RU"/>
        </w:rPr>
        <w:t>-</w:t>
      </w:r>
      <w:r w:rsidRPr="00960694">
        <w:rPr>
          <w:sz w:val="27"/>
          <w:szCs w:val="27"/>
          <w:lang w:val="en-US"/>
        </w:rPr>
        <w:t> </w:t>
      </w:r>
      <w:r w:rsidRPr="00960694">
        <w:rPr>
          <w:sz w:val="27"/>
          <w:szCs w:val="27"/>
        </w:rPr>
        <w:t xml:space="preserve">проведено демонтаж 2 водорозбірних колонок; </w:t>
      </w:r>
    </w:p>
    <w:p w:rsidR="00926C2E" w:rsidRPr="00960694" w:rsidRDefault="00926C2E" w:rsidP="00982CF0">
      <w:pPr>
        <w:tabs>
          <w:tab w:val="left" w:pos="1418"/>
        </w:tabs>
        <w:ind w:firstLine="709"/>
        <w:jc w:val="both"/>
        <w:rPr>
          <w:sz w:val="27"/>
          <w:szCs w:val="27"/>
        </w:rPr>
      </w:pPr>
      <w:r w:rsidRPr="00960694">
        <w:rPr>
          <w:sz w:val="27"/>
          <w:szCs w:val="27"/>
          <w:lang w:val="ru-RU"/>
        </w:rPr>
        <w:t>-</w:t>
      </w:r>
      <w:r w:rsidRPr="00960694">
        <w:rPr>
          <w:sz w:val="27"/>
          <w:szCs w:val="27"/>
          <w:lang w:val="en-US"/>
        </w:rPr>
        <w:t> </w:t>
      </w:r>
      <w:r>
        <w:rPr>
          <w:sz w:val="27"/>
          <w:szCs w:val="27"/>
        </w:rPr>
        <w:t>замінено 3 пожежні гідранти</w:t>
      </w:r>
      <w:r w:rsidRPr="00960694">
        <w:rPr>
          <w:sz w:val="27"/>
          <w:szCs w:val="27"/>
        </w:rPr>
        <w:t xml:space="preserve">; </w:t>
      </w:r>
    </w:p>
    <w:p w:rsidR="00926C2E" w:rsidRPr="00960694" w:rsidRDefault="00926C2E" w:rsidP="00982CF0">
      <w:pPr>
        <w:tabs>
          <w:tab w:val="left" w:pos="1418"/>
        </w:tabs>
        <w:ind w:firstLine="709"/>
        <w:jc w:val="both"/>
        <w:rPr>
          <w:sz w:val="27"/>
          <w:szCs w:val="27"/>
        </w:rPr>
      </w:pPr>
      <w:r w:rsidRPr="00960694">
        <w:rPr>
          <w:sz w:val="27"/>
          <w:szCs w:val="27"/>
          <w:lang w:val="ru-RU"/>
        </w:rPr>
        <w:t>-</w:t>
      </w:r>
      <w:r w:rsidRPr="00960694">
        <w:rPr>
          <w:sz w:val="27"/>
          <w:szCs w:val="27"/>
          <w:lang w:val="en-US"/>
        </w:rPr>
        <w:t> </w:t>
      </w:r>
      <w:r w:rsidRPr="00960694">
        <w:rPr>
          <w:sz w:val="27"/>
          <w:szCs w:val="27"/>
        </w:rPr>
        <w:t>замінено 79 залізобетонних кришок на водопровідно-каналізаційних колодязях;</w:t>
      </w:r>
    </w:p>
    <w:p w:rsidR="00926C2E" w:rsidRPr="00960694" w:rsidRDefault="00926C2E" w:rsidP="00982CF0">
      <w:pPr>
        <w:tabs>
          <w:tab w:val="left" w:pos="1418"/>
        </w:tabs>
        <w:ind w:firstLine="709"/>
        <w:jc w:val="both"/>
        <w:rPr>
          <w:sz w:val="27"/>
          <w:szCs w:val="27"/>
        </w:rPr>
      </w:pPr>
      <w:r w:rsidRPr="00960694">
        <w:rPr>
          <w:sz w:val="27"/>
          <w:szCs w:val="27"/>
          <w:lang w:val="ru-RU"/>
        </w:rPr>
        <w:t>-</w:t>
      </w:r>
      <w:r w:rsidRPr="00960694">
        <w:rPr>
          <w:sz w:val="27"/>
          <w:szCs w:val="27"/>
          <w:lang w:val="en-US"/>
        </w:rPr>
        <w:t> </w:t>
      </w:r>
      <w:r w:rsidRPr="00960694">
        <w:rPr>
          <w:sz w:val="27"/>
          <w:szCs w:val="27"/>
        </w:rPr>
        <w:t>проведено захист 367 м</w:t>
      </w:r>
      <w:r w:rsidRPr="00960694">
        <w:rPr>
          <w:sz w:val="27"/>
          <w:szCs w:val="27"/>
          <w:vertAlign w:val="superscript"/>
        </w:rPr>
        <w:t>2</w:t>
      </w:r>
      <w:r w:rsidRPr="00960694">
        <w:rPr>
          <w:sz w:val="27"/>
          <w:szCs w:val="27"/>
        </w:rPr>
        <w:t xml:space="preserve"> металевих конструкцій на каналізаційних насосних станціях та очисних спорудах;</w:t>
      </w:r>
    </w:p>
    <w:p w:rsidR="00926C2E" w:rsidRPr="00960694" w:rsidRDefault="00926C2E" w:rsidP="00982CF0">
      <w:pPr>
        <w:tabs>
          <w:tab w:val="left" w:pos="1418"/>
        </w:tabs>
        <w:ind w:firstLine="709"/>
        <w:jc w:val="both"/>
        <w:rPr>
          <w:sz w:val="27"/>
          <w:szCs w:val="27"/>
        </w:rPr>
      </w:pPr>
      <w:r w:rsidRPr="00960694">
        <w:rPr>
          <w:sz w:val="27"/>
          <w:szCs w:val="27"/>
        </w:rPr>
        <w:t>-</w:t>
      </w:r>
      <w:r w:rsidRPr="00960694">
        <w:rPr>
          <w:sz w:val="27"/>
          <w:szCs w:val="27"/>
          <w:lang w:val="en-US"/>
        </w:rPr>
        <w:t> </w:t>
      </w:r>
      <w:r w:rsidRPr="00960694">
        <w:rPr>
          <w:sz w:val="27"/>
          <w:szCs w:val="27"/>
        </w:rPr>
        <w:t>проведено ремонт обладнання, базових вузлів та агрегатів автотракторної техніки, шин та акумуляторів (згідно термінів експлуатації та пробігу);</w:t>
      </w:r>
    </w:p>
    <w:p w:rsidR="00926C2E" w:rsidRPr="00960694" w:rsidRDefault="00926C2E" w:rsidP="00982CF0">
      <w:pPr>
        <w:tabs>
          <w:tab w:val="left" w:pos="1418"/>
        </w:tabs>
        <w:ind w:firstLine="709"/>
        <w:jc w:val="both"/>
        <w:rPr>
          <w:sz w:val="27"/>
          <w:szCs w:val="27"/>
        </w:rPr>
      </w:pPr>
      <w:r w:rsidRPr="00960694">
        <w:rPr>
          <w:sz w:val="27"/>
          <w:szCs w:val="27"/>
        </w:rPr>
        <w:t>- підготовлено технологічні споруди та обладнання 10 каналізаційно-насосних станцій.</w:t>
      </w:r>
    </w:p>
    <w:p w:rsidR="00926C2E" w:rsidRDefault="00926C2E" w:rsidP="00180E70">
      <w:pPr>
        <w:tabs>
          <w:tab w:val="left" w:pos="720"/>
          <w:tab w:val="left" w:pos="1418"/>
        </w:tabs>
        <w:ind w:right="-54" w:firstLine="709"/>
        <w:jc w:val="both"/>
        <w:rPr>
          <w:sz w:val="27"/>
          <w:szCs w:val="27"/>
        </w:rPr>
      </w:pPr>
      <w:r w:rsidRPr="00960694">
        <w:rPr>
          <w:sz w:val="27"/>
          <w:szCs w:val="27"/>
        </w:rPr>
        <w:t xml:space="preserve">Всього на підприємстві «Луцькводоканал», згідно заходів з підготовки до осінньо-зимового періоду, </w:t>
      </w:r>
      <w:r>
        <w:rPr>
          <w:sz w:val="27"/>
          <w:szCs w:val="27"/>
        </w:rPr>
        <w:t>заплановано використати кошти</w:t>
      </w:r>
      <w:r w:rsidRPr="00960694">
        <w:rPr>
          <w:sz w:val="27"/>
          <w:szCs w:val="27"/>
        </w:rPr>
        <w:t xml:space="preserve"> підприємства  в сумі 2 млн 100 тис. грн, з них використано – 3 млн 549 тис. грн, окремі роботи ще продовжуються. </w:t>
      </w:r>
    </w:p>
    <w:p w:rsidR="00926C2E" w:rsidRPr="00960694" w:rsidRDefault="00926C2E" w:rsidP="00180E70">
      <w:pPr>
        <w:tabs>
          <w:tab w:val="left" w:pos="720"/>
          <w:tab w:val="left" w:pos="1418"/>
        </w:tabs>
        <w:ind w:right="-54" w:firstLine="709"/>
        <w:jc w:val="both"/>
        <w:rPr>
          <w:sz w:val="27"/>
          <w:szCs w:val="27"/>
        </w:rPr>
      </w:pPr>
    </w:p>
    <w:p w:rsidR="00926C2E" w:rsidRPr="00960694" w:rsidRDefault="00926C2E" w:rsidP="00387152">
      <w:pPr>
        <w:tabs>
          <w:tab w:val="left" w:pos="720"/>
          <w:tab w:val="left" w:pos="1418"/>
        </w:tabs>
        <w:ind w:right="-54" w:firstLine="709"/>
        <w:jc w:val="both"/>
        <w:rPr>
          <w:color w:val="008000"/>
          <w:sz w:val="27"/>
          <w:szCs w:val="27"/>
        </w:rPr>
      </w:pPr>
      <w:r w:rsidRPr="00960694">
        <w:rPr>
          <w:b/>
          <w:bCs/>
          <w:color w:val="000000"/>
          <w:sz w:val="27"/>
          <w:szCs w:val="27"/>
        </w:rPr>
        <w:t xml:space="preserve">При підготовці КП «Луцьке електротехнічне підприємство – Луцьксвітло» </w:t>
      </w:r>
      <w:r w:rsidRPr="00960694">
        <w:rPr>
          <w:color w:val="000000"/>
          <w:sz w:val="27"/>
          <w:szCs w:val="27"/>
        </w:rPr>
        <w:t>мереж зовнішнього освітлення  до експлуатації в осінньо-зимовий період були проведені наступні роботи:</w:t>
      </w:r>
    </w:p>
    <w:p w:rsidR="00926C2E" w:rsidRPr="00960694" w:rsidRDefault="00926C2E" w:rsidP="00387152">
      <w:pPr>
        <w:tabs>
          <w:tab w:val="left" w:pos="720"/>
        </w:tabs>
        <w:jc w:val="both"/>
        <w:rPr>
          <w:color w:val="008000"/>
          <w:sz w:val="27"/>
          <w:szCs w:val="27"/>
        </w:rPr>
      </w:pPr>
      <w:r w:rsidRPr="00960694">
        <w:rPr>
          <w:color w:val="000000"/>
          <w:sz w:val="27"/>
          <w:szCs w:val="27"/>
        </w:rPr>
        <w:tab/>
        <w:t>- замінено та відремонтовано 200 світильників зовнішнього освітлення;</w:t>
      </w:r>
    </w:p>
    <w:p w:rsidR="00926C2E" w:rsidRPr="00960694" w:rsidRDefault="00926C2E" w:rsidP="00387152">
      <w:pPr>
        <w:tabs>
          <w:tab w:val="left" w:pos="720"/>
        </w:tabs>
        <w:jc w:val="both"/>
        <w:rPr>
          <w:color w:val="008000"/>
          <w:sz w:val="27"/>
          <w:szCs w:val="27"/>
        </w:rPr>
      </w:pPr>
      <w:r w:rsidRPr="00960694">
        <w:rPr>
          <w:color w:val="000000"/>
          <w:sz w:val="27"/>
          <w:szCs w:val="27"/>
        </w:rPr>
        <w:tab/>
        <w:t>- проведено заміну та регулювання 100 кронштейнів;</w:t>
      </w:r>
    </w:p>
    <w:p w:rsidR="00926C2E" w:rsidRPr="00960694" w:rsidRDefault="00926C2E" w:rsidP="00387152">
      <w:pPr>
        <w:tabs>
          <w:tab w:val="left" w:pos="720"/>
        </w:tabs>
        <w:jc w:val="both"/>
        <w:rPr>
          <w:color w:val="008000"/>
          <w:sz w:val="27"/>
          <w:szCs w:val="27"/>
        </w:rPr>
      </w:pPr>
      <w:r w:rsidRPr="00960694">
        <w:rPr>
          <w:color w:val="000000"/>
          <w:sz w:val="27"/>
          <w:szCs w:val="27"/>
        </w:rPr>
        <w:tab/>
        <w:t>- виправленно 10 металевих опор;</w:t>
      </w:r>
    </w:p>
    <w:p w:rsidR="00926C2E" w:rsidRPr="00960694" w:rsidRDefault="00926C2E" w:rsidP="00387152">
      <w:pPr>
        <w:tabs>
          <w:tab w:val="left" w:pos="720"/>
        </w:tabs>
        <w:jc w:val="both"/>
        <w:rPr>
          <w:color w:val="008000"/>
          <w:sz w:val="27"/>
          <w:szCs w:val="27"/>
        </w:rPr>
      </w:pPr>
      <w:r w:rsidRPr="00960694">
        <w:rPr>
          <w:color w:val="000000"/>
          <w:sz w:val="27"/>
          <w:szCs w:val="27"/>
        </w:rPr>
        <w:tab/>
        <w:t>- проведено перетяжку 5 км траси повітряних ліній;</w:t>
      </w:r>
    </w:p>
    <w:p w:rsidR="00926C2E" w:rsidRPr="00960694" w:rsidRDefault="00926C2E" w:rsidP="00387152">
      <w:pPr>
        <w:tabs>
          <w:tab w:val="left" w:pos="720"/>
        </w:tabs>
        <w:jc w:val="both"/>
        <w:rPr>
          <w:color w:val="008000"/>
          <w:sz w:val="27"/>
          <w:szCs w:val="27"/>
        </w:rPr>
      </w:pPr>
      <w:r w:rsidRPr="00960694">
        <w:rPr>
          <w:color w:val="000000"/>
          <w:sz w:val="27"/>
          <w:szCs w:val="27"/>
        </w:rPr>
        <w:tab/>
        <w:t>- замінено 2 км проводу на самоізольований;</w:t>
      </w:r>
    </w:p>
    <w:p w:rsidR="00926C2E" w:rsidRPr="00960694" w:rsidRDefault="00926C2E" w:rsidP="00387152">
      <w:pPr>
        <w:tabs>
          <w:tab w:val="left" w:pos="720"/>
        </w:tabs>
        <w:jc w:val="both"/>
        <w:rPr>
          <w:color w:val="008000"/>
          <w:sz w:val="27"/>
          <w:szCs w:val="27"/>
        </w:rPr>
      </w:pPr>
      <w:r w:rsidRPr="00960694">
        <w:rPr>
          <w:color w:val="000000"/>
          <w:sz w:val="27"/>
          <w:szCs w:val="27"/>
        </w:rPr>
        <w:tab/>
        <w:t>- очищено 2 км мережі від гілок та накидів;</w:t>
      </w:r>
    </w:p>
    <w:p w:rsidR="00926C2E" w:rsidRPr="00960694" w:rsidRDefault="00926C2E" w:rsidP="00387152">
      <w:pPr>
        <w:tabs>
          <w:tab w:val="left" w:pos="720"/>
        </w:tabs>
        <w:jc w:val="both"/>
        <w:rPr>
          <w:color w:val="008000"/>
          <w:sz w:val="27"/>
          <w:szCs w:val="27"/>
        </w:rPr>
      </w:pPr>
      <w:r w:rsidRPr="00960694">
        <w:rPr>
          <w:color w:val="000000"/>
          <w:sz w:val="27"/>
          <w:szCs w:val="27"/>
        </w:rPr>
        <w:tab/>
        <w:t>- проведено ремонт 60 виконавчих пунктів та пунктів повторного включення.</w:t>
      </w:r>
    </w:p>
    <w:p w:rsidR="00926C2E" w:rsidRPr="00960694" w:rsidRDefault="00926C2E" w:rsidP="00387152">
      <w:pPr>
        <w:tabs>
          <w:tab w:val="left" w:pos="720"/>
        </w:tabs>
        <w:jc w:val="both"/>
        <w:rPr>
          <w:color w:val="008000"/>
          <w:sz w:val="27"/>
          <w:szCs w:val="27"/>
        </w:rPr>
      </w:pPr>
      <w:r w:rsidRPr="00960694">
        <w:rPr>
          <w:color w:val="000000"/>
          <w:sz w:val="27"/>
          <w:szCs w:val="27"/>
        </w:rPr>
        <w:t xml:space="preserve"> </w:t>
      </w:r>
      <w:r w:rsidRPr="00960694">
        <w:rPr>
          <w:color w:val="000000"/>
          <w:sz w:val="27"/>
          <w:szCs w:val="27"/>
        </w:rPr>
        <w:tab/>
        <w:t xml:space="preserve">Всі заплановані </w:t>
      </w:r>
      <w:r>
        <w:rPr>
          <w:color w:val="000000"/>
          <w:sz w:val="27"/>
          <w:szCs w:val="27"/>
        </w:rPr>
        <w:t xml:space="preserve">заходи </w:t>
      </w:r>
      <w:r w:rsidRPr="00960694">
        <w:rPr>
          <w:color w:val="000000"/>
          <w:sz w:val="27"/>
          <w:szCs w:val="27"/>
        </w:rPr>
        <w:t>підприємством виконані на 100 %.</w:t>
      </w:r>
    </w:p>
    <w:p w:rsidR="00926C2E" w:rsidRPr="00960694" w:rsidRDefault="00926C2E" w:rsidP="00387152">
      <w:pPr>
        <w:tabs>
          <w:tab w:val="left" w:pos="709"/>
        </w:tabs>
        <w:jc w:val="both"/>
        <w:rPr>
          <w:color w:val="008000"/>
          <w:sz w:val="27"/>
          <w:szCs w:val="27"/>
        </w:rPr>
      </w:pPr>
      <w:r w:rsidRPr="00960694">
        <w:rPr>
          <w:color w:val="008000"/>
          <w:sz w:val="27"/>
          <w:szCs w:val="27"/>
        </w:rPr>
        <w:tab/>
      </w:r>
      <w:r w:rsidRPr="00960694">
        <w:rPr>
          <w:color w:val="000000"/>
          <w:sz w:val="27"/>
          <w:szCs w:val="27"/>
        </w:rPr>
        <w:t xml:space="preserve">На замовлення департаменту ЖКГ проведено будівництво мереж зовнішнього освітлення на пішохідній доріжці від вул. Ярощука вздовж </w:t>
      </w:r>
      <w:r>
        <w:rPr>
          <w:color w:val="000000"/>
          <w:sz w:val="27"/>
          <w:szCs w:val="27"/>
        </w:rPr>
        <w:t xml:space="preserve">НВК                      </w:t>
      </w:r>
      <w:r w:rsidRPr="00960694">
        <w:rPr>
          <w:color w:val="000000"/>
          <w:sz w:val="27"/>
          <w:szCs w:val="27"/>
        </w:rPr>
        <w:t xml:space="preserve"> № 9. Вартість даних робіт склала 45,230 тис. грн.</w:t>
      </w:r>
    </w:p>
    <w:p w:rsidR="00926C2E" w:rsidRDefault="00926C2E" w:rsidP="00960694">
      <w:pPr>
        <w:ind w:firstLine="708"/>
        <w:jc w:val="both"/>
        <w:rPr>
          <w:color w:val="000000"/>
          <w:sz w:val="27"/>
          <w:szCs w:val="27"/>
        </w:rPr>
      </w:pPr>
      <w:r w:rsidRPr="00960694">
        <w:rPr>
          <w:color w:val="000000"/>
          <w:sz w:val="27"/>
          <w:szCs w:val="27"/>
        </w:rPr>
        <w:t>Виконані роботи з реконструкції мереж зовнішнього освітлення на вулицях міста, а саме на вул. Січовій, вул. Яровиці, вул. Наливайка, вул. Ветеранів, вул. Ківерцівській, вул. Терем</w:t>
      </w:r>
      <w:r>
        <w:rPr>
          <w:color w:val="000000"/>
          <w:sz w:val="27"/>
          <w:szCs w:val="27"/>
        </w:rPr>
        <w:t>нівській, вул. Героїв УПА, пр</w:t>
      </w:r>
      <w:r w:rsidRPr="00960694">
        <w:rPr>
          <w:color w:val="000000"/>
          <w:sz w:val="27"/>
          <w:szCs w:val="27"/>
        </w:rPr>
        <w:t>. Президента Г</w:t>
      </w:r>
      <w:r>
        <w:rPr>
          <w:color w:val="000000"/>
          <w:sz w:val="27"/>
          <w:szCs w:val="27"/>
        </w:rPr>
        <w:t>рушевського, вул. Потебні, пр</w:t>
      </w:r>
      <w:r w:rsidRPr="00960694">
        <w:rPr>
          <w:color w:val="000000"/>
          <w:sz w:val="27"/>
          <w:szCs w:val="27"/>
        </w:rPr>
        <w:t>. Відродження, вул. Гнідавській,  вул. Володимирській, вул. Глушець, вул. Гордіюк, вул. Карпенка-Карого, вул. Коперніка, вул. Львівській, вул. Данила Галицького, вул. Гулака-Артемовського,  вул. Кравчука, вул. К</w:t>
      </w:r>
      <w:r>
        <w:rPr>
          <w:color w:val="000000"/>
          <w:sz w:val="27"/>
          <w:szCs w:val="27"/>
        </w:rPr>
        <w:t>овельській, пр. Переги, пр</w:t>
      </w:r>
      <w:r w:rsidRPr="00960694">
        <w:rPr>
          <w:color w:val="000000"/>
          <w:sz w:val="27"/>
          <w:szCs w:val="27"/>
        </w:rPr>
        <w:t>. Василя Мойсея, вул. Набережній,  на пішохідній доріжці в Парку культури і відпочинку імені Лесі Українки</w:t>
      </w:r>
      <w:r>
        <w:rPr>
          <w:color w:val="000000"/>
          <w:sz w:val="27"/>
          <w:szCs w:val="27"/>
        </w:rPr>
        <w:t>,</w:t>
      </w:r>
      <w:r w:rsidRPr="00960694">
        <w:rPr>
          <w:color w:val="000000"/>
          <w:sz w:val="27"/>
          <w:szCs w:val="27"/>
        </w:rPr>
        <w:t xml:space="preserve"> на алеї з фігурами скульптора М.Голованя на загальну суму 11 млн  грн. Також тривають роботи з реконструкції мереж зовнішнього освітлення на 1-му, 2-му, 3-му, 4-му, 5-му провулку Малоомелянівському та вул. Малоомелянівській, при вході в Парк культури і відпочинку імені Лесі Українки та на пішохідних доріжках на </w:t>
      </w:r>
      <w:r>
        <w:rPr>
          <w:color w:val="000000"/>
          <w:sz w:val="27"/>
          <w:szCs w:val="27"/>
        </w:rPr>
        <w:t>перехресті пр. Молоді —                               пр</w:t>
      </w:r>
      <w:r w:rsidRPr="00960694">
        <w:rPr>
          <w:color w:val="000000"/>
          <w:sz w:val="27"/>
          <w:szCs w:val="27"/>
        </w:rPr>
        <w:t>. Відродження.</w:t>
      </w:r>
    </w:p>
    <w:p w:rsidR="00926C2E" w:rsidRPr="00960694" w:rsidRDefault="00926C2E" w:rsidP="00960694">
      <w:pPr>
        <w:ind w:firstLine="708"/>
        <w:jc w:val="both"/>
        <w:rPr>
          <w:color w:val="000000"/>
          <w:sz w:val="27"/>
          <w:szCs w:val="27"/>
        </w:rPr>
      </w:pPr>
    </w:p>
    <w:p w:rsidR="00926C2E" w:rsidRDefault="00926C2E" w:rsidP="00960694">
      <w:pPr>
        <w:ind w:firstLine="708"/>
        <w:jc w:val="both"/>
        <w:rPr>
          <w:sz w:val="27"/>
          <w:szCs w:val="27"/>
        </w:rPr>
      </w:pPr>
      <w:r w:rsidRPr="00960694">
        <w:rPr>
          <w:b/>
          <w:bCs/>
          <w:sz w:val="27"/>
          <w:szCs w:val="27"/>
        </w:rPr>
        <w:t xml:space="preserve">Капітальний ремонт вулиць </w:t>
      </w:r>
      <w:r w:rsidRPr="00960694">
        <w:rPr>
          <w:sz w:val="27"/>
          <w:szCs w:val="27"/>
        </w:rPr>
        <w:t xml:space="preserve">проводиться </w:t>
      </w:r>
      <w:r>
        <w:rPr>
          <w:sz w:val="27"/>
          <w:szCs w:val="27"/>
        </w:rPr>
        <w:t>на 6 об’єктах, зокрема на вулицях Ківерцівській, Дубнівській,</w:t>
      </w:r>
      <w:r w:rsidRPr="00960694">
        <w:rPr>
          <w:sz w:val="27"/>
          <w:szCs w:val="27"/>
        </w:rPr>
        <w:t xml:space="preserve"> Кривий Вал (на ділянці від вулиці Набережної до вулиц</w:t>
      </w:r>
      <w:r>
        <w:rPr>
          <w:sz w:val="27"/>
          <w:szCs w:val="27"/>
        </w:rPr>
        <w:t>і Богдана Хмельницького),</w:t>
      </w:r>
      <w:r w:rsidRPr="00960694">
        <w:rPr>
          <w:sz w:val="27"/>
          <w:szCs w:val="27"/>
        </w:rPr>
        <w:t xml:space="preserve"> Івана Богуна в селі Прилуцьке, проспекті Волі (на ділянці від вулиці Шопена до Київського майдану), проспекті Соборності. Виконано влаштування твердого покриття площею 25973,61 м</w:t>
      </w:r>
      <w:r w:rsidRPr="00960694">
        <w:rPr>
          <w:sz w:val="27"/>
          <w:szCs w:val="27"/>
          <w:vertAlign w:val="superscript"/>
        </w:rPr>
        <w:t>2</w:t>
      </w:r>
      <w:r w:rsidRPr="00960694">
        <w:rPr>
          <w:sz w:val="27"/>
          <w:szCs w:val="27"/>
        </w:rPr>
        <w:t xml:space="preserve"> на загальну суму 37520,386 тис. грн. </w:t>
      </w:r>
    </w:p>
    <w:p w:rsidR="00926C2E" w:rsidRPr="00960694" w:rsidRDefault="00926C2E" w:rsidP="00960694">
      <w:pPr>
        <w:ind w:firstLine="708"/>
        <w:jc w:val="both"/>
        <w:rPr>
          <w:b/>
          <w:bCs/>
          <w:sz w:val="27"/>
          <w:szCs w:val="27"/>
        </w:rPr>
      </w:pPr>
    </w:p>
    <w:p w:rsidR="00926C2E" w:rsidRPr="00960694" w:rsidRDefault="00926C2E" w:rsidP="00960694">
      <w:pPr>
        <w:ind w:firstLine="708"/>
        <w:jc w:val="both"/>
        <w:rPr>
          <w:b/>
          <w:bCs/>
          <w:sz w:val="27"/>
          <w:szCs w:val="27"/>
          <w:lang w:val="ru-RU"/>
        </w:rPr>
      </w:pPr>
      <w:r w:rsidRPr="00960694">
        <w:rPr>
          <w:b/>
          <w:bCs/>
          <w:sz w:val="27"/>
          <w:szCs w:val="27"/>
        </w:rPr>
        <w:t>Капітальний ремонт прибудинкових територій</w:t>
      </w:r>
      <w:r w:rsidRPr="00960694">
        <w:rPr>
          <w:sz w:val="27"/>
          <w:szCs w:val="27"/>
        </w:rPr>
        <w:t xml:space="preserve"> проводиться на 8 об</w:t>
      </w:r>
      <w:r w:rsidRPr="00960694">
        <w:rPr>
          <w:sz w:val="27"/>
          <w:szCs w:val="27"/>
          <w:lang w:val="ru-RU"/>
        </w:rPr>
        <w:t>’</w:t>
      </w:r>
      <w:r w:rsidRPr="00960694">
        <w:rPr>
          <w:sz w:val="27"/>
          <w:szCs w:val="27"/>
        </w:rPr>
        <w:t>єктах. Виконано р</w:t>
      </w:r>
      <w:r>
        <w:rPr>
          <w:sz w:val="27"/>
          <w:szCs w:val="27"/>
        </w:rPr>
        <w:t>обіт на суму 10 млн. 45 тис. грн</w:t>
      </w:r>
      <w:r w:rsidRPr="00960694">
        <w:rPr>
          <w:sz w:val="27"/>
          <w:szCs w:val="27"/>
        </w:rPr>
        <w:t>, зокрема:</w:t>
      </w:r>
    </w:p>
    <w:p w:rsidR="00926C2E" w:rsidRDefault="00926C2E" w:rsidP="00960694">
      <w:pPr>
        <w:pStyle w:val="ListParagraph"/>
        <w:numPr>
          <w:ilvl w:val="0"/>
          <w:numId w:val="4"/>
        </w:numPr>
        <w:jc w:val="both"/>
        <w:rPr>
          <w:sz w:val="27"/>
          <w:szCs w:val="27"/>
        </w:rPr>
      </w:pPr>
      <w:r w:rsidRPr="00960694">
        <w:rPr>
          <w:sz w:val="27"/>
          <w:szCs w:val="27"/>
        </w:rPr>
        <w:t>мощення бруківки на тротуарах та пішохідних доріжках площею – 8312,96 м</w:t>
      </w:r>
      <w:r w:rsidRPr="00960694">
        <w:rPr>
          <w:sz w:val="27"/>
          <w:szCs w:val="27"/>
          <w:vertAlign w:val="superscript"/>
        </w:rPr>
        <w:t>2</w:t>
      </w:r>
      <w:r w:rsidRPr="00960694">
        <w:rPr>
          <w:sz w:val="27"/>
          <w:szCs w:val="27"/>
        </w:rPr>
        <w:t>.</w:t>
      </w:r>
    </w:p>
    <w:p w:rsidR="00926C2E" w:rsidRDefault="00926C2E" w:rsidP="00960694">
      <w:pPr>
        <w:pStyle w:val="ListParagraph"/>
        <w:ind w:left="708"/>
        <w:jc w:val="both"/>
        <w:rPr>
          <w:sz w:val="27"/>
          <w:szCs w:val="27"/>
        </w:rPr>
      </w:pPr>
    </w:p>
    <w:p w:rsidR="00926C2E" w:rsidRDefault="00926C2E" w:rsidP="00960694">
      <w:pPr>
        <w:pStyle w:val="ListParagraph"/>
        <w:ind w:left="708"/>
        <w:jc w:val="both"/>
        <w:rPr>
          <w:sz w:val="27"/>
          <w:szCs w:val="27"/>
        </w:rPr>
      </w:pPr>
    </w:p>
    <w:p w:rsidR="00926C2E" w:rsidRPr="00960694" w:rsidRDefault="00926C2E" w:rsidP="00960694">
      <w:pPr>
        <w:pStyle w:val="ListParagraph"/>
        <w:ind w:left="708"/>
        <w:jc w:val="both"/>
        <w:rPr>
          <w:sz w:val="27"/>
          <w:szCs w:val="27"/>
        </w:rPr>
      </w:pPr>
    </w:p>
    <w:p w:rsidR="00926C2E" w:rsidRPr="00960694" w:rsidRDefault="00926C2E" w:rsidP="00960694">
      <w:pPr>
        <w:ind w:firstLine="708"/>
        <w:jc w:val="both"/>
        <w:rPr>
          <w:b/>
          <w:bCs/>
          <w:sz w:val="27"/>
          <w:szCs w:val="27"/>
        </w:rPr>
      </w:pPr>
      <w:r w:rsidRPr="00960694">
        <w:rPr>
          <w:b/>
          <w:bCs/>
          <w:sz w:val="27"/>
          <w:szCs w:val="27"/>
        </w:rPr>
        <w:t xml:space="preserve">Поточний ремонт вулиць та </w:t>
      </w:r>
      <w:bookmarkStart w:id="0" w:name="_GoBack"/>
      <w:bookmarkEnd w:id="0"/>
      <w:r w:rsidRPr="00960694">
        <w:rPr>
          <w:b/>
          <w:bCs/>
          <w:sz w:val="27"/>
          <w:szCs w:val="27"/>
        </w:rPr>
        <w:t>прибудинкових територій:</w:t>
      </w:r>
    </w:p>
    <w:p w:rsidR="00926C2E" w:rsidRPr="00960694" w:rsidRDefault="00926C2E" w:rsidP="00960694">
      <w:pPr>
        <w:ind w:firstLine="708"/>
        <w:jc w:val="both"/>
        <w:rPr>
          <w:sz w:val="27"/>
          <w:szCs w:val="27"/>
        </w:rPr>
      </w:pPr>
      <w:r w:rsidRPr="00960694">
        <w:rPr>
          <w:sz w:val="27"/>
          <w:szCs w:val="27"/>
        </w:rPr>
        <w:t>Загалом на поточний ремонт об’єктів вулично-дорожньої мережі міста зареєс</w:t>
      </w:r>
      <w:r>
        <w:rPr>
          <w:sz w:val="27"/>
          <w:szCs w:val="27"/>
        </w:rPr>
        <w:t>тровано  - 34 млн. 625 тис. грн</w:t>
      </w:r>
      <w:r w:rsidRPr="00960694">
        <w:rPr>
          <w:sz w:val="27"/>
          <w:szCs w:val="27"/>
        </w:rPr>
        <w:t xml:space="preserve"> юридичних зобов’язань, з них освоєно – 20 млн. 236 тис. грн. Виконано та </w:t>
      </w:r>
      <w:r>
        <w:rPr>
          <w:sz w:val="27"/>
          <w:szCs w:val="27"/>
        </w:rPr>
        <w:t>тривають роботи по 307 договорах</w:t>
      </w:r>
      <w:r w:rsidRPr="00960694">
        <w:rPr>
          <w:sz w:val="27"/>
          <w:szCs w:val="27"/>
        </w:rPr>
        <w:t>.</w:t>
      </w:r>
    </w:p>
    <w:p w:rsidR="00926C2E" w:rsidRPr="00960694" w:rsidRDefault="00926C2E" w:rsidP="00960694">
      <w:pPr>
        <w:ind w:firstLine="708"/>
        <w:jc w:val="both"/>
        <w:rPr>
          <w:sz w:val="27"/>
          <w:szCs w:val="27"/>
        </w:rPr>
      </w:pPr>
      <w:r w:rsidRPr="00960694">
        <w:rPr>
          <w:sz w:val="27"/>
          <w:szCs w:val="27"/>
        </w:rPr>
        <w:t>Проведені наступні роботи:</w:t>
      </w:r>
    </w:p>
    <w:p w:rsidR="00926C2E" w:rsidRPr="00960694" w:rsidRDefault="00926C2E" w:rsidP="00960694">
      <w:pPr>
        <w:pStyle w:val="ListParagraph"/>
        <w:numPr>
          <w:ilvl w:val="0"/>
          <w:numId w:val="3"/>
        </w:numPr>
        <w:jc w:val="both"/>
        <w:rPr>
          <w:sz w:val="27"/>
          <w:szCs w:val="27"/>
        </w:rPr>
      </w:pPr>
      <w:r w:rsidRPr="00960694">
        <w:rPr>
          <w:sz w:val="27"/>
          <w:szCs w:val="27"/>
        </w:rPr>
        <w:t xml:space="preserve">асфальтування проїзних частин </w:t>
      </w:r>
      <w:r>
        <w:rPr>
          <w:sz w:val="27"/>
          <w:szCs w:val="27"/>
        </w:rPr>
        <w:t>вулиць та тротуарів площею – 30</w:t>
      </w:r>
      <w:r w:rsidRPr="00960694">
        <w:rPr>
          <w:sz w:val="27"/>
          <w:szCs w:val="27"/>
        </w:rPr>
        <w:t>125 м</w:t>
      </w:r>
      <w:r w:rsidRPr="00960694">
        <w:rPr>
          <w:sz w:val="27"/>
          <w:szCs w:val="27"/>
          <w:vertAlign w:val="superscript"/>
        </w:rPr>
        <w:t>2</w:t>
      </w:r>
    </w:p>
    <w:p w:rsidR="00926C2E" w:rsidRPr="00960694" w:rsidRDefault="00926C2E" w:rsidP="00960694">
      <w:pPr>
        <w:pStyle w:val="ListParagraph"/>
        <w:numPr>
          <w:ilvl w:val="0"/>
          <w:numId w:val="3"/>
        </w:numPr>
        <w:jc w:val="both"/>
        <w:rPr>
          <w:sz w:val="27"/>
          <w:szCs w:val="27"/>
        </w:rPr>
      </w:pPr>
      <w:r w:rsidRPr="00960694">
        <w:rPr>
          <w:sz w:val="27"/>
          <w:szCs w:val="27"/>
        </w:rPr>
        <w:t>мощення бруківки проїзної частини та тротуарів площею -   835 м</w:t>
      </w:r>
      <w:r w:rsidRPr="00960694">
        <w:rPr>
          <w:sz w:val="27"/>
          <w:szCs w:val="27"/>
          <w:vertAlign w:val="superscript"/>
        </w:rPr>
        <w:t>2</w:t>
      </w:r>
    </w:p>
    <w:p w:rsidR="00926C2E" w:rsidRPr="00960694" w:rsidRDefault="00926C2E" w:rsidP="00960694">
      <w:pPr>
        <w:pStyle w:val="ListParagraph"/>
        <w:numPr>
          <w:ilvl w:val="0"/>
          <w:numId w:val="3"/>
        </w:numPr>
        <w:jc w:val="both"/>
        <w:rPr>
          <w:sz w:val="27"/>
          <w:szCs w:val="27"/>
        </w:rPr>
      </w:pPr>
      <w:r w:rsidRPr="00960694">
        <w:rPr>
          <w:sz w:val="27"/>
          <w:szCs w:val="27"/>
        </w:rPr>
        <w:t>ремонт тріщин та швів в асфальтобетонному покритті протяжністю – 8929 м.п.</w:t>
      </w:r>
    </w:p>
    <w:p w:rsidR="00926C2E" w:rsidRPr="00960694" w:rsidRDefault="00926C2E" w:rsidP="00960694">
      <w:pPr>
        <w:ind w:firstLine="708"/>
        <w:jc w:val="both"/>
        <w:rPr>
          <w:sz w:val="27"/>
          <w:szCs w:val="27"/>
        </w:rPr>
      </w:pPr>
      <w:r w:rsidRPr="00960694">
        <w:rPr>
          <w:sz w:val="27"/>
          <w:szCs w:val="27"/>
        </w:rPr>
        <w:t xml:space="preserve">Окремо слід виділити роботи на вулицях Черчецькій, Глієра, Супутника,  Марка Вовчка в селі Небіжка, </w:t>
      </w:r>
      <w:r>
        <w:rPr>
          <w:sz w:val="27"/>
          <w:szCs w:val="27"/>
        </w:rPr>
        <w:t xml:space="preserve">вулиці </w:t>
      </w:r>
      <w:r w:rsidRPr="00960694">
        <w:rPr>
          <w:sz w:val="27"/>
          <w:szCs w:val="27"/>
        </w:rPr>
        <w:t xml:space="preserve">Жовтневої в селі Прилуцьке, заїзду з вулиці Глушець до зоопарку та перехресті вулиць Задворецька-Карпенка-Карого-Чорновола. </w:t>
      </w:r>
    </w:p>
    <w:p w:rsidR="00926C2E" w:rsidRPr="00960694" w:rsidRDefault="00926C2E" w:rsidP="00960694">
      <w:pPr>
        <w:ind w:firstLine="708"/>
        <w:jc w:val="both"/>
        <w:rPr>
          <w:sz w:val="27"/>
          <w:szCs w:val="27"/>
        </w:rPr>
      </w:pPr>
      <w:r w:rsidRPr="00960694">
        <w:rPr>
          <w:sz w:val="27"/>
          <w:szCs w:val="27"/>
        </w:rPr>
        <w:t>На даний час тривають роботи з поточного ремонту прибудинкових територій на вулиці Конякіна, 9, 9а, 9б та проспекті Соборності, 5. Загальна вартість робіт становить -  6 млн. 724 тис. грн.</w:t>
      </w:r>
    </w:p>
    <w:p w:rsidR="00926C2E" w:rsidRPr="00960694" w:rsidRDefault="00926C2E" w:rsidP="0072778F">
      <w:pPr>
        <w:tabs>
          <w:tab w:val="left" w:pos="709"/>
        </w:tabs>
        <w:ind w:firstLine="708"/>
        <w:jc w:val="both"/>
        <w:rPr>
          <w:color w:val="000000"/>
          <w:sz w:val="27"/>
          <w:szCs w:val="27"/>
        </w:rPr>
      </w:pPr>
      <w:r w:rsidRPr="00960694">
        <w:rPr>
          <w:b/>
          <w:bCs/>
          <w:color w:val="000000"/>
          <w:sz w:val="27"/>
          <w:szCs w:val="27"/>
        </w:rPr>
        <w:t xml:space="preserve">ЛСКАП «Луцькспецкомунтранс» </w:t>
      </w:r>
      <w:r>
        <w:rPr>
          <w:color w:val="000000"/>
          <w:sz w:val="27"/>
          <w:szCs w:val="27"/>
        </w:rPr>
        <w:t>станом на 21.09.2021</w:t>
      </w:r>
      <w:r w:rsidRPr="00960694">
        <w:rPr>
          <w:color w:val="000000"/>
          <w:sz w:val="27"/>
          <w:szCs w:val="27"/>
        </w:rPr>
        <w:t xml:space="preserve"> для посипання вулиць міста в зимовий період заготовлено: 638,2 т піщано-соляної суміші; 454,0 т щебенево-соляної суміші та 261,6 т солі. На даний час підписано договір  на поставку солі від виробника, яка буде замовлятись по мірі необхідності і в разі звільнення місця на складі для її зберігання.  </w:t>
      </w:r>
    </w:p>
    <w:p w:rsidR="00926C2E" w:rsidRPr="00960694" w:rsidRDefault="00926C2E" w:rsidP="0072778F">
      <w:pPr>
        <w:ind w:firstLine="708"/>
        <w:jc w:val="both"/>
        <w:rPr>
          <w:color w:val="000000"/>
          <w:sz w:val="27"/>
          <w:szCs w:val="27"/>
        </w:rPr>
      </w:pPr>
      <w:r w:rsidRPr="00960694">
        <w:rPr>
          <w:color w:val="000000"/>
          <w:sz w:val="27"/>
          <w:szCs w:val="27"/>
        </w:rPr>
        <w:t>Все обладнання, яке використовується в обслуговуванні доріг в зимовий період, підготовлене до роботи за виключенням двох одиниць техніки, які використовуються на даний час для прибирання проїжджої частини та вивезення опалого листя.</w:t>
      </w:r>
    </w:p>
    <w:p w:rsidR="00926C2E" w:rsidRPr="00960694" w:rsidRDefault="00926C2E" w:rsidP="0072778F">
      <w:pPr>
        <w:ind w:firstLine="708"/>
        <w:jc w:val="both"/>
        <w:rPr>
          <w:color w:val="000000"/>
          <w:sz w:val="27"/>
          <w:szCs w:val="27"/>
        </w:rPr>
      </w:pPr>
      <w:r w:rsidRPr="00960694">
        <w:rPr>
          <w:color w:val="000000"/>
          <w:sz w:val="27"/>
          <w:szCs w:val="27"/>
        </w:rPr>
        <w:t>Облаштоване приміщення для стоянки автомобілів, які використовуються для обслуговування доріг в зимовий період. В даному приміщенні проводяться підгот</w:t>
      </w:r>
      <w:r>
        <w:rPr>
          <w:color w:val="000000"/>
          <w:sz w:val="27"/>
          <w:szCs w:val="27"/>
        </w:rPr>
        <w:t>овчі роботи для встановлення ємк</w:t>
      </w:r>
      <w:r w:rsidRPr="00960694">
        <w:rPr>
          <w:color w:val="000000"/>
          <w:sz w:val="27"/>
          <w:szCs w:val="27"/>
        </w:rPr>
        <w:t>остей, в яких готуватиметься та зберігатиметься соляний розчин.</w:t>
      </w:r>
    </w:p>
    <w:p w:rsidR="00926C2E" w:rsidRPr="00960694" w:rsidRDefault="00926C2E" w:rsidP="0072778F">
      <w:pPr>
        <w:ind w:firstLine="708"/>
        <w:jc w:val="both"/>
        <w:rPr>
          <w:color w:val="000000"/>
          <w:sz w:val="27"/>
          <w:szCs w:val="27"/>
        </w:rPr>
      </w:pPr>
      <w:r w:rsidRPr="00960694">
        <w:rPr>
          <w:color w:val="000000"/>
          <w:sz w:val="27"/>
          <w:szCs w:val="27"/>
        </w:rPr>
        <w:t xml:space="preserve">На полігоні в с. Брище підготовлені під’їзні шляхи для розвантаження сміттєвозів, проведені ремонтні роботи по підготовці спецтехніки. </w:t>
      </w:r>
    </w:p>
    <w:p w:rsidR="00926C2E" w:rsidRDefault="00926C2E" w:rsidP="00FF34B2">
      <w:pPr>
        <w:jc w:val="both"/>
        <w:rPr>
          <w:sz w:val="27"/>
          <w:szCs w:val="27"/>
        </w:rPr>
      </w:pPr>
    </w:p>
    <w:p w:rsidR="00926C2E" w:rsidRPr="00960694" w:rsidRDefault="00926C2E" w:rsidP="00FF34B2">
      <w:pPr>
        <w:jc w:val="both"/>
        <w:rPr>
          <w:sz w:val="27"/>
          <w:szCs w:val="27"/>
        </w:rPr>
      </w:pPr>
    </w:p>
    <w:p w:rsidR="00926C2E" w:rsidRPr="00960694" w:rsidRDefault="00926C2E" w:rsidP="00FF34B2">
      <w:pPr>
        <w:jc w:val="both"/>
        <w:rPr>
          <w:sz w:val="27"/>
          <w:szCs w:val="27"/>
        </w:rPr>
      </w:pPr>
      <w:r w:rsidRPr="00960694">
        <w:rPr>
          <w:sz w:val="27"/>
          <w:szCs w:val="27"/>
        </w:rPr>
        <w:t>Директор департаменту ЖКГ</w:t>
      </w:r>
      <w:r w:rsidRPr="00960694">
        <w:rPr>
          <w:sz w:val="27"/>
          <w:szCs w:val="27"/>
        </w:rPr>
        <w:tab/>
      </w:r>
      <w:r w:rsidRPr="00960694">
        <w:rPr>
          <w:sz w:val="27"/>
          <w:szCs w:val="27"/>
        </w:rPr>
        <w:tab/>
      </w:r>
      <w:r w:rsidRPr="00960694">
        <w:rPr>
          <w:sz w:val="27"/>
          <w:szCs w:val="27"/>
        </w:rPr>
        <w:tab/>
      </w:r>
      <w:r>
        <w:rPr>
          <w:sz w:val="27"/>
          <w:szCs w:val="27"/>
        </w:rPr>
        <w:t xml:space="preserve">                </w:t>
      </w:r>
      <w:r w:rsidRPr="00960694">
        <w:rPr>
          <w:sz w:val="27"/>
          <w:szCs w:val="27"/>
        </w:rPr>
        <w:tab/>
        <w:t xml:space="preserve">      Микола ОСІЮК</w:t>
      </w:r>
    </w:p>
    <w:p w:rsidR="00926C2E" w:rsidRPr="00462FD4" w:rsidRDefault="00926C2E" w:rsidP="00FF34B2">
      <w:pPr>
        <w:jc w:val="both"/>
      </w:pPr>
    </w:p>
    <w:p w:rsidR="00926C2E" w:rsidRPr="00462FD4" w:rsidRDefault="00926C2E" w:rsidP="00FF34B2">
      <w:pPr>
        <w:jc w:val="both"/>
      </w:pPr>
    </w:p>
    <w:p w:rsidR="00926C2E" w:rsidRPr="00960694" w:rsidRDefault="00926C2E" w:rsidP="00FF34B2">
      <w:pPr>
        <w:jc w:val="both"/>
      </w:pPr>
      <w:r w:rsidRPr="00960694">
        <w:t xml:space="preserve">Валентина Андрущенко </w:t>
      </w:r>
    </w:p>
    <w:p w:rsidR="00926C2E" w:rsidRPr="00960694" w:rsidRDefault="00926C2E" w:rsidP="00FF34B2">
      <w:pPr>
        <w:jc w:val="both"/>
      </w:pPr>
      <w:r w:rsidRPr="00960694">
        <w:t xml:space="preserve">Світлана Музика </w:t>
      </w:r>
    </w:p>
    <w:p w:rsidR="00926C2E" w:rsidRPr="00960694" w:rsidRDefault="00926C2E" w:rsidP="00FF34B2">
      <w:pPr>
        <w:jc w:val="both"/>
      </w:pPr>
      <w:r w:rsidRPr="00960694">
        <w:t>Ірина Назарук</w:t>
      </w:r>
    </w:p>
    <w:p w:rsidR="00926C2E" w:rsidRPr="00960694" w:rsidRDefault="00926C2E" w:rsidP="00FF34B2">
      <w:pPr>
        <w:jc w:val="both"/>
      </w:pPr>
      <w:r w:rsidRPr="00960694">
        <w:t>Володимир Козел</w:t>
      </w:r>
    </w:p>
    <w:p w:rsidR="00926C2E" w:rsidRPr="00960694" w:rsidRDefault="00926C2E" w:rsidP="00FF34B2">
      <w:pPr>
        <w:jc w:val="both"/>
      </w:pPr>
      <w:r w:rsidRPr="00960694">
        <w:t>Іван Козак</w:t>
      </w:r>
    </w:p>
    <w:p w:rsidR="00926C2E" w:rsidRPr="00960694" w:rsidRDefault="00926C2E">
      <w:pPr>
        <w:rPr>
          <w:color w:val="FF0000"/>
        </w:rPr>
      </w:pPr>
    </w:p>
    <w:sectPr w:rsidR="00926C2E" w:rsidRPr="00960694" w:rsidSect="002D644B">
      <w:headerReference w:type="default" r:id="rId7"/>
      <w:pgSz w:w="11906" w:h="16838" w:code="9"/>
      <w:pgMar w:top="1021" w:right="851" w:bottom="1814" w:left="1985"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C2E" w:rsidRDefault="00926C2E">
      <w:r>
        <w:separator/>
      </w:r>
    </w:p>
  </w:endnote>
  <w:endnote w:type="continuationSeparator" w:id="0">
    <w:p w:rsidR="00926C2E" w:rsidRDefault="00926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NSimSun">
    <w:panose1 w:val="00000000000000000000"/>
    <w:charset w:val="86"/>
    <w:family w:val="modern"/>
    <w:notTrueType/>
    <w:pitch w:val="fixed"/>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Narrow">
    <w:panose1 w:val="020B0506020202030204"/>
    <w:charset w:val="CC"/>
    <w:family w:val="swiss"/>
    <w:pitch w:val="variable"/>
    <w:sig w:usb0="000002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0000000000000000000"/>
    <w:charset w:val="86"/>
    <w:family w:val="swiss"/>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C2E" w:rsidRDefault="00926C2E">
      <w:r>
        <w:separator/>
      </w:r>
    </w:p>
  </w:footnote>
  <w:footnote w:type="continuationSeparator" w:id="0">
    <w:p w:rsidR="00926C2E" w:rsidRDefault="00926C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C2E" w:rsidRDefault="00926C2E">
    <w:pPr>
      <w:pStyle w:val="Header"/>
      <w:jc w:val="center"/>
    </w:pPr>
    <w:fldSimple w:instr=" PAGE   \* MERGEFORMAT ">
      <w:r>
        <w:rPr>
          <w:noProof/>
        </w:rPr>
        <w:t>2</w:t>
      </w:r>
    </w:fldSimple>
  </w:p>
  <w:p w:rsidR="00926C2E" w:rsidRDefault="00926C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28"/>
      <w:numFmt w:val="bullet"/>
      <w:lvlText w:val="-"/>
      <w:lvlJc w:val="left"/>
      <w:pPr>
        <w:tabs>
          <w:tab w:val="num" w:pos="360"/>
        </w:tabs>
        <w:ind w:left="360" w:hanging="360"/>
      </w:pPr>
      <w:rPr>
        <w:rFonts w:ascii="Times New Roman" w:hAnsi="Times New Roman" w:cs="Times New Roman" w:hint="default"/>
        <w:sz w:val="28"/>
        <w:szCs w:val="28"/>
      </w:rPr>
    </w:lvl>
  </w:abstractNum>
  <w:abstractNum w:abstractNumId="2">
    <w:nsid w:val="024E173D"/>
    <w:multiLevelType w:val="hybridMultilevel"/>
    <w:tmpl w:val="60CCDE56"/>
    <w:lvl w:ilvl="0" w:tplc="EBFEF4FE">
      <w:numFmt w:val="bullet"/>
      <w:lvlText w:val="-"/>
      <w:lvlJc w:val="left"/>
      <w:pPr>
        <w:ind w:left="1068" w:hanging="360"/>
      </w:pPr>
      <w:rPr>
        <w:rFonts w:ascii="Times New Roman" w:eastAsia="NSimSu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
    <w:nsid w:val="69F94427"/>
    <w:multiLevelType w:val="hybridMultilevel"/>
    <w:tmpl w:val="064CCCA0"/>
    <w:lvl w:ilvl="0" w:tplc="6B147B12">
      <w:numFmt w:val="bullet"/>
      <w:lvlText w:val="-"/>
      <w:lvlJc w:val="left"/>
      <w:pPr>
        <w:ind w:left="1068" w:hanging="360"/>
      </w:pPr>
      <w:rPr>
        <w:rFonts w:ascii="Times New Roman" w:eastAsia="NSimSun" w:hAnsi="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cs="Wingdings" w:hint="default"/>
      </w:rPr>
    </w:lvl>
    <w:lvl w:ilvl="3" w:tplc="04220001">
      <w:start w:val="1"/>
      <w:numFmt w:val="bullet"/>
      <w:lvlText w:val=""/>
      <w:lvlJc w:val="left"/>
      <w:pPr>
        <w:ind w:left="3228" w:hanging="360"/>
      </w:pPr>
      <w:rPr>
        <w:rFonts w:ascii="Symbol" w:hAnsi="Symbol" w:cs="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cs="Wingdings" w:hint="default"/>
      </w:rPr>
    </w:lvl>
    <w:lvl w:ilvl="6" w:tplc="04220001">
      <w:start w:val="1"/>
      <w:numFmt w:val="bullet"/>
      <w:lvlText w:val=""/>
      <w:lvlJc w:val="left"/>
      <w:pPr>
        <w:ind w:left="5388" w:hanging="360"/>
      </w:pPr>
      <w:rPr>
        <w:rFonts w:ascii="Symbol" w:hAnsi="Symbol" w:cs="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D09"/>
    <w:rsid w:val="00004E6E"/>
    <w:rsid w:val="0001293C"/>
    <w:rsid w:val="0003385B"/>
    <w:rsid w:val="00040038"/>
    <w:rsid w:val="00080C04"/>
    <w:rsid w:val="000A1A16"/>
    <w:rsid w:val="000C5415"/>
    <w:rsid w:val="000D5873"/>
    <w:rsid w:val="000F2CAC"/>
    <w:rsid w:val="000F62F2"/>
    <w:rsid w:val="00180E70"/>
    <w:rsid w:val="001D548F"/>
    <w:rsid w:val="001D7792"/>
    <w:rsid w:val="00226DCD"/>
    <w:rsid w:val="00233714"/>
    <w:rsid w:val="00265A4F"/>
    <w:rsid w:val="00274935"/>
    <w:rsid w:val="00282CEA"/>
    <w:rsid w:val="00287364"/>
    <w:rsid w:val="002A3FCF"/>
    <w:rsid w:val="002D644B"/>
    <w:rsid w:val="002E0F8F"/>
    <w:rsid w:val="002E11DB"/>
    <w:rsid w:val="00307D95"/>
    <w:rsid w:val="00315079"/>
    <w:rsid w:val="00315627"/>
    <w:rsid w:val="00322772"/>
    <w:rsid w:val="003303C5"/>
    <w:rsid w:val="00330F41"/>
    <w:rsid w:val="0033291D"/>
    <w:rsid w:val="003548F3"/>
    <w:rsid w:val="00357012"/>
    <w:rsid w:val="003843AD"/>
    <w:rsid w:val="00387152"/>
    <w:rsid w:val="003A018B"/>
    <w:rsid w:val="003A2D09"/>
    <w:rsid w:val="003B5512"/>
    <w:rsid w:val="003C40D4"/>
    <w:rsid w:val="003E72BE"/>
    <w:rsid w:val="003F44DC"/>
    <w:rsid w:val="0040541D"/>
    <w:rsid w:val="004311D3"/>
    <w:rsid w:val="00431DEF"/>
    <w:rsid w:val="0044059F"/>
    <w:rsid w:val="00447D58"/>
    <w:rsid w:val="004559AC"/>
    <w:rsid w:val="00462FD4"/>
    <w:rsid w:val="00476865"/>
    <w:rsid w:val="004E31B5"/>
    <w:rsid w:val="004E38C1"/>
    <w:rsid w:val="004F3738"/>
    <w:rsid w:val="004F604A"/>
    <w:rsid w:val="00500BB6"/>
    <w:rsid w:val="00501772"/>
    <w:rsid w:val="00526386"/>
    <w:rsid w:val="00526C1C"/>
    <w:rsid w:val="00536C90"/>
    <w:rsid w:val="00543088"/>
    <w:rsid w:val="005528D2"/>
    <w:rsid w:val="00573DA3"/>
    <w:rsid w:val="00583B3C"/>
    <w:rsid w:val="00584A55"/>
    <w:rsid w:val="00595486"/>
    <w:rsid w:val="005C14AA"/>
    <w:rsid w:val="00612CB3"/>
    <w:rsid w:val="006735DD"/>
    <w:rsid w:val="006A17C1"/>
    <w:rsid w:val="006A35B7"/>
    <w:rsid w:val="006C24A0"/>
    <w:rsid w:val="006C2713"/>
    <w:rsid w:val="0072651C"/>
    <w:rsid w:val="0072778F"/>
    <w:rsid w:val="007540A1"/>
    <w:rsid w:val="00770F41"/>
    <w:rsid w:val="00793F26"/>
    <w:rsid w:val="007A4AA7"/>
    <w:rsid w:val="007C2A1F"/>
    <w:rsid w:val="007E24C3"/>
    <w:rsid w:val="007E3DF6"/>
    <w:rsid w:val="007F5D5A"/>
    <w:rsid w:val="00813597"/>
    <w:rsid w:val="00814C9B"/>
    <w:rsid w:val="00861B73"/>
    <w:rsid w:val="00867CD7"/>
    <w:rsid w:val="008813F5"/>
    <w:rsid w:val="00885286"/>
    <w:rsid w:val="00886E00"/>
    <w:rsid w:val="00894B08"/>
    <w:rsid w:val="008969F7"/>
    <w:rsid w:val="008B4BAC"/>
    <w:rsid w:val="008B5AD0"/>
    <w:rsid w:val="008F0A20"/>
    <w:rsid w:val="008F1E50"/>
    <w:rsid w:val="0091101B"/>
    <w:rsid w:val="00926C2E"/>
    <w:rsid w:val="00926D96"/>
    <w:rsid w:val="009437E5"/>
    <w:rsid w:val="00950C17"/>
    <w:rsid w:val="00960694"/>
    <w:rsid w:val="00982CF0"/>
    <w:rsid w:val="009B2DB5"/>
    <w:rsid w:val="009E2FB7"/>
    <w:rsid w:val="009E77D8"/>
    <w:rsid w:val="00A011D9"/>
    <w:rsid w:val="00A044C2"/>
    <w:rsid w:val="00A0488E"/>
    <w:rsid w:val="00A11FA9"/>
    <w:rsid w:val="00A1438A"/>
    <w:rsid w:val="00A15D8D"/>
    <w:rsid w:val="00A42348"/>
    <w:rsid w:val="00A574D2"/>
    <w:rsid w:val="00A63CCD"/>
    <w:rsid w:val="00A801EA"/>
    <w:rsid w:val="00A80CBD"/>
    <w:rsid w:val="00A814F6"/>
    <w:rsid w:val="00A839F8"/>
    <w:rsid w:val="00A936E6"/>
    <w:rsid w:val="00AB0563"/>
    <w:rsid w:val="00AD0750"/>
    <w:rsid w:val="00AF325D"/>
    <w:rsid w:val="00B03DC2"/>
    <w:rsid w:val="00B10FEE"/>
    <w:rsid w:val="00B57C5C"/>
    <w:rsid w:val="00B8294F"/>
    <w:rsid w:val="00BA37B0"/>
    <w:rsid w:val="00BA58EF"/>
    <w:rsid w:val="00BB014F"/>
    <w:rsid w:val="00BC5D2D"/>
    <w:rsid w:val="00BD392B"/>
    <w:rsid w:val="00BF29D9"/>
    <w:rsid w:val="00BF5DFC"/>
    <w:rsid w:val="00C02DEC"/>
    <w:rsid w:val="00C22B53"/>
    <w:rsid w:val="00C256F1"/>
    <w:rsid w:val="00C40041"/>
    <w:rsid w:val="00C639D6"/>
    <w:rsid w:val="00C6681C"/>
    <w:rsid w:val="00C7171A"/>
    <w:rsid w:val="00C90ABA"/>
    <w:rsid w:val="00CB081C"/>
    <w:rsid w:val="00CB3B68"/>
    <w:rsid w:val="00CC04C6"/>
    <w:rsid w:val="00CC62A2"/>
    <w:rsid w:val="00CD4C94"/>
    <w:rsid w:val="00CE530D"/>
    <w:rsid w:val="00CF1978"/>
    <w:rsid w:val="00D1181A"/>
    <w:rsid w:val="00D3156C"/>
    <w:rsid w:val="00D50AAE"/>
    <w:rsid w:val="00D96798"/>
    <w:rsid w:val="00DD1580"/>
    <w:rsid w:val="00DD50F8"/>
    <w:rsid w:val="00DE640B"/>
    <w:rsid w:val="00DF4F30"/>
    <w:rsid w:val="00E00472"/>
    <w:rsid w:val="00E0575C"/>
    <w:rsid w:val="00E076CC"/>
    <w:rsid w:val="00E313D6"/>
    <w:rsid w:val="00E45077"/>
    <w:rsid w:val="00E80B8E"/>
    <w:rsid w:val="00EA1083"/>
    <w:rsid w:val="00EA75C3"/>
    <w:rsid w:val="00EE724A"/>
    <w:rsid w:val="00EF13D8"/>
    <w:rsid w:val="00F02663"/>
    <w:rsid w:val="00F14282"/>
    <w:rsid w:val="00F146EB"/>
    <w:rsid w:val="00F33EE0"/>
    <w:rsid w:val="00F370AF"/>
    <w:rsid w:val="00F52DD9"/>
    <w:rsid w:val="00F67A9E"/>
    <w:rsid w:val="00F71ADB"/>
    <w:rsid w:val="00FA0BE1"/>
    <w:rsid w:val="00FC4D25"/>
    <w:rsid w:val="00FF0A3E"/>
    <w:rsid w:val="00FF34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Lis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DEF"/>
    <w:pPr>
      <w:suppressAutoHyphens/>
    </w:pPr>
    <w:rPr>
      <w:sz w:val="24"/>
      <w:szCs w:val="24"/>
      <w:lang w:val="uk-UA" w:eastAsia="zh-CN"/>
    </w:rPr>
  </w:style>
  <w:style w:type="paragraph" w:styleId="Heading1">
    <w:name w:val="heading 1"/>
    <w:basedOn w:val="Normal"/>
    <w:next w:val="Normal"/>
    <w:link w:val="Heading1Char"/>
    <w:uiPriority w:val="99"/>
    <w:qFormat/>
    <w:rsid w:val="00431DEF"/>
    <w:pPr>
      <w:keepNext/>
      <w:numPr>
        <w:numId w:val="1"/>
      </w:numPr>
      <w:spacing w:before="240" w:after="60"/>
      <w:outlineLvl w:val="0"/>
    </w:pPr>
    <w:rPr>
      <w:rFonts w:ascii="Cambria" w:hAnsi="Cambria" w:cs="Cambria"/>
      <w:b/>
      <w:bCs/>
      <w:kern w:val="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56F1"/>
    <w:rPr>
      <w:rFonts w:ascii="Cambria" w:hAnsi="Cambria" w:cs="Cambria"/>
      <w:b/>
      <w:bCs/>
      <w:kern w:val="32"/>
      <w:sz w:val="32"/>
      <w:szCs w:val="32"/>
      <w:lang w:eastAsia="zh-CN"/>
    </w:rPr>
  </w:style>
  <w:style w:type="character" w:customStyle="1" w:styleId="WW8Num1z0">
    <w:name w:val="WW8Num1z0"/>
    <w:uiPriority w:val="99"/>
    <w:rsid w:val="00431DEF"/>
  </w:style>
  <w:style w:type="character" w:customStyle="1" w:styleId="WW8Num1z1">
    <w:name w:val="WW8Num1z1"/>
    <w:uiPriority w:val="99"/>
    <w:rsid w:val="00431DEF"/>
  </w:style>
  <w:style w:type="character" w:customStyle="1" w:styleId="WW8Num1z2">
    <w:name w:val="WW8Num1z2"/>
    <w:uiPriority w:val="99"/>
    <w:rsid w:val="00431DEF"/>
  </w:style>
  <w:style w:type="character" w:customStyle="1" w:styleId="WW8Num1z3">
    <w:name w:val="WW8Num1z3"/>
    <w:uiPriority w:val="99"/>
    <w:rsid w:val="00431DEF"/>
  </w:style>
  <w:style w:type="character" w:customStyle="1" w:styleId="WW8Num1z4">
    <w:name w:val="WW8Num1z4"/>
    <w:uiPriority w:val="99"/>
    <w:rsid w:val="00431DEF"/>
  </w:style>
  <w:style w:type="character" w:customStyle="1" w:styleId="WW8Num1z5">
    <w:name w:val="WW8Num1z5"/>
    <w:uiPriority w:val="99"/>
    <w:rsid w:val="00431DEF"/>
  </w:style>
  <w:style w:type="character" w:customStyle="1" w:styleId="WW8Num1z6">
    <w:name w:val="WW8Num1z6"/>
    <w:uiPriority w:val="99"/>
    <w:rsid w:val="00431DEF"/>
  </w:style>
  <w:style w:type="character" w:customStyle="1" w:styleId="WW8Num1z7">
    <w:name w:val="WW8Num1z7"/>
    <w:uiPriority w:val="99"/>
    <w:rsid w:val="00431DEF"/>
  </w:style>
  <w:style w:type="character" w:customStyle="1" w:styleId="WW8Num1z8">
    <w:name w:val="WW8Num1z8"/>
    <w:uiPriority w:val="99"/>
    <w:rsid w:val="00431DEF"/>
  </w:style>
  <w:style w:type="character" w:customStyle="1" w:styleId="WW8Num2z0">
    <w:name w:val="WW8Num2z0"/>
    <w:uiPriority w:val="99"/>
    <w:rsid w:val="00431DEF"/>
    <w:rPr>
      <w:rFonts w:ascii="Times New Roman" w:hAnsi="Times New Roman" w:cs="Times New Roman"/>
      <w:sz w:val="28"/>
      <w:szCs w:val="28"/>
    </w:rPr>
  </w:style>
  <w:style w:type="character" w:customStyle="1" w:styleId="3">
    <w:name w:val="Основной шрифт абзаца3"/>
    <w:uiPriority w:val="99"/>
    <w:rsid w:val="00431DEF"/>
  </w:style>
  <w:style w:type="character" w:customStyle="1" w:styleId="2">
    <w:name w:val="Основной шрифт абзаца2"/>
    <w:uiPriority w:val="99"/>
    <w:rsid w:val="00431DEF"/>
  </w:style>
  <w:style w:type="character" w:customStyle="1" w:styleId="WW8Num2z1">
    <w:name w:val="WW8Num2z1"/>
    <w:uiPriority w:val="99"/>
    <w:rsid w:val="00431DEF"/>
    <w:rPr>
      <w:rFonts w:ascii="Courier New" w:hAnsi="Courier New" w:cs="Courier New"/>
    </w:rPr>
  </w:style>
  <w:style w:type="character" w:customStyle="1" w:styleId="WW8Num2z2">
    <w:name w:val="WW8Num2z2"/>
    <w:uiPriority w:val="99"/>
    <w:rsid w:val="00431DEF"/>
    <w:rPr>
      <w:rFonts w:ascii="Wingdings" w:hAnsi="Wingdings" w:cs="Wingdings"/>
    </w:rPr>
  </w:style>
  <w:style w:type="character" w:customStyle="1" w:styleId="WW8Num2z3">
    <w:name w:val="WW8Num2z3"/>
    <w:uiPriority w:val="99"/>
    <w:rsid w:val="00431DEF"/>
    <w:rPr>
      <w:rFonts w:ascii="Symbol" w:hAnsi="Symbol" w:cs="Symbol"/>
    </w:rPr>
  </w:style>
  <w:style w:type="character" w:customStyle="1" w:styleId="WW8Num3z0">
    <w:name w:val="WW8Num3z0"/>
    <w:uiPriority w:val="99"/>
    <w:rsid w:val="00431DEF"/>
    <w:rPr>
      <w:rFonts w:ascii="Courier New" w:hAnsi="Courier New" w:cs="Courier New"/>
    </w:rPr>
  </w:style>
  <w:style w:type="character" w:customStyle="1" w:styleId="WW8Num3z2">
    <w:name w:val="WW8Num3z2"/>
    <w:uiPriority w:val="99"/>
    <w:rsid w:val="00431DEF"/>
    <w:rPr>
      <w:rFonts w:ascii="Wingdings" w:hAnsi="Wingdings" w:cs="Wingdings"/>
    </w:rPr>
  </w:style>
  <w:style w:type="character" w:customStyle="1" w:styleId="WW8Num3z3">
    <w:name w:val="WW8Num3z3"/>
    <w:uiPriority w:val="99"/>
    <w:rsid w:val="00431DEF"/>
    <w:rPr>
      <w:rFonts w:ascii="Symbol" w:hAnsi="Symbol" w:cs="Symbol"/>
    </w:rPr>
  </w:style>
  <w:style w:type="character" w:customStyle="1" w:styleId="WW8Num4z0">
    <w:name w:val="WW8Num4z0"/>
    <w:uiPriority w:val="99"/>
    <w:rsid w:val="00431DEF"/>
    <w:rPr>
      <w:rFonts w:ascii="Times New Roman" w:hAnsi="Times New Roman" w:cs="Times New Roman"/>
    </w:rPr>
  </w:style>
  <w:style w:type="character" w:customStyle="1" w:styleId="WW8Num4z1">
    <w:name w:val="WW8Num4z1"/>
    <w:uiPriority w:val="99"/>
    <w:rsid w:val="00431DEF"/>
    <w:rPr>
      <w:rFonts w:ascii="Courier New" w:hAnsi="Courier New" w:cs="Courier New"/>
    </w:rPr>
  </w:style>
  <w:style w:type="character" w:customStyle="1" w:styleId="WW8Num4z2">
    <w:name w:val="WW8Num4z2"/>
    <w:uiPriority w:val="99"/>
    <w:rsid w:val="00431DEF"/>
    <w:rPr>
      <w:rFonts w:ascii="Wingdings" w:hAnsi="Wingdings" w:cs="Wingdings"/>
    </w:rPr>
  </w:style>
  <w:style w:type="character" w:customStyle="1" w:styleId="WW8Num4z3">
    <w:name w:val="WW8Num4z3"/>
    <w:uiPriority w:val="99"/>
    <w:rsid w:val="00431DEF"/>
    <w:rPr>
      <w:rFonts w:ascii="Symbol" w:hAnsi="Symbol" w:cs="Symbol"/>
    </w:rPr>
  </w:style>
  <w:style w:type="character" w:customStyle="1" w:styleId="WW8Num5z0">
    <w:name w:val="WW8Num5z0"/>
    <w:uiPriority w:val="99"/>
    <w:rsid w:val="00431DEF"/>
  </w:style>
  <w:style w:type="character" w:customStyle="1" w:styleId="WW8Num6z0">
    <w:name w:val="WW8Num6z0"/>
    <w:uiPriority w:val="99"/>
    <w:rsid w:val="00431DEF"/>
    <w:rPr>
      <w:rFonts w:ascii="Courier New" w:hAnsi="Courier New" w:cs="Courier New"/>
    </w:rPr>
  </w:style>
  <w:style w:type="character" w:customStyle="1" w:styleId="WW8Num6z2">
    <w:name w:val="WW8Num6z2"/>
    <w:uiPriority w:val="99"/>
    <w:rsid w:val="00431DEF"/>
    <w:rPr>
      <w:rFonts w:ascii="Wingdings" w:hAnsi="Wingdings" w:cs="Wingdings"/>
    </w:rPr>
  </w:style>
  <w:style w:type="character" w:customStyle="1" w:styleId="WW8Num6z3">
    <w:name w:val="WW8Num6z3"/>
    <w:uiPriority w:val="99"/>
    <w:rsid w:val="00431DEF"/>
    <w:rPr>
      <w:rFonts w:ascii="Symbol" w:hAnsi="Symbol" w:cs="Symbol"/>
    </w:rPr>
  </w:style>
  <w:style w:type="character" w:customStyle="1" w:styleId="WW8Num7z0">
    <w:name w:val="WW8Num7z0"/>
    <w:uiPriority w:val="99"/>
    <w:rsid w:val="00431DEF"/>
    <w:rPr>
      <w:rFonts w:ascii="Courier New" w:hAnsi="Courier New" w:cs="Courier New"/>
    </w:rPr>
  </w:style>
  <w:style w:type="character" w:customStyle="1" w:styleId="WW8Num7z2">
    <w:name w:val="WW8Num7z2"/>
    <w:uiPriority w:val="99"/>
    <w:rsid w:val="00431DEF"/>
    <w:rPr>
      <w:rFonts w:ascii="Wingdings" w:hAnsi="Wingdings" w:cs="Wingdings"/>
    </w:rPr>
  </w:style>
  <w:style w:type="character" w:customStyle="1" w:styleId="WW8Num7z3">
    <w:name w:val="WW8Num7z3"/>
    <w:uiPriority w:val="99"/>
    <w:rsid w:val="00431DEF"/>
    <w:rPr>
      <w:rFonts w:ascii="Symbol" w:hAnsi="Symbol" w:cs="Symbol"/>
    </w:rPr>
  </w:style>
  <w:style w:type="character" w:customStyle="1" w:styleId="WW8Num8z0">
    <w:name w:val="WW8Num8z0"/>
    <w:uiPriority w:val="99"/>
    <w:rsid w:val="00431DEF"/>
    <w:rPr>
      <w:rFonts w:ascii="Times New Roman" w:hAnsi="Times New Roman" w:cs="Times New Roman"/>
    </w:rPr>
  </w:style>
  <w:style w:type="character" w:customStyle="1" w:styleId="WW8Num8z1">
    <w:name w:val="WW8Num8z1"/>
    <w:uiPriority w:val="99"/>
    <w:rsid w:val="00431DEF"/>
    <w:rPr>
      <w:rFonts w:ascii="Courier New" w:hAnsi="Courier New" w:cs="Courier New"/>
    </w:rPr>
  </w:style>
  <w:style w:type="character" w:customStyle="1" w:styleId="WW8Num8z2">
    <w:name w:val="WW8Num8z2"/>
    <w:uiPriority w:val="99"/>
    <w:rsid w:val="00431DEF"/>
    <w:rPr>
      <w:rFonts w:ascii="Wingdings" w:hAnsi="Wingdings" w:cs="Wingdings"/>
    </w:rPr>
  </w:style>
  <w:style w:type="character" w:customStyle="1" w:styleId="WW8Num8z3">
    <w:name w:val="WW8Num8z3"/>
    <w:uiPriority w:val="99"/>
    <w:rsid w:val="00431DEF"/>
    <w:rPr>
      <w:rFonts w:ascii="Symbol" w:hAnsi="Symbol" w:cs="Symbol"/>
    </w:rPr>
  </w:style>
  <w:style w:type="character" w:customStyle="1" w:styleId="WW8Num9z0">
    <w:name w:val="WW8Num9z0"/>
    <w:uiPriority w:val="99"/>
    <w:rsid w:val="00431DEF"/>
    <w:rPr>
      <w:rFonts w:ascii="Times New Roman" w:hAnsi="Times New Roman" w:cs="Times New Roman"/>
    </w:rPr>
  </w:style>
  <w:style w:type="character" w:customStyle="1" w:styleId="WW8Num9z1">
    <w:name w:val="WW8Num9z1"/>
    <w:uiPriority w:val="99"/>
    <w:rsid w:val="00431DEF"/>
    <w:rPr>
      <w:rFonts w:ascii="Courier New" w:hAnsi="Courier New" w:cs="Courier New"/>
    </w:rPr>
  </w:style>
  <w:style w:type="character" w:customStyle="1" w:styleId="WW8Num9z2">
    <w:name w:val="WW8Num9z2"/>
    <w:uiPriority w:val="99"/>
    <w:rsid w:val="00431DEF"/>
    <w:rPr>
      <w:rFonts w:ascii="Wingdings" w:hAnsi="Wingdings" w:cs="Wingdings"/>
    </w:rPr>
  </w:style>
  <w:style w:type="character" w:customStyle="1" w:styleId="WW8Num9z3">
    <w:name w:val="WW8Num9z3"/>
    <w:uiPriority w:val="99"/>
    <w:rsid w:val="00431DEF"/>
    <w:rPr>
      <w:rFonts w:ascii="Symbol" w:hAnsi="Symbol" w:cs="Symbol"/>
    </w:rPr>
  </w:style>
  <w:style w:type="character" w:customStyle="1" w:styleId="WW8Num10z0">
    <w:name w:val="WW8Num10z0"/>
    <w:uiPriority w:val="99"/>
    <w:rsid w:val="00431DEF"/>
    <w:rPr>
      <w:rFonts w:ascii="Courier New" w:hAnsi="Courier New" w:cs="Courier New"/>
    </w:rPr>
  </w:style>
  <w:style w:type="character" w:customStyle="1" w:styleId="WW8Num10z2">
    <w:name w:val="WW8Num10z2"/>
    <w:uiPriority w:val="99"/>
    <w:rsid w:val="00431DEF"/>
    <w:rPr>
      <w:rFonts w:ascii="Wingdings" w:hAnsi="Wingdings" w:cs="Wingdings"/>
    </w:rPr>
  </w:style>
  <w:style w:type="character" w:customStyle="1" w:styleId="WW8Num10z3">
    <w:name w:val="WW8Num10z3"/>
    <w:uiPriority w:val="99"/>
    <w:rsid w:val="00431DEF"/>
    <w:rPr>
      <w:rFonts w:ascii="Symbol" w:hAnsi="Symbol" w:cs="Symbol"/>
    </w:rPr>
  </w:style>
  <w:style w:type="character" w:customStyle="1" w:styleId="WW8Num11z0">
    <w:name w:val="WW8Num11z0"/>
    <w:uiPriority w:val="99"/>
    <w:rsid w:val="00431DEF"/>
    <w:rPr>
      <w:rFonts w:ascii="Times New Roman" w:hAnsi="Times New Roman" w:cs="Times New Roman"/>
    </w:rPr>
  </w:style>
  <w:style w:type="character" w:customStyle="1" w:styleId="WW8Num11z1">
    <w:name w:val="WW8Num11z1"/>
    <w:uiPriority w:val="99"/>
    <w:rsid w:val="00431DEF"/>
    <w:rPr>
      <w:rFonts w:ascii="Courier New" w:hAnsi="Courier New" w:cs="Courier New"/>
    </w:rPr>
  </w:style>
  <w:style w:type="character" w:customStyle="1" w:styleId="WW8Num11z2">
    <w:name w:val="WW8Num11z2"/>
    <w:uiPriority w:val="99"/>
    <w:rsid w:val="00431DEF"/>
    <w:rPr>
      <w:rFonts w:ascii="Wingdings" w:hAnsi="Wingdings" w:cs="Wingdings"/>
    </w:rPr>
  </w:style>
  <w:style w:type="character" w:customStyle="1" w:styleId="WW8Num11z3">
    <w:name w:val="WW8Num11z3"/>
    <w:uiPriority w:val="99"/>
    <w:rsid w:val="00431DEF"/>
    <w:rPr>
      <w:rFonts w:ascii="Symbol" w:hAnsi="Symbol" w:cs="Symbol"/>
    </w:rPr>
  </w:style>
  <w:style w:type="character" w:customStyle="1" w:styleId="WW8Num12z0">
    <w:name w:val="WW8Num12z0"/>
    <w:uiPriority w:val="99"/>
    <w:rsid w:val="00431DEF"/>
    <w:rPr>
      <w:rFonts w:ascii="Courier New" w:hAnsi="Courier New" w:cs="Courier New"/>
    </w:rPr>
  </w:style>
  <w:style w:type="character" w:customStyle="1" w:styleId="WW8Num12z2">
    <w:name w:val="WW8Num12z2"/>
    <w:uiPriority w:val="99"/>
    <w:rsid w:val="00431DEF"/>
    <w:rPr>
      <w:rFonts w:ascii="Wingdings" w:hAnsi="Wingdings" w:cs="Wingdings"/>
    </w:rPr>
  </w:style>
  <w:style w:type="character" w:customStyle="1" w:styleId="WW8Num12z3">
    <w:name w:val="WW8Num12z3"/>
    <w:uiPriority w:val="99"/>
    <w:rsid w:val="00431DEF"/>
    <w:rPr>
      <w:rFonts w:ascii="Symbol" w:hAnsi="Symbol" w:cs="Symbol"/>
    </w:rPr>
  </w:style>
  <w:style w:type="character" w:customStyle="1" w:styleId="WW8Num13z0">
    <w:name w:val="WW8Num13z0"/>
    <w:uiPriority w:val="99"/>
    <w:rsid w:val="00431DEF"/>
    <w:rPr>
      <w:rFonts w:ascii="Courier New" w:hAnsi="Courier New" w:cs="Courier New"/>
    </w:rPr>
  </w:style>
  <w:style w:type="character" w:customStyle="1" w:styleId="WW8Num13z2">
    <w:name w:val="WW8Num13z2"/>
    <w:uiPriority w:val="99"/>
    <w:rsid w:val="00431DEF"/>
    <w:rPr>
      <w:rFonts w:ascii="Wingdings" w:hAnsi="Wingdings" w:cs="Wingdings"/>
    </w:rPr>
  </w:style>
  <w:style w:type="character" w:customStyle="1" w:styleId="WW8Num13z3">
    <w:name w:val="WW8Num13z3"/>
    <w:uiPriority w:val="99"/>
    <w:rsid w:val="00431DEF"/>
    <w:rPr>
      <w:rFonts w:ascii="Symbol" w:hAnsi="Symbol" w:cs="Symbol"/>
    </w:rPr>
  </w:style>
  <w:style w:type="character" w:customStyle="1" w:styleId="WW8Num14z0">
    <w:name w:val="WW8Num14z0"/>
    <w:uiPriority w:val="99"/>
    <w:rsid w:val="00431DEF"/>
    <w:rPr>
      <w:rFonts w:ascii="Times New Roman" w:hAnsi="Times New Roman" w:cs="Times New Roman"/>
      <w:color w:val="auto"/>
    </w:rPr>
  </w:style>
  <w:style w:type="character" w:customStyle="1" w:styleId="WW8Num14z1">
    <w:name w:val="WW8Num14z1"/>
    <w:uiPriority w:val="99"/>
    <w:rsid w:val="00431DEF"/>
    <w:rPr>
      <w:rFonts w:ascii="Courier New" w:hAnsi="Courier New" w:cs="Courier New"/>
    </w:rPr>
  </w:style>
  <w:style w:type="character" w:customStyle="1" w:styleId="WW8Num14z2">
    <w:name w:val="WW8Num14z2"/>
    <w:uiPriority w:val="99"/>
    <w:rsid w:val="00431DEF"/>
    <w:rPr>
      <w:rFonts w:ascii="Wingdings" w:hAnsi="Wingdings" w:cs="Wingdings"/>
    </w:rPr>
  </w:style>
  <w:style w:type="character" w:customStyle="1" w:styleId="WW8Num14z3">
    <w:name w:val="WW8Num14z3"/>
    <w:uiPriority w:val="99"/>
    <w:rsid w:val="00431DEF"/>
    <w:rPr>
      <w:rFonts w:ascii="Symbol" w:hAnsi="Symbol" w:cs="Symbol"/>
    </w:rPr>
  </w:style>
  <w:style w:type="character" w:customStyle="1" w:styleId="WW8Num15z0">
    <w:name w:val="WW8Num15z0"/>
    <w:uiPriority w:val="99"/>
    <w:rsid w:val="00431DEF"/>
    <w:rPr>
      <w:rFonts w:ascii="Courier New" w:hAnsi="Courier New" w:cs="Courier New"/>
    </w:rPr>
  </w:style>
  <w:style w:type="character" w:customStyle="1" w:styleId="WW8Num15z2">
    <w:name w:val="WW8Num15z2"/>
    <w:uiPriority w:val="99"/>
    <w:rsid w:val="00431DEF"/>
    <w:rPr>
      <w:rFonts w:ascii="Wingdings" w:hAnsi="Wingdings" w:cs="Wingdings"/>
    </w:rPr>
  </w:style>
  <w:style w:type="character" w:customStyle="1" w:styleId="WW8Num15z3">
    <w:name w:val="WW8Num15z3"/>
    <w:uiPriority w:val="99"/>
    <w:rsid w:val="00431DEF"/>
    <w:rPr>
      <w:rFonts w:ascii="Symbol" w:hAnsi="Symbol" w:cs="Symbol"/>
    </w:rPr>
  </w:style>
  <w:style w:type="character" w:customStyle="1" w:styleId="WW8Num16z0">
    <w:name w:val="WW8Num16z0"/>
    <w:uiPriority w:val="99"/>
    <w:rsid w:val="00431DEF"/>
    <w:rPr>
      <w:rFonts w:ascii="Courier New" w:hAnsi="Courier New" w:cs="Courier New"/>
    </w:rPr>
  </w:style>
  <w:style w:type="character" w:customStyle="1" w:styleId="WW8Num16z2">
    <w:name w:val="WW8Num16z2"/>
    <w:uiPriority w:val="99"/>
    <w:rsid w:val="00431DEF"/>
    <w:rPr>
      <w:rFonts w:ascii="Wingdings" w:hAnsi="Wingdings" w:cs="Wingdings"/>
    </w:rPr>
  </w:style>
  <w:style w:type="character" w:customStyle="1" w:styleId="WW8Num16z3">
    <w:name w:val="WW8Num16z3"/>
    <w:uiPriority w:val="99"/>
    <w:rsid w:val="00431DEF"/>
    <w:rPr>
      <w:rFonts w:ascii="Symbol" w:hAnsi="Symbol" w:cs="Symbol"/>
    </w:rPr>
  </w:style>
  <w:style w:type="character" w:customStyle="1" w:styleId="WW8Num17z0">
    <w:name w:val="WW8Num17z0"/>
    <w:uiPriority w:val="99"/>
    <w:rsid w:val="00431DEF"/>
    <w:rPr>
      <w:rFonts w:ascii="Times New Roman" w:hAnsi="Times New Roman" w:cs="Times New Roman"/>
      <w:sz w:val="28"/>
      <w:szCs w:val="28"/>
    </w:rPr>
  </w:style>
  <w:style w:type="character" w:customStyle="1" w:styleId="WW8Num17z1">
    <w:name w:val="WW8Num17z1"/>
    <w:uiPriority w:val="99"/>
    <w:rsid w:val="00431DEF"/>
  </w:style>
  <w:style w:type="character" w:customStyle="1" w:styleId="WW8Num17z2">
    <w:name w:val="WW8Num17z2"/>
    <w:uiPriority w:val="99"/>
    <w:rsid w:val="00431DEF"/>
  </w:style>
  <w:style w:type="character" w:customStyle="1" w:styleId="WW8Num17z3">
    <w:name w:val="WW8Num17z3"/>
    <w:uiPriority w:val="99"/>
    <w:rsid w:val="00431DEF"/>
  </w:style>
  <w:style w:type="character" w:customStyle="1" w:styleId="WW8Num17z4">
    <w:name w:val="WW8Num17z4"/>
    <w:uiPriority w:val="99"/>
    <w:rsid w:val="00431DEF"/>
  </w:style>
  <w:style w:type="character" w:customStyle="1" w:styleId="WW8Num17z5">
    <w:name w:val="WW8Num17z5"/>
    <w:uiPriority w:val="99"/>
    <w:rsid w:val="00431DEF"/>
  </w:style>
  <w:style w:type="character" w:customStyle="1" w:styleId="WW8Num17z6">
    <w:name w:val="WW8Num17z6"/>
    <w:uiPriority w:val="99"/>
    <w:rsid w:val="00431DEF"/>
  </w:style>
  <w:style w:type="character" w:customStyle="1" w:styleId="WW8Num17z7">
    <w:name w:val="WW8Num17z7"/>
    <w:uiPriority w:val="99"/>
    <w:rsid w:val="00431DEF"/>
  </w:style>
  <w:style w:type="character" w:customStyle="1" w:styleId="WW8Num17z8">
    <w:name w:val="WW8Num17z8"/>
    <w:uiPriority w:val="99"/>
    <w:rsid w:val="00431DEF"/>
  </w:style>
  <w:style w:type="character" w:customStyle="1" w:styleId="WW8Num18z0">
    <w:name w:val="WW8Num18z0"/>
    <w:uiPriority w:val="99"/>
    <w:rsid w:val="00431DEF"/>
    <w:rPr>
      <w:rFonts w:ascii="Times New Roman" w:hAnsi="Times New Roman" w:cs="Times New Roman"/>
    </w:rPr>
  </w:style>
  <w:style w:type="character" w:customStyle="1" w:styleId="WW8Num18z1">
    <w:name w:val="WW8Num18z1"/>
    <w:uiPriority w:val="99"/>
    <w:rsid w:val="00431DEF"/>
    <w:rPr>
      <w:rFonts w:ascii="Courier New" w:hAnsi="Courier New" w:cs="Courier New"/>
    </w:rPr>
  </w:style>
  <w:style w:type="character" w:customStyle="1" w:styleId="WW8Num18z2">
    <w:name w:val="WW8Num18z2"/>
    <w:uiPriority w:val="99"/>
    <w:rsid w:val="00431DEF"/>
    <w:rPr>
      <w:rFonts w:ascii="Wingdings" w:hAnsi="Wingdings" w:cs="Wingdings"/>
    </w:rPr>
  </w:style>
  <w:style w:type="character" w:customStyle="1" w:styleId="WW8Num18z3">
    <w:name w:val="WW8Num18z3"/>
    <w:uiPriority w:val="99"/>
    <w:rsid w:val="00431DEF"/>
    <w:rPr>
      <w:rFonts w:ascii="Symbol" w:hAnsi="Symbol" w:cs="Symbol"/>
    </w:rPr>
  </w:style>
  <w:style w:type="character" w:customStyle="1" w:styleId="WW8Num19z0">
    <w:name w:val="WW8Num19z0"/>
    <w:uiPriority w:val="99"/>
    <w:rsid w:val="00431DEF"/>
    <w:rPr>
      <w:rFonts w:ascii="Times New Roman" w:hAnsi="Times New Roman" w:cs="Times New Roman"/>
    </w:rPr>
  </w:style>
  <w:style w:type="character" w:customStyle="1" w:styleId="WW8Num19z1">
    <w:name w:val="WW8Num19z1"/>
    <w:uiPriority w:val="99"/>
    <w:rsid w:val="00431DEF"/>
    <w:rPr>
      <w:rFonts w:ascii="Courier New" w:hAnsi="Courier New" w:cs="Courier New"/>
    </w:rPr>
  </w:style>
  <w:style w:type="character" w:customStyle="1" w:styleId="WW8Num19z2">
    <w:name w:val="WW8Num19z2"/>
    <w:uiPriority w:val="99"/>
    <w:rsid w:val="00431DEF"/>
    <w:rPr>
      <w:rFonts w:ascii="Wingdings" w:hAnsi="Wingdings" w:cs="Wingdings"/>
    </w:rPr>
  </w:style>
  <w:style w:type="character" w:customStyle="1" w:styleId="WW8Num19z3">
    <w:name w:val="WW8Num19z3"/>
    <w:uiPriority w:val="99"/>
    <w:rsid w:val="00431DEF"/>
    <w:rPr>
      <w:rFonts w:ascii="Symbol" w:hAnsi="Symbol" w:cs="Symbol"/>
    </w:rPr>
  </w:style>
  <w:style w:type="character" w:customStyle="1" w:styleId="WW8Num20z0">
    <w:name w:val="WW8Num20z0"/>
    <w:uiPriority w:val="99"/>
    <w:rsid w:val="00431DEF"/>
    <w:rPr>
      <w:rFonts w:ascii="Times New Roman" w:hAnsi="Times New Roman" w:cs="Times New Roman"/>
    </w:rPr>
  </w:style>
  <w:style w:type="character" w:customStyle="1" w:styleId="WW8Num20z1">
    <w:name w:val="WW8Num20z1"/>
    <w:uiPriority w:val="99"/>
    <w:rsid w:val="00431DEF"/>
    <w:rPr>
      <w:rFonts w:ascii="Courier New" w:hAnsi="Courier New" w:cs="Courier New"/>
    </w:rPr>
  </w:style>
  <w:style w:type="character" w:customStyle="1" w:styleId="WW8Num20z2">
    <w:name w:val="WW8Num20z2"/>
    <w:uiPriority w:val="99"/>
    <w:rsid w:val="00431DEF"/>
    <w:rPr>
      <w:rFonts w:ascii="Wingdings" w:hAnsi="Wingdings" w:cs="Wingdings"/>
    </w:rPr>
  </w:style>
  <w:style w:type="character" w:customStyle="1" w:styleId="WW8Num20z3">
    <w:name w:val="WW8Num20z3"/>
    <w:uiPriority w:val="99"/>
    <w:rsid w:val="00431DEF"/>
    <w:rPr>
      <w:rFonts w:ascii="Symbol" w:hAnsi="Symbol" w:cs="Symbol"/>
    </w:rPr>
  </w:style>
  <w:style w:type="character" w:customStyle="1" w:styleId="WW8Num21z0">
    <w:name w:val="WW8Num21z0"/>
    <w:uiPriority w:val="99"/>
    <w:rsid w:val="00431DEF"/>
    <w:rPr>
      <w:rFonts w:ascii="Courier New" w:hAnsi="Courier New" w:cs="Courier New"/>
    </w:rPr>
  </w:style>
  <w:style w:type="character" w:customStyle="1" w:styleId="WW8Num21z2">
    <w:name w:val="WW8Num21z2"/>
    <w:uiPriority w:val="99"/>
    <w:rsid w:val="00431DEF"/>
    <w:rPr>
      <w:rFonts w:ascii="Wingdings" w:hAnsi="Wingdings" w:cs="Wingdings"/>
    </w:rPr>
  </w:style>
  <w:style w:type="character" w:customStyle="1" w:styleId="WW8Num21z3">
    <w:name w:val="WW8Num21z3"/>
    <w:uiPriority w:val="99"/>
    <w:rsid w:val="00431DEF"/>
    <w:rPr>
      <w:rFonts w:ascii="Symbol" w:hAnsi="Symbol" w:cs="Symbol"/>
    </w:rPr>
  </w:style>
  <w:style w:type="character" w:customStyle="1" w:styleId="WW8NumSt10z0">
    <w:name w:val="WW8NumSt10z0"/>
    <w:uiPriority w:val="99"/>
    <w:rsid w:val="00431DEF"/>
    <w:rPr>
      <w:rFonts w:ascii="Times New Roman" w:hAnsi="Times New Roman" w:cs="Times New Roman"/>
    </w:rPr>
  </w:style>
  <w:style w:type="character" w:customStyle="1" w:styleId="WW8NumSt11z0">
    <w:name w:val="WW8NumSt11z0"/>
    <w:uiPriority w:val="99"/>
    <w:rsid w:val="00431DEF"/>
    <w:rPr>
      <w:rFonts w:ascii="Times New Roman" w:hAnsi="Times New Roman" w:cs="Times New Roman"/>
    </w:rPr>
  </w:style>
  <w:style w:type="character" w:customStyle="1" w:styleId="1">
    <w:name w:val="Основной шрифт абзаца1"/>
    <w:uiPriority w:val="99"/>
    <w:rsid w:val="00431DEF"/>
  </w:style>
  <w:style w:type="character" w:customStyle="1" w:styleId="a">
    <w:name w:val="Знак"/>
    <w:uiPriority w:val="99"/>
    <w:rsid w:val="00431DEF"/>
    <w:rPr>
      <w:rFonts w:ascii="Arial Narrow" w:hAnsi="Arial Narrow" w:cs="Arial Narrow"/>
      <w:sz w:val="24"/>
      <w:szCs w:val="24"/>
      <w:lang w:val="en-US"/>
    </w:rPr>
  </w:style>
  <w:style w:type="character" w:customStyle="1" w:styleId="FontStyle12">
    <w:name w:val="Font Style12"/>
    <w:uiPriority w:val="99"/>
    <w:rsid w:val="00431DEF"/>
    <w:rPr>
      <w:rFonts w:ascii="Times New Roman" w:hAnsi="Times New Roman" w:cs="Times New Roman"/>
      <w:spacing w:val="10"/>
      <w:sz w:val="24"/>
      <w:szCs w:val="24"/>
    </w:rPr>
  </w:style>
  <w:style w:type="character" w:customStyle="1" w:styleId="WW-">
    <w:name w:val="WW- Знак"/>
    <w:uiPriority w:val="99"/>
    <w:rsid w:val="00431DEF"/>
    <w:rPr>
      <w:rFonts w:ascii="Cambria" w:hAnsi="Cambria" w:cs="Cambria"/>
      <w:b/>
      <w:bCs/>
      <w:kern w:val="2"/>
      <w:sz w:val="32"/>
      <w:szCs w:val="32"/>
    </w:rPr>
  </w:style>
  <w:style w:type="character" w:customStyle="1" w:styleId="FontStyle22">
    <w:name w:val="Font Style22"/>
    <w:uiPriority w:val="99"/>
    <w:rsid w:val="00431DEF"/>
    <w:rPr>
      <w:rFonts w:ascii="Times New Roman" w:hAnsi="Times New Roman" w:cs="Times New Roman"/>
      <w:sz w:val="26"/>
      <w:szCs w:val="26"/>
    </w:rPr>
  </w:style>
  <w:style w:type="character" w:customStyle="1" w:styleId="FontStyle15">
    <w:name w:val="Font Style15"/>
    <w:uiPriority w:val="99"/>
    <w:rsid w:val="00431DEF"/>
    <w:rPr>
      <w:rFonts w:ascii="Times New Roman" w:hAnsi="Times New Roman" w:cs="Times New Roman"/>
      <w:sz w:val="26"/>
      <w:szCs w:val="26"/>
    </w:rPr>
  </w:style>
  <w:style w:type="paragraph" w:styleId="Title">
    <w:name w:val="Title"/>
    <w:basedOn w:val="Normal"/>
    <w:next w:val="BodyText"/>
    <w:link w:val="TitleChar"/>
    <w:uiPriority w:val="99"/>
    <w:qFormat/>
    <w:rsid w:val="00431DEF"/>
    <w:pPr>
      <w:keepNext/>
      <w:spacing w:before="240" w:after="120"/>
    </w:pPr>
    <w:rPr>
      <w:rFonts w:ascii="Liberation Sans" w:eastAsia="Microsoft YaHei" w:hAnsi="Liberation Sans" w:cs="Liberation Sans"/>
      <w:sz w:val="28"/>
      <w:szCs w:val="28"/>
    </w:rPr>
  </w:style>
  <w:style w:type="character" w:customStyle="1" w:styleId="TitleChar">
    <w:name w:val="Title Char"/>
    <w:basedOn w:val="DefaultParagraphFont"/>
    <w:link w:val="Title"/>
    <w:uiPriority w:val="99"/>
    <w:rsid w:val="00C256F1"/>
    <w:rPr>
      <w:rFonts w:ascii="Cambria" w:hAnsi="Cambria" w:cs="Cambria"/>
      <w:b/>
      <w:bCs/>
      <w:kern w:val="28"/>
      <w:sz w:val="32"/>
      <w:szCs w:val="32"/>
      <w:lang w:eastAsia="zh-CN"/>
    </w:rPr>
  </w:style>
  <w:style w:type="paragraph" w:styleId="BodyText">
    <w:name w:val="Body Text"/>
    <w:basedOn w:val="Normal"/>
    <w:link w:val="BodyTextChar"/>
    <w:uiPriority w:val="99"/>
    <w:rsid w:val="00431DEF"/>
    <w:pPr>
      <w:spacing w:after="140" w:line="276" w:lineRule="auto"/>
    </w:pPr>
  </w:style>
  <w:style w:type="character" w:customStyle="1" w:styleId="BodyTextChar">
    <w:name w:val="Body Text Char"/>
    <w:basedOn w:val="DefaultParagraphFont"/>
    <w:link w:val="BodyText"/>
    <w:uiPriority w:val="99"/>
    <w:semiHidden/>
    <w:rsid w:val="00C256F1"/>
    <w:rPr>
      <w:sz w:val="24"/>
      <w:szCs w:val="24"/>
      <w:lang w:eastAsia="zh-CN"/>
    </w:rPr>
  </w:style>
  <w:style w:type="paragraph" w:styleId="List">
    <w:name w:val="List"/>
    <w:basedOn w:val="BodyText"/>
    <w:uiPriority w:val="99"/>
    <w:rsid w:val="00431DEF"/>
  </w:style>
  <w:style w:type="paragraph" w:styleId="Caption">
    <w:name w:val="caption"/>
    <w:basedOn w:val="Normal"/>
    <w:uiPriority w:val="99"/>
    <w:qFormat/>
    <w:rsid w:val="00431DEF"/>
    <w:pPr>
      <w:suppressLineNumbers/>
      <w:spacing w:before="120" w:after="120"/>
    </w:pPr>
    <w:rPr>
      <w:i/>
      <w:iCs/>
    </w:rPr>
  </w:style>
  <w:style w:type="paragraph" w:customStyle="1" w:styleId="30">
    <w:name w:val="Указатель3"/>
    <w:basedOn w:val="Normal"/>
    <w:uiPriority w:val="99"/>
    <w:rsid w:val="00431DEF"/>
    <w:pPr>
      <w:suppressLineNumbers/>
    </w:pPr>
  </w:style>
  <w:style w:type="paragraph" w:customStyle="1" w:styleId="20">
    <w:name w:val="Название объекта2"/>
    <w:basedOn w:val="Normal"/>
    <w:uiPriority w:val="99"/>
    <w:rsid w:val="00431DEF"/>
    <w:pPr>
      <w:suppressLineNumbers/>
      <w:spacing w:before="120" w:after="120"/>
    </w:pPr>
    <w:rPr>
      <w:i/>
      <w:iCs/>
    </w:rPr>
  </w:style>
  <w:style w:type="paragraph" w:customStyle="1" w:styleId="21">
    <w:name w:val="Указатель2"/>
    <w:basedOn w:val="Normal"/>
    <w:uiPriority w:val="99"/>
    <w:rsid w:val="00431DEF"/>
    <w:pPr>
      <w:suppressLineNumbers/>
    </w:pPr>
  </w:style>
  <w:style w:type="paragraph" w:customStyle="1" w:styleId="10">
    <w:name w:val="Название объекта1"/>
    <w:basedOn w:val="Normal"/>
    <w:uiPriority w:val="99"/>
    <w:rsid w:val="00431DEF"/>
    <w:pPr>
      <w:suppressLineNumbers/>
      <w:spacing w:before="120" w:after="120"/>
    </w:pPr>
    <w:rPr>
      <w:i/>
      <w:iCs/>
    </w:rPr>
  </w:style>
  <w:style w:type="paragraph" w:customStyle="1" w:styleId="11">
    <w:name w:val="Указатель1"/>
    <w:basedOn w:val="Normal"/>
    <w:uiPriority w:val="99"/>
    <w:rsid w:val="00431DEF"/>
    <w:pPr>
      <w:suppressLineNumbers/>
    </w:pPr>
  </w:style>
  <w:style w:type="paragraph" w:customStyle="1" w:styleId="31">
    <w:name w:val="Основной текст с отступом 31"/>
    <w:basedOn w:val="Normal"/>
    <w:uiPriority w:val="99"/>
    <w:rsid w:val="00431DEF"/>
    <w:pPr>
      <w:ind w:left="-709" w:firstLine="709"/>
      <w:jc w:val="both"/>
    </w:pPr>
    <w:rPr>
      <w:rFonts w:ascii="Arial Narrow" w:hAnsi="Arial Narrow" w:cs="Arial Narrow"/>
      <w:sz w:val="28"/>
      <w:szCs w:val="28"/>
      <w:lang w:val="en-US"/>
    </w:rPr>
  </w:style>
  <w:style w:type="paragraph" w:customStyle="1" w:styleId="110">
    <w:name w:val="Знак Знак1 Знак Знак Знак Знак Знак Знак Знак Знак Знак Знак Знак Знак1 Знак Знак Знак"/>
    <w:basedOn w:val="Normal"/>
    <w:uiPriority w:val="99"/>
    <w:rsid w:val="00431DEF"/>
    <w:rPr>
      <w:rFonts w:ascii="Verdana" w:hAnsi="Verdana" w:cs="Verdana"/>
      <w:sz w:val="20"/>
      <w:szCs w:val="20"/>
      <w:lang w:val="en-US"/>
    </w:rPr>
  </w:style>
  <w:style w:type="paragraph" w:customStyle="1" w:styleId="12">
    <w:name w:val="Знак Знак1 Знак Знак Знак Знак Знак Знак Знак Знак Знак Знак Знак Знак"/>
    <w:basedOn w:val="Normal"/>
    <w:uiPriority w:val="99"/>
    <w:rsid w:val="00431DEF"/>
    <w:rPr>
      <w:rFonts w:ascii="Verdana" w:hAnsi="Verdana" w:cs="Verdana"/>
      <w:sz w:val="20"/>
      <w:szCs w:val="20"/>
      <w:lang w:val="en-US"/>
    </w:rPr>
  </w:style>
  <w:style w:type="paragraph" w:styleId="BalloonText">
    <w:name w:val="Balloon Text"/>
    <w:basedOn w:val="Normal"/>
    <w:link w:val="BalloonTextChar"/>
    <w:uiPriority w:val="99"/>
    <w:semiHidden/>
    <w:rsid w:val="00431DEF"/>
    <w:rPr>
      <w:rFonts w:ascii="Tahoma" w:hAnsi="Tahoma" w:cs="Tahoma"/>
      <w:sz w:val="16"/>
      <w:szCs w:val="16"/>
    </w:rPr>
  </w:style>
  <w:style w:type="character" w:customStyle="1" w:styleId="BalloonTextChar">
    <w:name w:val="Balloon Text Char"/>
    <w:basedOn w:val="DefaultParagraphFont"/>
    <w:link w:val="BalloonText"/>
    <w:uiPriority w:val="99"/>
    <w:semiHidden/>
    <w:rsid w:val="00C256F1"/>
    <w:rPr>
      <w:sz w:val="2"/>
      <w:szCs w:val="2"/>
      <w:lang w:eastAsia="zh-CN"/>
    </w:rPr>
  </w:style>
  <w:style w:type="paragraph" w:customStyle="1" w:styleId="13">
    <w:name w:val="Знак Знак1"/>
    <w:basedOn w:val="Normal"/>
    <w:uiPriority w:val="99"/>
    <w:rsid w:val="00431DEF"/>
    <w:rPr>
      <w:rFonts w:ascii="Verdana" w:hAnsi="Verdana" w:cs="Verdana"/>
      <w:sz w:val="20"/>
      <w:szCs w:val="20"/>
      <w:lang w:val="en-US"/>
    </w:rPr>
  </w:style>
  <w:style w:type="paragraph" w:customStyle="1" w:styleId="111">
    <w:name w:val="Знак Знак1 Знак Знак Знак Знак Знак Знак Знак Знак Знак Знак Знак Знак1 Знак Знак Знак Знак Знак Знак"/>
    <w:basedOn w:val="Normal"/>
    <w:uiPriority w:val="99"/>
    <w:rsid w:val="00431DEF"/>
    <w:rPr>
      <w:rFonts w:ascii="Verdana" w:hAnsi="Verdana" w:cs="Verdana"/>
      <w:sz w:val="20"/>
      <w:szCs w:val="20"/>
      <w:lang w:val="en-US"/>
    </w:rPr>
  </w:style>
  <w:style w:type="paragraph" w:customStyle="1" w:styleId="Style5">
    <w:name w:val="Style5"/>
    <w:basedOn w:val="Normal"/>
    <w:uiPriority w:val="99"/>
    <w:rsid w:val="00431DEF"/>
    <w:pPr>
      <w:widowControl w:val="0"/>
      <w:autoSpaceDE w:val="0"/>
    </w:pPr>
  </w:style>
  <w:style w:type="paragraph" w:customStyle="1" w:styleId="Style15">
    <w:name w:val="Style15"/>
    <w:basedOn w:val="Normal"/>
    <w:uiPriority w:val="99"/>
    <w:rsid w:val="00431DEF"/>
    <w:pPr>
      <w:widowControl w:val="0"/>
      <w:autoSpaceDE w:val="0"/>
      <w:spacing w:line="322" w:lineRule="exact"/>
      <w:ind w:firstLine="562"/>
      <w:jc w:val="both"/>
    </w:pPr>
  </w:style>
  <w:style w:type="paragraph" w:customStyle="1" w:styleId="14">
    <w:name w:val="Знак1"/>
    <w:basedOn w:val="Normal"/>
    <w:uiPriority w:val="99"/>
    <w:rsid w:val="00431DEF"/>
    <w:rPr>
      <w:rFonts w:ascii="Verdana" w:hAnsi="Verdana" w:cs="Verdana"/>
      <w:sz w:val="20"/>
      <w:szCs w:val="20"/>
      <w:lang w:val="en-US"/>
    </w:rPr>
  </w:style>
  <w:style w:type="paragraph" w:customStyle="1" w:styleId="a0">
    <w:name w:val="Кому"/>
    <w:basedOn w:val="Normal"/>
    <w:uiPriority w:val="99"/>
    <w:rsid w:val="00431DEF"/>
    <w:pPr>
      <w:widowControl w:val="0"/>
      <w:ind w:left="5954"/>
    </w:pPr>
    <w:rPr>
      <w:b/>
      <w:bCs/>
      <w:kern w:val="2"/>
      <w:sz w:val="28"/>
      <w:szCs w:val="28"/>
    </w:rPr>
  </w:style>
  <w:style w:type="paragraph" w:customStyle="1" w:styleId="1110">
    <w:name w:val="Знак Знак1 Знак Знак Знак Знак Знак Знак Знак Знак Знак Знак Знак Знак1 Знак Знак Знак1 Знак Знак Знак Знак Знак Знак"/>
    <w:basedOn w:val="Normal"/>
    <w:uiPriority w:val="99"/>
    <w:rsid w:val="00431DEF"/>
    <w:rPr>
      <w:rFonts w:ascii="Verdana" w:hAnsi="Verdana" w:cs="Verdana"/>
      <w:sz w:val="20"/>
      <w:szCs w:val="20"/>
      <w:lang w:val="en-US"/>
    </w:rPr>
  </w:style>
  <w:style w:type="paragraph" w:customStyle="1" w:styleId="1111">
    <w:name w:val="Знак Знак1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Normal"/>
    <w:uiPriority w:val="99"/>
    <w:rsid w:val="00431DEF"/>
    <w:rPr>
      <w:rFonts w:ascii="Verdana" w:hAnsi="Verdana" w:cs="Verdana"/>
      <w:sz w:val="20"/>
      <w:szCs w:val="20"/>
      <w:lang w:val="en-US"/>
    </w:rPr>
  </w:style>
  <w:style w:type="paragraph" w:customStyle="1" w:styleId="a1">
    <w:name w:val="Редакція"/>
    <w:uiPriority w:val="99"/>
    <w:rsid w:val="00431DEF"/>
    <w:pPr>
      <w:suppressAutoHyphens/>
    </w:pPr>
    <w:rPr>
      <w:sz w:val="24"/>
      <w:szCs w:val="24"/>
      <w:lang w:val="uk-UA" w:eastAsia="zh-CN"/>
    </w:rPr>
  </w:style>
  <w:style w:type="paragraph" w:styleId="NormalWeb">
    <w:name w:val="Normal (Web)"/>
    <w:basedOn w:val="Normal"/>
    <w:uiPriority w:val="99"/>
    <w:rsid w:val="00431DEF"/>
    <w:pPr>
      <w:spacing w:before="280" w:after="142" w:line="288" w:lineRule="auto"/>
      <w:jc w:val="both"/>
    </w:pPr>
    <w:rPr>
      <w:lang w:val="ru-RU"/>
    </w:rPr>
  </w:style>
  <w:style w:type="paragraph" w:customStyle="1" w:styleId="a2">
    <w:name w:val="Содержимое таблицы"/>
    <w:basedOn w:val="Normal"/>
    <w:uiPriority w:val="99"/>
    <w:rsid w:val="00431DEF"/>
    <w:pPr>
      <w:suppressLineNumbers/>
    </w:pPr>
  </w:style>
  <w:style w:type="paragraph" w:customStyle="1" w:styleId="a3">
    <w:name w:val="Заголовок таблицы"/>
    <w:basedOn w:val="a2"/>
    <w:uiPriority w:val="99"/>
    <w:rsid w:val="00431DEF"/>
    <w:pPr>
      <w:jc w:val="center"/>
    </w:pPr>
    <w:rPr>
      <w:b/>
      <w:bCs/>
    </w:rPr>
  </w:style>
  <w:style w:type="paragraph" w:styleId="Header">
    <w:name w:val="header"/>
    <w:basedOn w:val="Normal"/>
    <w:link w:val="HeaderChar"/>
    <w:uiPriority w:val="99"/>
    <w:rsid w:val="00C6681C"/>
    <w:pPr>
      <w:tabs>
        <w:tab w:val="center" w:pos="4819"/>
        <w:tab w:val="right" w:pos="9639"/>
      </w:tabs>
    </w:pPr>
  </w:style>
  <w:style w:type="character" w:customStyle="1" w:styleId="HeaderChar">
    <w:name w:val="Header Char"/>
    <w:basedOn w:val="DefaultParagraphFont"/>
    <w:link w:val="Header"/>
    <w:uiPriority w:val="99"/>
    <w:rsid w:val="00C256F1"/>
    <w:rPr>
      <w:sz w:val="24"/>
      <w:szCs w:val="24"/>
      <w:lang w:eastAsia="zh-CN"/>
    </w:rPr>
  </w:style>
  <w:style w:type="character" w:styleId="PageNumber">
    <w:name w:val="page number"/>
    <w:basedOn w:val="DefaultParagraphFont"/>
    <w:uiPriority w:val="99"/>
    <w:rsid w:val="00C6681C"/>
  </w:style>
  <w:style w:type="paragraph" w:styleId="Footer">
    <w:name w:val="footer"/>
    <w:basedOn w:val="Normal"/>
    <w:link w:val="FooterChar"/>
    <w:uiPriority w:val="99"/>
    <w:semiHidden/>
    <w:rsid w:val="00B03DC2"/>
    <w:pPr>
      <w:tabs>
        <w:tab w:val="center" w:pos="4819"/>
        <w:tab w:val="right" w:pos="9639"/>
      </w:tabs>
    </w:pPr>
  </w:style>
  <w:style w:type="character" w:customStyle="1" w:styleId="FooterChar">
    <w:name w:val="Footer Char"/>
    <w:basedOn w:val="DefaultParagraphFont"/>
    <w:link w:val="Footer"/>
    <w:uiPriority w:val="99"/>
    <w:semiHidden/>
    <w:rsid w:val="00B03DC2"/>
    <w:rPr>
      <w:sz w:val="24"/>
      <w:szCs w:val="24"/>
      <w:lang w:eastAsia="zh-CN"/>
    </w:rPr>
  </w:style>
  <w:style w:type="paragraph" w:styleId="ListParagraph">
    <w:name w:val="List Paragraph"/>
    <w:basedOn w:val="Normal"/>
    <w:uiPriority w:val="99"/>
    <w:qFormat/>
    <w:rsid w:val="00960694"/>
    <w:pPr>
      <w:ind w:left="720"/>
    </w:pPr>
    <w:rPr>
      <w:rFonts w:eastAsia="NSimSun"/>
      <w:kern w:val="2"/>
      <w:sz w:val="28"/>
      <w:szCs w:val="28"/>
    </w:rPr>
  </w:style>
</w:styles>
</file>

<file path=word/webSettings.xml><?xml version="1.0" encoding="utf-8"?>
<w:webSettings xmlns:r="http://schemas.openxmlformats.org/officeDocument/2006/relationships" xmlns:w="http://schemas.openxmlformats.org/wordprocessingml/2006/main">
  <w:divs>
    <w:div w:id="856236539">
      <w:marLeft w:val="0"/>
      <w:marRight w:val="0"/>
      <w:marTop w:val="0"/>
      <w:marBottom w:val="0"/>
      <w:divBdr>
        <w:top w:val="none" w:sz="0" w:space="0" w:color="auto"/>
        <w:left w:val="none" w:sz="0" w:space="0" w:color="auto"/>
        <w:bottom w:val="none" w:sz="0" w:space="0" w:color="auto"/>
        <w:right w:val="none" w:sz="0" w:space="0" w:color="auto"/>
      </w:divBdr>
    </w:div>
    <w:div w:id="8562365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5</Pages>
  <Words>7336</Words>
  <Characters>4182</Characters>
  <Application>Microsoft Office Outlook</Application>
  <DocSecurity>0</DocSecurity>
  <Lines>0</Lines>
  <Paragraphs>0</Paragraphs>
  <ScaleCrop>false</ScaleCrop>
  <Company>DZKG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polischuk</dc:creator>
  <cp:keywords/>
  <dc:description/>
  <cp:lastModifiedBy>andrushchenko</cp:lastModifiedBy>
  <cp:revision>5</cp:revision>
  <cp:lastPrinted>2021-09-24T10:11:00Z</cp:lastPrinted>
  <dcterms:created xsi:type="dcterms:W3CDTF">2021-09-24T08:42:00Z</dcterms:created>
  <dcterms:modified xsi:type="dcterms:W3CDTF">2021-09-24T12:12:00Z</dcterms:modified>
</cp:coreProperties>
</file>