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631043669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переведення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Н.Трибощук </w:t>
      </w:r>
    </w:p>
    <w:p>
      <w:pPr>
        <w:pStyle w:val="Normal"/>
        <w:tabs>
          <w:tab w:val="clear" w:pos="709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111111"/>
          <w:sz w:val="28"/>
          <w:szCs w:val="28"/>
          <w:lang w:val="uk-UA"/>
        </w:rPr>
        <w:t>Відповідно до стат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ей</w:t>
      </w:r>
      <w:r>
        <w:rPr>
          <w:color w:val="111111"/>
          <w:sz w:val="28"/>
          <w:szCs w:val="28"/>
          <w:lang w:val="uk-UA"/>
        </w:rPr>
        <w:t xml:space="preserve"> 10, 15 Закону Україн</w:t>
      </w:r>
      <w:r>
        <w:rPr>
          <w:color w:val="000000"/>
          <w:sz w:val="28"/>
          <w:szCs w:val="28"/>
          <w:lang w:val="uk-UA"/>
        </w:rPr>
        <w:t>и “Про службу в органах місцевого самоврядування</w:t>
      </w:r>
      <w:r>
        <w:rPr>
          <w:color w:val="111111"/>
          <w:sz w:val="28"/>
          <w:szCs w:val="28"/>
          <w:lang w:val="uk-UA"/>
        </w:rPr>
        <w:t xml:space="preserve">”, постанови Кабінету Міністрів України від 09.03.2006 №268 “Про упорядкування структури та умов оплати праці працівників апарату органів виконавчої </w:t>
      </w:r>
      <w:r>
        <w:rPr>
          <w:color w:val="000000"/>
          <w:sz w:val="28"/>
          <w:szCs w:val="28"/>
          <w:lang w:val="uk-UA"/>
        </w:rPr>
        <w:t>влади, органів прокуратури, судів та інших орган</w:t>
      </w:r>
      <w:r>
        <w:rPr>
          <w:color w:val="111111"/>
          <w:sz w:val="28"/>
          <w:szCs w:val="28"/>
          <w:lang w:val="uk-UA"/>
        </w:rPr>
        <w:t xml:space="preserve">ів”, </w:t>
      </w:r>
      <w:r>
        <w:rPr>
          <w:color w:val="000000"/>
          <w:sz w:val="28"/>
          <w:szCs w:val="28"/>
          <w:lang w:val="uk-UA"/>
        </w:rPr>
        <w:t>розпорядження міського голови від 28.09.2021 №</w:t>
      </w:r>
      <w:r>
        <w:rPr>
          <w:color w:val="111111"/>
          <w:sz w:val="28"/>
          <w:szCs w:val="28"/>
          <w:lang w:val="uk-UA"/>
        </w:rPr>
        <w:t>139-ра</w:t>
      </w:r>
      <w:r>
        <w:rPr>
          <w:color w:val="C9211E"/>
          <w:sz w:val="28"/>
          <w:szCs w:val="28"/>
          <w:lang w:val="uk-UA"/>
        </w:rPr>
        <w:t xml:space="preserve"> </w:t>
      </w:r>
      <w:r>
        <w:rPr>
          <w:color w:val="111111"/>
          <w:sz w:val="28"/>
          <w:szCs w:val="28"/>
          <w:lang w:val="uk-UA"/>
        </w:rPr>
        <w:t>“Про внесення змін до штатного розпису департаменту державної реєстрації Луцької міської ради”, розпорядження міського голови від 28.12.2020 №129- рг “</w:t>
      </w:r>
      <w:r>
        <w:rPr>
          <w:color w:val="000000"/>
          <w:sz w:val="28"/>
          <w:szCs w:val="28"/>
          <w:lang w:val="uk-UA"/>
        </w:rPr>
        <w:t>Про затвердження кадрового резерву на 2021 рік”</w:t>
      </w:r>
      <w:r>
        <w:rPr>
          <w:color w:val="111111"/>
          <w:sz w:val="28"/>
          <w:szCs w:val="28"/>
          <w:lang w:val="uk-U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color w:val="C9211E"/>
          <w:sz w:val="28"/>
          <w:szCs w:val="28"/>
          <w:lang w:val="uk-UA"/>
        </w:rPr>
      </w:pPr>
      <w:r>
        <w:rPr>
          <w:color w:val="C9211E"/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1. ПЕРЕВЕСТИ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ТРИБОЩУК Наталію Євгеніївну </w:t>
      </w:r>
      <w:r>
        <w:rPr>
          <w:szCs w:val="28"/>
          <w:lang w:val="uk-UA"/>
        </w:rPr>
        <w:t>з 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1 жовтня </w:t>
      </w:r>
      <w:r>
        <w:rPr>
          <w:szCs w:val="28"/>
          <w:lang w:val="uk-UA"/>
        </w:rPr>
        <w:t>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21 </w:t>
      </w:r>
      <w:r>
        <w:rPr>
          <w:szCs w:val="28"/>
          <w:lang w:val="uk-UA"/>
        </w:rPr>
        <w:t xml:space="preserve">року на </w:t>
      </w:r>
      <w:r>
        <w:rPr>
          <w:sz w:val="28"/>
          <w:szCs w:val="28"/>
          <w:lang w:val="uk-UA"/>
        </w:rPr>
        <w:t xml:space="preserve">посаду начальника відділу реєстрації місця проживання департаменту державної реєстрації Луцької міської ради </w:t>
      </w:r>
      <w:r>
        <w:rPr>
          <w:szCs w:val="28"/>
          <w:lang w:val="uk-UA"/>
        </w:rPr>
        <w:t>з посади головного спеціаліста відділу реєстрації місця проживання департаменту державної реєстрації Луцької міської ради як таку, що переб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  <w:lang w:val="uk-UA"/>
        </w:rPr>
        <w:t xml:space="preserve">ває в кадровому резерві, з посадовим окладом згідно зі штатним розписом. </w:t>
      </w:r>
    </w:p>
    <w:p>
      <w:pPr>
        <w:pStyle w:val="Normal"/>
        <w:widowControl/>
        <w:shd w:val="clear" w:fill="auto"/>
        <w:suppressAutoHyphens w:val="true"/>
        <w:bidi w:val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Підстава: заява </w:t>
      </w:r>
      <w:bookmarkStart w:id="0" w:name="__DdeLink__91_2282792308"/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Н.Трибощук</w:t>
      </w:r>
      <w:bookmarkStart w:id="1" w:name="__DdeLink__73_2644259515"/>
      <w:bookmarkEnd w:id="0"/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.</w:t>
      </w:r>
      <w:bookmarkEnd w:id="1"/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>2. </w:t>
      </w:r>
      <w:r>
        <w:rPr>
          <w:szCs w:val="28"/>
          <w:lang w:val="uk-UA"/>
        </w:rPr>
        <w:t xml:space="preserve">УСТАНОВИТИ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ТРИБОЩУК Наталії Євгеніївні начальнику відділу реєстрації місця проживання департаменту державної реєстрації Луцької міської ради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</w:t>
      </w:r>
      <w:r>
        <w:rPr>
          <w:color w:val="000000"/>
          <w:szCs w:val="28"/>
          <w:lang w:val="uk-UA"/>
        </w:rPr>
        <w:t xml:space="preserve"> розмірі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50 </w:t>
      </w:r>
      <w:r>
        <w:rPr>
          <w:color w:val="000000"/>
          <w:szCs w:val="28"/>
          <w:lang w:val="uk-UA"/>
        </w:rPr>
        <w:t>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color w:val="000000"/>
          <w:szCs w:val="28"/>
          <w:lang w:val="uk-UA"/>
        </w:rPr>
        <w:t>3. 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ПРИСВОЇТИ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ТРИБОЩУК Наталії Євгеніївні начальнику відділу реєстрації місця проживання департаменту державної реєстрації Луцької міської ради черговий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-й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десятий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) ранг посадової особи місцевого самоврядування.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lang w:val="uk-UA" w:eastAsia="zh-CN" w:bidi="ar-SA"/>
        </w:rPr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4. Взяти до уваги, що Н.Трибощук встановлена надбавка за вислугу років у розмірі 30% до посадового окладу з урахуванням доплати за ранг, що відповідає її стажу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державної служби та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служби в органах місцевого самоврядування станом на 01 жовтня 2021 року —</w:t>
      </w:r>
      <w:r>
        <w:rPr>
          <w:rFonts w:eastAsia="Times New Roman" w:cs="Times New Roman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21 рік  29 днів.</w:t>
      </w:r>
    </w:p>
    <w:p>
      <w:pPr>
        <w:pStyle w:val="Normal"/>
        <w:ind w:left="0" w:right="0" w:firstLine="540"/>
        <w:jc w:val="center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</w:t>
      </w:r>
    </w:p>
    <w:p>
      <w:pPr>
        <w:pStyle w:val="Normal"/>
        <w:ind w:left="0" w:right="0" w:firstLine="54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5. Надбавки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Н.Трибощук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, зазначені у пунктах 2, 3, встановити з 01.10.2021.</w:t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Style2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-283" w:right="0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Міський голова                                            </w:t>
        <w:tab/>
        <w:t xml:space="preserve">                                   Ігор ПОЛІЩУК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-283" w:right="0" w:firstLine="283"/>
        <w:jc w:val="both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jc w:val="both"/>
        <w:rPr/>
      </w:pPr>
      <w:r>
        <w:rPr>
          <w:sz w:val="24"/>
        </w:rPr>
        <w:t xml:space="preserve">Богдан </w:t>
      </w:r>
      <w:r>
        <w:rPr>
          <w:sz w:val="24"/>
          <w:lang w:val="uk-UA"/>
        </w:rPr>
        <w:t>741 080</w:t>
      </w:r>
    </w:p>
    <w:p>
      <w:pPr>
        <w:pStyle w:val="Normal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paragraph" w:styleId="Style25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705</TotalTime>
  <Application>LibreOffice/6.3.3.2$Windows_X86_64 LibreOffice_project/a64200df03143b798afd1ec74a12ab50359878ed</Application>
  <Pages>2</Pages>
  <Words>270</Words>
  <Characters>1765</Characters>
  <CharactersWithSpaces>2139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2021-09-30T09:44:39Z</cp:lastPrinted>
  <dcterms:modified xsi:type="dcterms:W3CDTF">2021-09-30T11:02:49Z</dcterms:modified>
  <cp:revision>63</cp:revision>
  <dc:subject/>
  <dc:title/>
</cp:coreProperties>
</file>