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rFonts w:cs="Times New Roman" w:ascii="Times New Roman" w:hAnsi="Times New Roman"/>
          <w:sz w:val="16"/>
          <w:szCs w:val="16"/>
        </w:rPr>
        <w:object>
          <v:shape id="ole_rId2" style="width:58.2pt;height:59.2pt" o:ole="">
            <v:imagedata r:id="rId3" o:title=""/>
          </v:shape>
          <o:OLEObject Type="Embed" ProgID="" ShapeID="ole_rId2" DrawAspect="Content" ObjectID="_239197043" r:id="rId2"/>
        </w:object>
      </w:r>
    </w:p>
    <w:p>
      <w:pPr>
        <w:pStyle w:val="Normal"/>
        <w:jc w:val="center"/>
        <w:rPr>
          <w:rFonts w:ascii="Times New Roman" w:hAnsi="Times New Roman" w:cs="Times New Roman"/>
          <w:sz w:val="16"/>
          <w:szCs w:val="16"/>
        </w:rPr>
      </w:pPr>
      <w:r>
        <w:rPr>
          <w:rFonts w:cs="Times New Roman" w:ascii="Times New Roman" w:hAnsi="Times New Roman"/>
          <w:sz w:val="16"/>
          <w:szCs w:val="16"/>
        </w:rPr>
      </w:r>
    </w:p>
    <w:p>
      <w:pPr>
        <w:pStyle w:val="Normal"/>
        <w:jc w:val="center"/>
        <w:rPr>
          <w:rFonts w:ascii="Times New Roman" w:hAnsi="Times New Roman" w:cs="Times New Roman"/>
          <w:b/>
          <w:b/>
          <w:sz w:val="28"/>
          <w:szCs w:val="28"/>
        </w:rPr>
      </w:pPr>
      <w:r>
        <w:rPr>
          <w:rFonts w:cs="Times New Roman" w:ascii="Times New Roman" w:hAnsi="Times New Roman"/>
          <w:b/>
          <w:sz w:val="28"/>
          <w:szCs w:val="28"/>
        </w:rPr>
        <w:t>ЛУЦЬКА  МІСЬКА  РАДА</w:t>
      </w:r>
    </w:p>
    <w:p>
      <w:pPr>
        <w:pStyle w:val="Normal"/>
        <w:jc w:val="center"/>
        <w:rPr>
          <w:rFonts w:ascii="Times New Roman" w:hAnsi="Times New Roman" w:cs="Times New Roman"/>
          <w:b/>
          <w:b/>
          <w:sz w:val="20"/>
          <w:szCs w:val="20"/>
        </w:rPr>
      </w:pPr>
      <w:r>
        <w:rPr>
          <w:rFonts w:cs="Times New Roman" w:ascii="Times New Roman" w:hAnsi="Times New Roman"/>
          <w:b/>
          <w:sz w:val="20"/>
          <w:szCs w:val="20"/>
        </w:rPr>
      </w:r>
    </w:p>
    <w:p>
      <w:pPr>
        <w:pStyle w:val="2"/>
        <w:numPr>
          <w:ilvl w:val="1"/>
          <w:numId w:val="2"/>
        </w:numPr>
        <w:tabs>
          <w:tab w:val="left" w:pos="4218" w:leader="none"/>
          <w:tab w:val="left" w:pos="4674" w:leader="none"/>
        </w:tabs>
        <w:spacing w:before="0" w:after="0"/>
        <w:jc w:val="center"/>
        <w:rPr/>
      </w:pPr>
      <w:r>
        <w:rPr>
          <w:rFonts w:eastAsia="Times New Roman" w:cs="Times New Roman" w:ascii="Times New Roman" w:hAnsi="Times New Roman"/>
          <w:i w:val="false"/>
          <w:sz w:val="32"/>
          <w:szCs w:val="32"/>
        </w:rPr>
        <w:t xml:space="preserve">  </w:t>
      </w:r>
      <w:r>
        <w:rPr>
          <w:rFonts w:cs="Times New Roman" w:ascii="Times New Roman" w:hAnsi="Times New Roman"/>
          <w:i w:val="false"/>
          <w:sz w:val="32"/>
          <w:szCs w:val="32"/>
        </w:rPr>
        <w:t>Р І Ш Е Н Н Я</w:t>
      </w:r>
    </w:p>
    <w:p>
      <w:pPr>
        <w:pStyle w:val="2"/>
        <w:numPr>
          <w:ilvl w:val="1"/>
          <w:numId w:val="2"/>
        </w:numPr>
        <w:tabs>
          <w:tab w:val="left" w:pos="4218" w:leader="none"/>
          <w:tab w:val="left" w:pos="4674" w:leader="none"/>
        </w:tabs>
        <w:spacing w:before="0" w:after="0"/>
        <w:jc w:val="center"/>
        <w:rPr>
          <w:rFonts w:ascii="Times New Roman" w:hAnsi="Times New Roman" w:cs="Times New Roman"/>
          <w:i w:val="false"/>
          <w:i w:val="false"/>
          <w:sz w:val="40"/>
          <w:szCs w:val="40"/>
        </w:rPr>
      </w:pPr>
      <w:r>
        <w:rPr>
          <w:rFonts w:cs="Times New Roman" w:ascii="Times New Roman" w:hAnsi="Times New Roman"/>
          <w:i w:val="false"/>
          <w:sz w:val="40"/>
          <w:szCs w:val="40"/>
        </w:rPr>
      </w:r>
    </w:p>
    <w:p>
      <w:pPr>
        <w:pStyle w:val="Normal"/>
        <w:tabs>
          <w:tab w:val="left" w:pos="4687" w:leader="none"/>
        </w:tabs>
        <w:jc w:val="both"/>
        <w:rPr>
          <w:rFonts w:ascii="Times New Roman" w:hAnsi="Times New Roman" w:cs="Times New Roman"/>
        </w:rPr>
      </w:pPr>
      <w:r>
        <w:rPr>
          <w:rFonts w:cs="Times New Roman" w:ascii="Times New Roman" w:hAnsi="Times New Roman"/>
        </w:rPr>
        <w:t>________________                                        Луцьк                                         №______________</w:t>
      </w:r>
    </w:p>
    <w:p>
      <w:pPr>
        <w:pStyle w:val="Normal"/>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                    </w:t>
      </w:r>
    </w:p>
    <w:p>
      <w:pPr>
        <w:pStyle w:val="Normal"/>
        <w:jc w:val="both"/>
        <w:rPr/>
      </w:pPr>
      <w:r>
        <w:rPr>
          <w:rFonts w:eastAsia="Times New Roman" w:cs="Times New Roman" w:ascii="Times New Roman" w:hAnsi="Times New Roman"/>
          <w:sz w:val="28"/>
          <w:szCs w:val="28"/>
          <w:lang w:val="uk-UA"/>
        </w:rPr>
        <w:t>Про продаж громадянину Константінову</w:t>
      </w:r>
    </w:p>
    <w:p>
      <w:pPr>
        <w:pStyle w:val="Normal"/>
        <w:jc w:val="both"/>
        <w:rPr/>
      </w:pPr>
      <w:r>
        <w:rPr>
          <w:rFonts w:eastAsia="Times New Roman" w:cs="Times New Roman" w:ascii="Times New Roman" w:hAnsi="Times New Roman"/>
          <w:sz w:val="28"/>
          <w:szCs w:val="28"/>
          <w:lang w:val="uk-UA"/>
        </w:rPr>
        <w:t>Емілю Дмитровичу  у  власність земель-</w:t>
      </w:r>
    </w:p>
    <w:p>
      <w:pPr>
        <w:pStyle w:val="Normal"/>
        <w:jc w:val="both"/>
        <w:rPr/>
      </w:pPr>
      <w:r>
        <w:rPr>
          <w:rFonts w:eastAsia="Times New Roman" w:cs="Times New Roman" w:ascii="Times New Roman" w:hAnsi="Times New Roman"/>
          <w:sz w:val="28"/>
          <w:szCs w:val="28"/>
          <w:lang w:val="uk-UA"/>
        </w:rPr>
        <w:t xml:space="preserve">ної   ділянки  комунальної  власності  </w:t>
      </w:r>
      <w:r>
        <w:rPr>
          <w:rFonts w:cs="Times New Roman" w:ascii="Times New Roman" w:hAnsi="Times New Roman"/>
          <w:sz w:val="28"/>
          <w:szCs w:val="28"/>
          <w:lang w:val="uk-UA"/>
        </w:rPr>
        <w:t xml:space="preserve">на </w:t>
      </w:r>
      <w:r>
        <w:rPr>
          <w:rFonts w:eastAsia="Times New Roman" w:cs="Times New Roman" w:ascii="Times New Roman" w:hAnsi="Times New Roman"/>
          <w:sz w:val="28"/>
          <w:szCs w:val="28"/>
          <w:lang w:val="uk-UA"/>
        </w:rPr>
        <w:t xml:space="preserve"> </w:t>
      </w:r>
    </w:p>
    <w:p>
      <w:pPr>
        <w:pStyle w:val="Normal"/>
        <w:jc w:val="both"/>
        <w:rPr/>
      </w:pPr>
      <w:r>
        <w:rPr>
          <w:rFonts w:eastAsia="Times New Roman" w:cs="Times New Roman" w:ascii="Times New Roman" w:hAnsi="Times New Roman"/>
          <w:sz w:val="28"/>
          <w:szCs w:val="28"/>
          <w:lang w:val="uk-UA"/>
        </w:rPr>
        <w:t>пр-ті    Президента    Грушевського, 22</w:t>
      </w:r>
    </w:p>
    <w:p>
      <w:pPr>
        <w:pStyle w:val="Normal"/>
        <w:widowControl w:val="false"/>
        <w:suppressAutoHyphens w:val="true"/>
        <w:bidi w:val="0"/>
        <w:ind w:left="0" w:right="0" w:hanging="0"/>
        <w:jc w:val="both"/>
        <w:rPr/>
      </w:pPr>
      <w:r>
        <w:rPr>
          <w:rFonts w:eastAsia="Times New Roman" w:cs="Times New Roman" w:ascii="Times New Roman" w:hAnsi="Times New Roman"/>
          <w:sz w:val="28"/>
          <w:szCs w:val="28"/>
          <w:lang w:val="uk-UA"/>
        </w:rPr>
        <w:t xml:space="preserve">у м. Луцьку </w:t>
      </w:r>
    </w:p>
    <w:p>
      <w:pPr>
        <w:pStyle w:val="Normal"/>
        <w:jc w:val="both"/>
        <w:rPr/>
      </w:pPr>
      <w:r>
        <w:rPr>
          <w:rFonts w:eastAsia="Times New Roman" w:cs="Times New Roman" w:ascii="Times New Roman" w:hAnsi="Times New Roman"/>
          <w:sz w:val="28"/>
          <w:szCs w:val="28"/>
          <w:lang w:val="uk-UA"/>
        </w:rPr>
        <w:t xml:space="preserve"> </w:t>
      </w:r>
    </w:p>
    <w:p>
      <w:pPr>
        <w:pStyle w:val="Normal"/>
        <w:jc w:val="both"/>
        <w:rPr/>
      </w:pPr>
      <w:r>
        <w:rPr>
          <w:rFonts w:eastAsia="Times New Roman" w:cs="Times New Roman" w:ascii="Times New Roman" w:hAnsi="Times New Roman"/>
          <w:sz w:val="28"/>
          <w:szCs w:val="28"/>
          <w:lang w:val="uk-UA"/>
        </w:rPr>
        <w:tab/>
        <w:t xml:space="preserve">Розглянувши заяву громадянина Константінова Еміля Дмитровича, від імені та в інтересах якого, як законний представник малолітнього сина, діє його батько Константінов Дмитро Миколайович, про продаж у власність, шляхом викупу, земельної ділянки комунальної власності несільськогосподарського призначення на пр-ті Президента Грушевського, 22 у м. Луцьку площею 0,0071 га, кадастровим номером 0710100000:11:010:0051, </w:t>
      </w:r>
      <w:r>
        <w:rPr>
          <w:rFonts w:eastAsia="Times New Roman" w:cs="Times New Roman" w:ascii="Times New Roman" w:hAnsi="Times New Roman"/>
          <w:b w:val="false"/>
          <w:bCs w:val="false"/>
          <w:sz w:val="28"/>
          <w:szCs w:val="28"/>
          <w:lang w:val="uk-UA"/>
        </w:rPr>
        <w:t>цільовим призначенням: В.03</w:t>
      </w:r>
      <w:r>
        <w:rPr>
          <w:rFonts w:eastAsia="Times New Roman" w:cs="Times New Roman" w:ascii="Times New Roman" w:hAnsi="Times New Roman"/>
          <w:b w:val="false"/>
          <w:bCs w:val="false"/>
          <w:sz w:val="28"/>
          <w:szCs w:val="28"/>
          <w:lang w:val="en-US"/>
        </w:rPr>
        <w:t>.0</w:t>
      </w:r>
      <w:r>
        <w:rPr>
          <w:rFonts w:eastAsia="Times New Roman" w:cs="Times New Roman" w:ascii="Times New Roman" w:hAnsi="Times New Roman"/>
          <w:b w:val="false"/>
          <w:bCs w:val="false"/>
          <w:sz w:val="28"/>
          <w:szCs w:val="28"/>
          <w:lang w:val="uk-UA"/>
        </w:rPr>
        <w:t>7 - для будівництва та обслуговування будівель торгівлі (для обслуговування торгового павільйону)</w:t>
      </w:r>
      <w:r>
        <w:rPr>
          <w:rFonts w:eastAsia="Times New Roman" w:cs="Times New Roman" w:ascii="Times New Roman" w:hAnsi="Times New Roman"/>
          <w:sz w:val="28"/>
          <w:szCs w:val="28"/>
          <w:lang w:val="uk-UA"/>
        </w:rPr>
        <w:t>, звіт про її експертну грошову оцінку, керуючись статтями 12, 81, 91, 120, 127, 128 Земельного кодексу України, статтями 4, 5, 12 Закону України “Про державну реєстрацію речових прав на нерухоме майно та їх обтяжень”, статтею 26 Закону України “Про місцеве самоврядування в Україні”, рішенням виконавчого комітету Луцької міської ради від 17.03.2021 № 245-2 “Про надання дозволу Константінову Д.М. на укладення договору купівлі-продажу земельної ділянки на ім</w:t>
      </w:r>
      <w:r>
        <w:rPr>
          <w:rFonts w:eastAsia="Times New Roman" w:cs="Times New Roman" w:ascii="Times New Roman" w:hAnsi="Times New Roman"/>
          <w:sz w:val="28"/>
          <w:szCs w:val="28"/>
          <w:lang w:val="en-US"/>
        </w:rPr>
        <w:t>'</w:t>
      </w:r>
      <w:r>
        <w:rPr>
          <w:rFonts w:eastAsia="Times New Roman" w:cs="Times New Roman" w:ascii="Times New Roman" w:hAnsi="Times New Roman"/>
          <w:sz w:val="28"/>
          <w:szCs w:val="28"/>
          <w:lang w:val="uk-UA"/>
        </w:rPr>
        <w:t xml:space="preserve">я дитини”, витягом з Державного реєстру речових прав на нерухоме майно про реєстрацію права власності від 25.02.2021 № 245968846, </w:t>
      </w:r>
      <w:bookmarkStart w:id="0" w:name="__DdeLink__218_841118106"/>
      <w:r>
        <w:rPr>
          <w:rFonts w:eastAsia="Times New Roman" w:cs="Times New Roman" w:ascii="Times New Roman" w:hAnsi="Times New Roman"/>
          <w:sz w:val="28"/>
          <w:szCs w:val="28"/>
          <w:lang w:val="uk-UA"/>
        </w:rPr>
        <w:t>витягом з Державного</w:t>
      </w:r>
      <w:bookmarkEnd w:id="0"/>
      <w:r>
        <w:rPr>
          <w:rFonts w:eastAsia="Times New Roman" w:cs="Times New Roman" w:ascii="Times New Roman" w:hAnsi="Times New Roman"/>
          <w:sz w:val="28"/>
          <w:szCs w:val="28"/>
          <w:lang w:val="uk-UA"/>
        </w:rPr>
        <w:t xml:space="preserve"> земельного кадастру про земельну ділянку від 0</w:t>
      </w:r>
      <w:r>
        <w:rPr>
          <w:rFonts w:eastAsia="Times New Roman" w:cs="Times New Roman" w:ascii="Times New Roman" w:hAnsi="Times New Roman"/>
          <w:color w:val="00000A"/>
          <w:sz w:val="28"/>
          <w:szCs w:val="28"/>
          <w:lang w:val="uk-UA"/>
        </w:rPr>
        <w:t>6.10.2021 НВ-</w:t>
      </w:r>
      <w:r>
        <w:rPr>
          <w:rFonts w:eastAsia="Times New Roman" w:cs="Times New Roman" w:ascii="Times New Roman" w:hAnsi="Times New Roman"/>
          <w:color w:val="00000A"/>
          <w:sz w:val="28"/>
          <w:szCs w:val="28"/>
          <w:lang w:val="en-US"/>
        </w:rPr>
        <w:t>0007</w:t>
      </w:r>
      <w:r>
        <w:rPr>
          <w:rFonts w:eastAsia="Times New Roman" w:cs="Times New Roman" w:ascii="Times New Roman" w:hAnsi="Times New Roman"/>
          <w:color w:val="00000A"/>
          <w:sz w:val="28"/>
          <w:szCs w:val="28"/>
          <w:lang w:val="uk-UA"/>
        </w:rPr>
        <w:t>781292021</w:t>
      </w:r>
      <w:r>
        <w:rPr>
          <w:rFonts w:eastAsia="Times New Roman" w:cs="Times New Roman" w:ascii="Times New Roman" w:hAnsi="Times New Roman"/>
          <w:sz w:val="28"/>
          <w:szCs w:val="28"/>
          <w:lang w:val="uk-UA"/>
        </w:rPr>
        <w:t>, міська рада</w:t>
      </w:r>
    </w:p>
    <w:p>
      <w:pPr>
        <w:pStyle w:val="Normal"/>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rPr>
          <w:rFonts w:ascii="Times New Roman" w:hAnsi="Times New Roman" w:cs="Times New Roman"/>
          <w:sz w:val="28"/>
          <w:szCs w:val="28"/>
          <w:lang w:val="uk-UA"/>
        </w:rPr>
      </w:pPr>
      <w:r>
        <w:rPr>
          <w:rFonts w:cs="Times New Roman" w:ascii="Times New Roman" w:hAnsi="Times New Roman"/>
          <w:sz w:val="28"/>
          <w:szCs w:val="28"/>
          <w:lang w:val="uk-UA"/>
        </w:rPr>
        <w:t>ВИРІШИЛА:</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ind w:left="0" w:right="0" w:firstLine="540"/>
        <w:jc w:val="both"/>
        <w:rPr/>
      </w:pPr>
      <w:r>
        <w:rPr>
          <w:rFonts w:cs="Times New Roman" w:ascii="Times New Roman" w:hAnsi="Times New Roman"/>
          <w:sz w:val="28"/>
          <w:szCs w:val="28"/>
          <w:lang w:val="uk-UA"/>
        </w:rPr>
        <w:t xml:space="preserve">1.  Продати </w:t>
      </w:r>
      <w:r>
        <w:rPr>
          <w:rFonts w:eastAsia="Times New Roman" w:cs="Times New Roman" w:ascii="Times New Roman" w:hAnsi="Times New Roman"/>
          <w:sz w:val="28"/>
          <w:szCs w:val="28"/>
          <w:lang w:val="uk-UA"/>
        </w:rPr>
        <w:t>громадянину Константінову Емілю Дмитровичу, від імені та в інтересах якого, як законний представник малолітнього сина, діє його батько Константінов Дмитро Миколайович,</w:t>
      </w:r>
      <w:r>
        <w:rPr>
          <w:rFonts w:cs="Times New Roman" w:ascii="Times New Roman" w:hAnsi="Times New Roman"/>
          <w:sz w:val="28"/>
          <w:szCs w:val="28"/>
          <w:lang w:val="uk-UA"/>
        </w:rPr>
        <w:t xml:space="preserve"> у власність, </w:t>
      </w:r>
      <w:r>
        <w:rPr>
          <w:rFonts w:eastAsia="Times New Roman" w:cs="Times New Roman" w:ascii="Times New Roman" w:hAnsi="Times New Roman"/>
          <w:sz w:val="28"/>
          <w:szCs w:val="28"/>
          <w:lang w:val="uk-UA"/>
        </w:rPr>
        <w:t xml:space="preserve">шляхом викупу, </w:t>
      </w:r>
      <w:r>
        <w:rPr>
          <w:rFonts w:cs="Times New Roman" w:ascii="Times New Roman" w:hAnsi="Times New Roman"/>
          <w:sz w:val="28"/>
          <w:szCs w:val="28"/>
          <w:lang w:val="uk-UA"/>
        </w:rPr>
        <w:t>земельну ділянку комунальної власності несільськогосподарського призначення на пр-ті Президента Грушевського, 22</w:t>
      </w:r>
      <w:r>
        <w:rPr>
          <w:rFonts w:eastAsia="Times New Roman" w:cs="Times New Roman" w:ascii="Times New Roman" w:hAnsi="Times New Roman"/>
          <w:sz w:val="28"/>
          <w:szCs w:val="28"/>
          <w:lang w:val="uk-UA"/>
        </w:rPr>
        <w:t xml:space="preserve">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0,0071 га</w:t>
      </w:r>
      <w:r>
        <w:rPr>
          <w:rFonts w:cs="Times New Roman" w:ascii="Times New Roman" w:hAnsi="Times New Roman"/>
          <w:sz w:val="28"/>
          <w:szCs w:val="28"/>
        </w:rPr>
        <w:t xml:space="preserve">, кадастровим номером </w:t>
      </w:r>
      <w:r>
        <w:rPr>
          <w:rFonts w:cs="Times New Roman" w:ascii="Times New Roman" w:hAnsi="Times New Roman"/>
          <w:sz w:val="28"/>
          <w:szCs w:val="28"/>
          <w:lang w:val="uk-UA"/>
        </w:rPr>
        <w:t>0710100000:</w:t>
      </w:r>
      <w:r>
        <w:rPr>
          <w:rFonts w:eastAsia="Times New Roman" w:cs="Times New Roman" w:ascii="Times New Roman" w:hAnsi="Times New Roman"/>
          <w:sz w:val="28"/>
          <w:szCs w:val="28"/>
          <w:lang w:val="uk-UA"/>
        </w:rPr>
        <w:t>11:010:0051</w:t>
      </w:r>
      <w:r>
        <w:rPr>
          <w:rFonts w:cs="Times New Roman" w:ascii="Times New Roman" w:hAnsi="Times New Roman"/>
          <w:sz w:val="28"/>
          <w:szCs w:val="28"/>
        </w:rPr>
        <w:t xml:space="preserve">, </w:t>
      </w:r>
      <w:r>
        <w:rPr>
          <w:rFonts w:eastAsia="Times New Roman" w:cs="Times New Roman" w:ascii="Times New Roman" w:hAnsi="Times New Roman"/>
          <w:b w:val="false"/>
          <w:bCs w:val="false"/>
          <w:sz w:val="28"/>
          <w:szCs w:val="28"/>
          <w:lang w:val="uk-UA"/>
        </w:rPr>
        <w:t>цільовим призначенням: В.03</w:t>
      </w:r>
      <w:r>
        <w:rPr>
          <w:rFonts w:eastAsia="Times New Roman" w:cs="Times New Roman" w:ascii="Times New Roman" w:hAnsi="Times New Roman"/>
          <w:b w:val="false"/>
          <w:bCs w:val="false"/>
          <w:sz w:val="28"/>
          <w:szCs w:val="28"/>
          <w:lang w:val="en-US"/>
        </w:rPr>
        <w:t>.0</w:t>
      </w:r>
      <w:r>
        <w:rPr>
          <w:rFonts w:eastAsia="Times New Roman" w:cs="Times New Roman" w:ascii="Times New Roman" w:hAnsi="Times New Roman"/>
          <w:b w:val="false"/>
          <w:bCs w:val="false"/>
          <w:sz w:val="28"/>
          <w:szCs w:val="28"/>
          <w:lang w:val="uk-UA"/>
        </w:rPr>
        <w:t>7 - для будівництва та обслуговування будівель торгівлі (для обслуговування торгового павільйону)</w:t>
      </w:r>
      <w:r>
        <w:rPr>
          <w:rFonts w:cs="Times New Roman" w:ascii="Times New Roman" w:hAnsi="Times New Roman"/>
          <w:sz w:val="28"/>
          <w:szCs w:val="28"/>
        </w:rPr>
        <w:t>, на затверджених у цьо</w:t>
      </w:r>
      <w:r>
        <w:rPr>
          <w:rFonts w:cs="Times New Roman" w:ascii="Times New Roman" w:hAnsi="Times New Roman"/>
          <w:sz w:val="28"/>
          <w:szCs w:val="28"/>
          <w:lang w:val="uk-UA"/>
        </w:rPr>
        <w:t>му</w:t>
      </w:r>
      <w:r>
        <w:rPr>
          <w:rFonts w:cs="Times New Roman" w:ascii="Times New Roman" w:hAnsi="Times New Roman"/>
          <w:sz w:val="28"/>
          <w:szCs w:val="28"/>
        </w:rPr>
        <w:t xml:space="preserve"> рішенн</w:t>
      </w:r>
      <w:r>
        <w:rPr>
          <w:rFonts w:cs="Times New Roman" w:ascii="Times New Roman" w:hAnsi="Times New Roman"/>
          <w:sz w:val="28"/>
          <w:szCs w:val="28"/>
          <w:lang w:val="uk-UA"/>
        </w:rPr>
        <w:t>і</w:t>
      </w:r>
      <w:r>
        <w:rPr>
          <w:rFonts w:cs="Times New Roman" w:ascii="Times New Roman" w:hAnsi="Times New Roman"/>
          <w:sz w:val="28"/>
          <w:szCs w:val="28"/>
        </w:rPr>
        <w:t xml:space="preserve"> умовах, згідно з додатком.</w:t>
      </w:r>
    </w:p>
    <w:p>
      <w:pPr>
        <w:pStyle w:val="Normal"/>
        <w:ind w:left="0" w:right="0" w:firstLine="540"/>
        <w:jc w:val="both"/>
        <w:rPr>
          <w:rFonts w:ascii="Times New Roman" w:hAnsi="Times New Roman" w:cs="Times New Roman"/>
          <w:sz w:val="28"/>
          <w:szCs w:val="28"/>
        </w:rPr>
      </w:pPr>
      <w:r>
        <w:rPr>
          <w:rFonts w:cs="Times New Roman" w:ascii="Times New Roman" w:hAnsi="Times New Roman"/>
          <w:sz w:val="28"/>
          <w:szCs w:val="28"/>
        </w:rPr>
      </w:r>
    </w:p>
    <w:p>
      <w:pPr>
        <w:pStyle w:val="Normal"/>
        <w:ind w:left="0" w:right="0" w:firstLine="540"/>
        <w:jc w:val="both"/>
        <w:rPr/>
      </w:pPr>
      <w:r>
        <w:rPr>
          <w:rFonts w:cs="Times New Roman" w:ascii="Times New Roman" w:hAnsi="Times New Roman"/>
          <w:sz w:val="28"/>
          <w:szCs w:val="28"/>
          <w:lang w:val="uk-UA"/>
        </w:rPr>
        <w:t>2</w:t>
      </w:r>
      <w:r>
        <w:rPr>
          <w:rFonts w:cs="Times New Roman" w:ascii="Times New Roman" w:hAnsi="Times New Roman"/>
          <w:sz w:val="28"/>
          <w:szCs w:val="28"/>
        </w:rPr>
        <w:t xml:space="preserve">. Затвердити ціну продажу земельної ділянки </w:t>
      </w:r>
      <w:r>
        <w:rPr>
          <w:rFonts w:cs="Times New Roman" w:ascii="Times New Roman" w:hAnsi="Times New Roman"/>
          <w:sz w:val="28"/>
          <w:szCs w:val="28"/>
          <w:lang w:val="uk-UA"/>
        </w:rPr>
        <w:t>комунальної власності несільськогосподарського призначення на пр-ті Президента Грушевського, 22</w:t>
      </w:r>
      <w:r>
        <w:rPr>
          <w:rFonts w:eastAsia="Times New Roman" w:cs="Times New Roman" w:ascii="Times New Roman" w:hAnsi="Times New Roman"/>
          <w:sz w:val="28"/>
          <w:szCs w:val="28"/>
          <w:lang w:val="uk-UA"/>
        </w:rPr>
        <w:t xml:space="preserve">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0,0071 га</w:t>
      </w:r>
      <w:r>
        <w:rPr>
          <w:rFonts w:cs="Times New Roman" w:ascii="Times New Roman" w:hAnsi="Times New Roman"/>
          <w:sz w:val="28"/>
          <w:szCs w:val="28"/>
          <w:lang w:val="uk-UA"/>
        </w:rPr>
        <w:t>, кадастровим номером 0710100000:</w:t>
      </w:r>
      <w:r>
        <w:rPr>
          <w:rFonts w:eastAsia="Times New Roman" w:cs="Times New Roman" w:ascii="Times New Roman" w:hAnsi="Times New Roman"/>
          <w:sz w:val="28"/>
          <w:szCs w:val="28"/>
          <w:lang w:val="uk-UA"/>
        </w:rPr>
        <w:t>11:010:0051</w:t>
      </w:r>
      <w:r>
        <w:rPr>
          <w:rFonts w:cs="Times New Roman" w:ascii="Times New Roman" w:hAnsi="Times New Roman"/>
          <w:sz w:val="28"/>
          <w:szCs w:val="28"/>
          <w:lang w:val="uk-UA"/>
        </w:rPr>
        <w:t>, визначену відповідно до звіту про експертну грошову оцінку земельної ділянки від 25.08.2021, в сумі 37 190 (тридцять сім тисяч сто дев'яносто) гривень 00 копійок.</w:t>
      </w:r>
    </w:p>
    <w:p>
      <w:pPr>
        <w:pStyle w:val="Normal"/>
        <w:ind w:left="0" w:right="0" w:firstLine="540"/>
        <w:jc w:val="both"/>
        <w:rPr/>
      </w:pPr>
      <w:r>
        <w:rPr>
          <w:rFonts w:cs="Times New Roman" w:ascii="Times New Roman" w:hAnsi="Times New Roman"/>
          <w:sz w:val="28"/>
          <w:szCs w:val="28"/>
          <w:lang w:val="en-US"/>
        </w:rPr>
        <w:t>3.</w:t>
      </w:r>
      <w:r>
        <w:rPr>
          <w:rFonts w:cs="Times New Roman" w:ascii="Times New Roman" w:hAnsi="Times New Roman"/>
          <w:sz w:val="28"/>
          <w:szCs w:val="28"/>
          <w:lang w:val="uk-UA"/>
        </w:rPr>
        <w:t xml:space="preserve"> </w:t>
      </w:r>
      <w:r>
        <w:rPr>
          <w:rFonts w:cs="Times New Roman" w:ascii="Times New Roman" w:hAnsi="Times New Roman"/>
          <w:sz w:val="28"/>
          <w:szCs w:val="28"/>
        </w:rPr>
        <w:t xml:space="preserve">Зобов’язати </w:t>
      </w:r>
      <w:r>
        <w:rPr>
          <w:rFonts w:eastAsia="Times New Roman" w:cs="Times New Roman" w:ascii="Times New Roman" w:hAnsi="Times New Roman"/>
          <w:sz w:val="28"/>
          <w:szCs w:val="28"/>
          <w:lang w:val="uk-UA"/>
        </w:rPr>
        <w:t xml:space="preserve">громадянина </w:t>
      </w:r>
      <w:bookmarkStart w:id="1" w:name="__DdeLink__92_841118106"/>
      <w:r>
        <w:rPr>
          <w:rFonts w:eastAsia="Times New Roman" w:cs="Times New Roman" w:ascii="Times New Roman" w:hAnsi="Times New Roman"/>
          <w:sz w:val="28"/>
          <w:szCs w:val="28"/>
          <w:lang w:val="uk-UA"/>
        </w:rPr>
        <w:t>Константінова Еміля Дмитровича, від імені та в інтересах якого, як законний представник малолітнього сина, діє його батько Константінов Дмитро Миколайович</w:t>
      </w:r>
      <w:bookmarkEnd w:id="1"/>
      <w:r>
        <w:rPr>
          <w:rFonts w:cs="Times New Roman" w:ascii="Times New Roman" w:hAnsi="Times New Roman"/>
          <w:sz w:val="28"/>
          <w:szCs w:val="28"/>
        </w:rPr>
        <w:t>:</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3.1. Укласти з Луцькою міською територіальною громадою Волинської області в особі Луцької міської ради договір купівлі-продажу земельної ділянки не пізніше 30 календарних днів з дати прийняття цього рішення на затверджених у рішенні умовах та вчинити інші необхідні дії для укладення відповідного правочину.</w:t>
      </w:r>
    </w:p>
    <w:p>
      <w:pPr>
        <w:pStyle w:val="Normal"/>
        <w:ind w:left="0" w:right="0" w:firstLine="540"/>
        <w:jc w:val="both"/>
        <w:rPr/>
      </w:pPr>
      <w:r>
        <w:rPr>
          <w:rFonts w:cs="Times New Roman" w:ascii="Times New Roman" w:hAnsi="Times New Roman"/>
          <w:sz w:val="28"/>
          <w:szCs w:val="28"/>
          <w:lang w:val="uk-UA"/>
        </w:rPr>
        <w:t xml:space="preserve">При недотриманні </w:t>
      </w:r>
      <w:r>
        <w:rPr>
          <w:rFonts w:eastAsia="Times New Roman" w:cs="Times New Roman" w:ascii="Times New Roman" w:hAnsi="Times New Roman"/>
          <w:sz w:val="28"/>
          <w:szCs w:val="28"/>
          <w:lang w:val="uk-UA"/>
        </w:rPr>
        <w:t>громадянином Константіновим Емілем Дмитровичем, від імені та в інтересах якого, як законний представник малолітнього сина, діє його батько Константінов Дмитро Миколайович, строку укладення договору купівлі-продажу земельної ділянки дане рішення вважається таким, що втратило чинність.</w:t>
      </w:r>
    </w:p>
    <w:p>
      <w:pPr>
        <w:pStyle w:val="Normal"/>
        <w:ind w:left="0" w:right="0" w:firstLine="540"/>
        <w:jc w:val="both"/>
        <w:rPr/>
      </w:pPr>
      <w:r>
        <w:rPr>
          <w:rFonts w:cs="Times New Roman" w:ascii="Times New Roman" w:hAnsi="Times New Roman"/>
          <w:sz w:val="28"/>
          <w:szCs w:val="28"/>
          <w:lang w:val="uk-UA"/>
        </w:rPr>
        <w:t>3.2.</w:t>
      </w:r>
      <w:r>
        <w:rPr>
          <w:rFonts w:cs="Times New Roman" w:ascii="Times New Roman" w:hAnsi="Times New Roman"/>
          <w:sz w:val="28"/>
          <w:szCs w:val="28"/>
        </w:rPr>
        <w:t xml:space="preserve"> Зареєструвати право приватної власності на земельну ділянку в порядку та строки, передбачені </w:t>
      </w:r>
      <w:r>
        <w:rPr>
          <w:rFonts w:cs="Times New Roman" w:ascii="Times New Roman" w:hAnsi="Times New Roman"/>
          <w:sz w:val="28"/>
          <w:szCs w:val="28"/>
          <w:lang w:val="uk-UA"/>
        </w:rPr>
        <w:t xml:space="preserve">чинним </w:t>
      </w:r>
      <w:r>
        <w:rPr>
          <w:rFonts w:cs="Times New Roman" w:ascii="Times New Roman" w:hAnsi="Times New Roman"/>
          <w:sz w:val="28"/>
          <w:szCs w:val="28"/>
        </w:rPr>
        <w:t>законодавством України.</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3.3. 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3.4. Виконувати обов’язки землевласника відповідно до вимог ст. 91 Земельного кодексу України.</w:t>
      </w:r>
    </w:p>
    <w:p>
      <w:pPr>
        <w:pStyle w:val="Normal"/>
        <w:ind w:left="0" w:right="0" w:firstLine="540"/>
        <w:jc w:val="both"/>
        <w:rPr/>
      </w:pPr>
      <w:r>
        <w:rPr>
          <w:rFonts w:cs="Times New Roman" w:ascii="Times New Roman" w:hAnsi="Times New Roman"/>
          <w:sz w:val="28"/>
          <w:szCs w:val="28"/>
        </w:rPr>
        <w:t>4. Контроль  за  виконанням  рішення  покласти  на  постійну комісію міської ради з питань земельних відносин та земельного кадастру                 (</w:t>
      </w:r>
      <w:r>
        <w:rPr>
          <w:rFonts w:cs="Times New Roman" w:ascii="Times New Roman" w:hAnsi="Times New Roman"/>
          <w:sz w:val="28"/>
          <w:szCs w:val="28"/>
          <w:lang w:val="uk-UA"/>
        </w:rPr>
        <w:t>Козлюк</w:t>
      </w:r>
      <w:r>
        <w:rPr>
          <w:rFonts w:cs="Times New Roman" w:ascii="Times New Roman" w:hAnsi="Times New Roman"/>
          <w:sz w:val="28"/>
          <w:szCs w:val="28"/>
        </w:rPr>
        <w:t xml:space="preserve"> </w:t>
      </w:r>
      <w:r>
        <w:rPr>
          <w:rFonts w:cs="Times New Roman" w:ascii="Times New Roman" w:hAnsi="Times New Roman"/>
          <w:sz w:val="28"/>
          <w:szCs w:val="28"/>
          <w:lang w:val="uk-UA"/>
        </w:rPr>
        <w:t>О</w:t>
      </w:r>
      <w:r>
        <w:rPr>
          <w:rFonts w:cs="Times New Roman" w:ascii="Times New Roman" w:hAnsi="Times New Roman"/>
          <w:sz w:val="28"/>
          <w:szCs w:val="28"/>
        </w:rPr>
        <w:t>.Є.).</w:t>
      </w:r>
    </w:p>
    <w:p>
      <w:pPr>
        <w:pStyle w:val="Normal"/>
        <w:jc w:val="both"/>
        <w:rPr>
          <w:rFonts w:ascii="Times New Roman" w:hAnsi="Times New Roman" w:cs="Times New Roman"/>
          <w:sz w:val="24"/>
          <w:szCs w:val="24"/>
        </w:rPr>
      </w:pPr>
      <w:r>
        <w:rPr>
          <w:rFonts w:cs="Times New Roman" w:ascii="Times New Roman" w:hAnsi="Times New Roman"/>
          <w:sz w:val="24"/>
          <w:szCs w:val="24"/>
        </w:rPr>
      </w:r>
    </w:p>
    <w:p>
      <w:pPr>
        <w:pStyle w:val="Normal"/>
        <w:jc w:val="both"/>
        <w:rPr>
          <w:rFonts w:ascii="Times New Roman" w:hAnsi="Times New Roman" w:cs="Times New Roman"/>
          <w:sz w:val="24"/>
          <w:szCs w:val="24"/>
        </w:rPr>
      </w:pPr>
      <w:r>
        <w:rPr>
          <w:rFonts w:cs="Times New Roman" w:ascii="Times New Roman" w:hAnsi="Times New Roman"/>
          <w:sz w:val="24"/>
          <w:szCs w:val="24"/>
        </w:rPr>
      </w:r>
    </w:p>
    <w:p>
      <w:pPr>
        <w:pStyle w:val="Normal"/>
        <w:tabs>
          <w:tab w:val="left" w:pos="7513" w:leader="none"/>
        </w:tabs>
        <w:rPr/>
      </w:pPr>
      <w:r>
        <w:rPr>
          <w:rFonts w:cs="Times New Roman" w:ascii="Times New Roman" w:hAnsi="Times New Roman"/>
          <w:sz w:val="28"/>
          <w:szCs w:val="28"/>
        </w:rPr>
        <w:t>Міський голо</w:t>
      </w:r>
      <w:r>
        <w:rPr>
          <w:rFonts w:cs="Times New Roman" w:ascii="Times New Roman" w:hAnsi="Times New Roman"/>
          <w:sz w:val="28"/>
          <w:szCs w:val="28"/>
          <w:lang w:val="uk-UA"/>
        </w:rPr>
        <w:t xml:space="preserve">ва                                                                 </w:t>
      </w:r>
      <w:r>
        <w:rPr>
          <w:rFonts w:cs="Times New Roman" w:ascii="Times New Roman" w:hAnsi="Times New Roman"/>
          <w:sz w:val="28"/>
          <w:szCs w:val="28"/>
        </w:rPr>
        <w:t xml:space="preserve">                 </w:t>
      </w:r>
      <w:r>
        <w:rPr>
          <w:rFonts w:cs="Times New Roman" w:ascii="Times New Roman" w:hAnsi="Times New Roman"/>
          <w:sz w:val="28"/>
          <w:szCs w:val="28"/>
          <w:lang w:val="uk-UA"/>
        </w:rPr>
        <w:t>Ігор ПОЛІЩУК</w:t>
      </w:r>
    </w:p>
    <w:p>
      <w:pPr>
        <w:pStyle w:val="Normal"/>
        <w:tabs>
          <w:tab w:val="left" w:pos="7513" w:leader="none"/>
        </w:tabs>
        <w:rPr>
          <w:rFonts w:ascii="Times New Roman" w:hAnsi="Times New Roman" w:cs="Times New Roman"/>
          <w:sz w:val="20"/>
          <w:szCs w:val="20"/>
        </w:rPr>
      </w:pPr>
      <w:r>
        <w:rPr>
          <w:rFonts w:cs="Times New Roman" w:ascii="Times New Roman" w:hAnsi="Times New Roman"/>
          <w:sz w:val="20"/>
          <w:szCs w:val="20"/>
        </w:rPr>
      </w:r>
    </w:p>
    <w:p>
      <w:pPr>
        <w:pStyle w:val="Normal"/>
        <w:tabs>
          <w:tab w:val="left" w:pos="7513" w:leader="none"/>
        </w:tabs>
        <w:rPr>
          <w:rFonts w:ascii="Times New Roman" w:hAnsi="Times New Roman" w:cs="Times New Roman"/>
          <w:sz w:val="20"/>
          <w:szCs w:val="20"/>
        </w:rPr>
      </w:pPr>
      <w:r>
        <w:rPr>
          <w:rFonts w:cs="Times New Roman" w:ascii="Times New Roman" w:hAnsi="Times New Roman"/>
          <w:sz w:val="20"/>
          <w:szCs w:val="20"/>
        </w:rPr>
      </w:r>
    </w:p>
    <w:p>
      <w:pPr>
        <w:pStyle w:val="Normal"/>
        <w:tabs>
          <w:tab w:val="left" w:pos="7513" w:leader="none"/>
        </w:tabs>
        <w:ind w:left="0" w:right="-365" w:hanging="0"/>
        <w:jc w:val="both"/>
        <w:rPr/>
      </w:pPr>
      <w:r>
        <w:rPr>
          <w:rFonts w:eastAsia="Times New Roman" w:cs="Times New Roman" w:ascii="Times New Roman" w:hAnsi="Times New Roman"/>
          <w:sz w:val="24"/>
          <w:szCs w:val="24"/>
          <w:lang w:val="uk-UA"/>
        </w:rPr>
        <w:t>Туз 777 863</w:t>
      </w:r>
    </w:p>
    <w:sectPr>
      <w:type w:val="nextPage"/>
      <w:pgSz w:w="11906" w:h="16838"/>
      <w:pgMar w:left="1701" w:right="567" w:header="0" w:top="850" w:footer="0" w:bottom="130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Liberation Sans">
    <w:altName w:val="Arial"/>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9"/>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0"/>
        <w:szCs w:val="24"/>
        <w:lang w:val="uk-UA" w:eastAsia="zh-CN" w:bidi="hi-IN"/>
      </w:rPr>
    </w:rPrDefault>
    <w:pPrDefault>
      <w:pPr/>
    </w:pPrDefault>
  </w:docDefaults>
  <w:style w:type="paragraph" w:styleId="Normal">
    <w:name w:val="Normal"/>
    <w:qFormat/>
    <w:pPr>
      <w:widowControl/>
      <w:suppressAutoHyphens w:val="true"/>
      <w:overflowPunct w:val="false"/>
      <w:bidi w:val="0"/>
      <w:jc w:val="left"/>
    </w:pPr>
    <w:rPr>
      <w:rFonts w:ascii="Liberation Serif;Times New Roman" w:hAnsi="Liberation Serif;Times New Roman" w:eastAsia="SimSun" w:cs="Arial"/>
      <w:color w:val="00000A"/>
      <w:kern w:val="2"/>
      <w:sz w:val="24"/>
      <w:szCs w:val="24"/>
      <w:lang w:val="uk-UA" w:eastAsia="zh-CN" w:bidi="hi-IN"/>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paragraph" w:styleId="Style13">
    <w:name w:val="Заголовок"/>
    <w:basedOn w:val="Normal"/>
    <w:next w:val="Style14"/>
    <w:qFormat/>
    <w:pPr>
      <w:keepNext w:val="true"/>
      <w:spacing w:before="240" w:after="120"/>
    </w:pPr>
    <w:rPr>
      <w:rFonts w:ascii="Liberation Sans;Arial" w:hAnsi="Liberation Sans;Arial"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mvk</Template>
  <TotalTime>2003</TotalTime>
  <Application>LibreOffice/5.4.2.2$Windows_x86 LibreOffice_project/22b09f6418e8c2d508a9eaf86b2399209b0990f4</Application>
  <Pages>2</Pages>
  <Words>497</Words>
  <Characters>3360</Characters>
  <CharactersWithSpaces>4061</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2018-08-09T16:41:45Z</dcterms:created>
  <dc:creator/>
  <dc:description/>
  <dc:language>uk-UA</dc:language>
  <cp:lastModifiedBy/>
  <cp:lastPrinted>2021-10-07T10:34:48Z</cp:lastPrinted>
  <dcterms:modified xsi:type="dcterms:W3CDTF">2021-10-07T12:48:39Z</dcterms:modified>
  <cp:revision>86</cp:revision>
  <dc:subject/>
  <dc:title>mvk</dc:title>
</cp:coreProperties>
</file>