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8ACC" w14:textId="77777777" w:rsidR="004F5A46" w:rsidRDefault="004F5A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09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59827FDC" w14:textId="77777777" w:rsidR="004F5A46" w:rsidRDefault="004F5A46">
      <w:pPr>
        <w:spacing w:after="0" w:line="240" w:lineRule="auto"/>
        <w:ind w:left="64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14:paraId="7E700D42" w14:textId="77777777" w:rsidR="004F5A46" w:rsidRDefault="004F5A46">
      <w:pPr>
        <w:spacing w:after="0" w:line="240" w:lineRule="auto"/>
        <w:ind w:left="576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 № _______</w:t>
      </w:r>
    </w:p>
    <w:p w14:paraId="2BB9A439" w14:textId="77777777" w:rsidR="004F5A46" w:rsidRDefault="004F5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DDF34E" w14:textId="77777777" w:rsidR="004F5A46" w:rsidRDefault="004F5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14:paraId="5CCBAD95" w14:textId="77777777" w:rsidR="004F5A46" w:rsidRDefault="004F5A4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використання коштів, передбачених у бюджеті Луцької міської територіальної громади для надання фінансової підтримки на покриття збитків від основної діяльності </w:t>
      </w:r>
      <w:r w:rsidRPr="00793395">
        <w:rPr>
          <w:rFonts w:ascii="Times New Roman" w:hAnsi="Times New Roman" w:cs="Times New Roman"/>
          <w:b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b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CCF1A74" w14:textId="77777777" w:rsidR="004F5A46" w:rsidRDefault="004F5A46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368825" w14:textId="77777777" w:rsidR="004F5A46" w:rsidRDefault="004F5A46">
      <w:pPr>
        <w:pStyle w:val="a8"/>
        <w:ind w:right="-9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14:paraId="4711A92A" w14:textId="77777777" w:rsidR="004F5A46" w:rsidRDefault="004F5A46">
      <w:pPr>
        <w:pStyle w:val="a8"/>
        <w:ind w:right="-9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93932B" w14:textId="77777777" w:rsidR="004F5A46" w:rsidRDefault="004F5A46" w:rsidP="0087095F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Порядок використання коштів, передбачених у бюджеті Луцької міської територіальної громади для надання фінансової підтримки на покриття збитків від основної діяльності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(далі – Порядок) визначає механізм використання коштів, передбачених у бюджеті Луцької міської територіальної громади для надання фінансової підтримки (далі – фінансова підтримка) на покриття збитків від основної діяльності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виконання завдань та заходів Програми підтримки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2021 рік.</w:t>
      </w:r>
    </w:p>
    <w:p w14:paraId="3781917E" w14:textId="77777777" w:rsidR="004F5A46" w:rsidRDefault="004F5A46" w:rsidP="0087095F">
      <w:pPr>
        <w:pStyle w:val="a8"/>
        <w:numPr>
          <w:ilvl w:val="0"/>
          <w:numId w:val="8"/>
        </w:numPr>
        <w:ind w:right="-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критерії, за якими надається фінансова підтримка:</w:t>
      </w:r>
    </w:p>
    <w:p w14:paraId="00B76372" w14:textId="77777777" w:rsidR="004F5A46" w:rsidRPr="00AF51CC" w:rsidRDefault="004F5A46" w:rsidP="00AF51CC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>перемож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конкурсу на визначення виконавця послуг з вивезення побутових відходів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м. Луцька та/або Л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>уцької міської територіальної громади;</w:t>
      </w:r>
    </w:p>
    <w:p w14:paraId="166EC9A2" w14:textId="77777777" w:rsidR="004F5A46" w:rsidRPr="00AF51CC" w:rsidRDefault="004F5A46" w:rsidP="00AF51CC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досвід роботи з надання послуг з вивезення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сортування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відходів;</w:t>
      </w:r>
    </w:p>
    <w:p w14:paraId="333A0EB1" w14:textId="77777777" w:rsidR="004F5A46" w:rsidRPr="00AF51CC" w:rsidRDefault="004F5A46" w:rsidP="00AF51CC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виробничого потенціалу, кваліфікованих працівників та матеріально-технічної бази;</w:t>
      </w:r>
    </w:p>
    <w:p w14:paraId="55525C2D" w14:textId="77777777" w:rsidR="004F5A46" w:rsidRDefault="004F5A46" w:rsidP="00AF51CC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фінансового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A7118F" w14:textId="77777777" w:rsidR="004F5A46" w:rsidRDefault="004F5A46" w:rsidP="0087095F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наявність збитків за результатами  фінансово-господарської діяльності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від здійснення основної діяльності.</w:t>
      </w:r>
    </w:p>
    <w:p w14:paraId="4B598FFD" w14:textId="77777777" w:rsidR="004F5A46" w:rsidRDefault="004F5A46" w:rsidP="0087095F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Головним розпорядником бюджетних коштів є департамент житлово-комунального господарства Луцької міської ради.</w:t>
      </w:r>
    </w:p>
    <w:p w14:paraId="45F5AC1C" w14:textId="77777777" w:rsidR="004F5A46" w:rsidRDefault="004F5A46" w:rsidP="0087095F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Одержувачем коштів бюджету Луцької міської територіальної громади є комунальне підприємство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що відповідає основним критеріям одержувача фінансової підтримки.</w:t>
      </w:r>
    </w:p>
    <w:p w14:paraId="7CD887C8" w14:textId="77777777" w:rsidR="004F5A46" w:rsidRDefault="004F5A46" w:rsidP="0087095F">
      <w:pPr>
        <w:pStyle w:val="a8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Опис механізму компенсації за </w:t>
      </w:r>
      <w:r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надані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 послуги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загального економічного інтересу визначається відповідно до пунктів 1-6 розділу ІІІ цього Порядку.</w:t>
      </w:r>
    </w:p>
    <w:p w14:paraId="19DE0D27" w14:textId="77777777" w:rsidR="004F5A46" w:rsidRDefault="004F5A46" w:rsidP="0087095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Заходи щодо уникнення та повернення фінансової підтримки, у випадку надання  надмірної компенсації за </w:t>
      </w:r>
      <w:r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надані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економічного інтересу визначається відповідно до пунктів 7-9 розділу </w:t>
      </w: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Порядку.</w:t>
      </w:r>
    </w:p>
    <w:p w14:paraId="76AB50A1" w14:textId="77777777" w:rsidR="004F5A46" w:rsidRPr="001850E7" w:rsidRDefault="004F5A46">
      <w:pPr>
        <w:pStyle w:val="a8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Головний розпорядник бюджетних коштів, не менше ніж один раз на два роки здійснює перевірку </w:t>
      </w:r>
      <w:r w:rsidRPr="00793395">
        <w:rPr>
          <w:rFonts w:ascii="Times New Roman" w:hAnsi="Times New Roman" w:cs="Times New Roman"/>
          <w:sz w:val="28"/>
          <w:szCs w:val="28"/>
          <w:lang w:val="ru-RU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ru-RU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5E286F">
        <w:rPr>
          <w:rFonts w:ascii="Times New Roman" w:hAnsi="Times New Roman" w:cs="Times New Roman"/>
          <w:sz w:val="28"/>
          <w:szCs w:val="28"/>
          <w:lang w:val="uk-UA"/>
        </w:rPr>
        <w:t>щодо дотримання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вимог цього Порядку. У</w:t>
      </w:r>
      <w:r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разі встановлення використання державної підтримки не за цільовим призначенням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E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 розпорядник бюджетних коштів</w:t>
      </w:r>
      <w:r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вимагає повернення до бюджету Луцької міської територіальної громади 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аної </w:t>
      </w:r>
      <w:r w:rsidRPr="001850E7">
        <w:rPr>
          <w:rFonts w:ascii="Times New Roman" w:hAnsi="Times New Roman" w:cs="Times New Roman"/>
          <w:sz w:val="28"/>
          <w:szCs w:val="28"/>
          <w:lang w:val="uk-UA"/>
        </w:rPr>
        <w:t>фінансової підтримки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використана з порушенням Програми підтримки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850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412AEC" w14:textId="77777777" w:rsidR="004F5A46" w:rsidRDefault="004F5A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</w:t>
      </w:r>
    </w:p>
    <w:p w14:paraId="50187214" w14:textId="77777777" w:rsidR="004F5A46" w:rsidRDefault="004F5A46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>. Мета Порядку та напрями використання бюджетних коштів</w:t>
      </w:r>
    </w:p>
    <w:p w14:paraId="54DD5B01" w14:textId="77777777" w:rsidR="004F5A46" w:rsidRDefault="004F5A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92B3A" w14:textId="77777777" w:rsidR="004F5A46" w:rsidRDefault="004F5A46" w:rsidP="001850E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Мета Порядку полягає у забезпеченні прозорої та ефективної процедури використання коштів, що передбачені у бюджеті Луцької міської територіальної громади для надання фінансової підтримки.</w:t>
      </w:r>
    </w:p>
    <w:p w14:paraId="53FC1F32" w14:textId="77777777" w:rsidR="004F5A46" w:rsidRDefault="004F5A46" w:rsidP="001850E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Бюджетні кошти спрямовуються на виконання завдань та заходів Програми підтримки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2021 для надання фінансової підтримки підприємств</w:t>
      </w:r>
      <w:r w:rsidRPr="000C199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створення умов, що сприятимуть сталому функціонуванню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A4593D0" w14:textId="77777777" w:rsidR="004F5A46" w:rsidRDefault="004F5A46" w:rsidP="000C199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Фінансова підтримка може бути використана на виконання заходів Програми підтримки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затвердженої рішенням міської ради.</w:t>
      </w:r>
    </w:p>
    <w:p w14:paraId="2A445374" w14:textId="77777777" w:rsidR="004F5A46" w:rsidRDefault="004F5A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424828" w14:textId="77777777" w:rsidR="004F5A46" w:rsidRDefault="004F5A46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>. Вимоги щодо використання бюджетних коштів</w:t>
      </w:r>
    </w:p>
    <w:p w14:paraId="7BD6F727" w14:textId="77777777" w:rsidR="004F5A46" w:rsidRDefault="004F5A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00D47E18" w14:textId="77777777" w:rsidR="004F5A46" w:rsidRPr="00A00196" w:rsidRDefault="004F5A46" w:rsidP="00A0019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>Фінансова підтримка надається шляхом:</w:t>
      </w:r>
    </w:p>
    <w:p w14:paraId="72F619FC" w14:textId="77777777" w:rsidR="004F5A46" w:rsidRPr="00A00196" w:rsidRDefault="004F5A46" w:rsidP="00A0019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>внесків у статутний 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пітал підприємства для придбання техніки і обладнання; </w:t>
      </w:r>
    </w:p>
    <w:p w14:paraId="664FCC63" w14:textId="77777777" w:rsidR="004F5A46" w:rsidRDefault="004F5A46" w:rsidP="00A0019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омпенсації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обґрунтованих витрат за надання послуг з сортування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, захоронення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твердих побутових відходів (забезпечення пересипки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обваловки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чаші полігону) з 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>урахуванням витрат та доходів за кожною послугою  та в розрізі операцій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 облік яких ведеться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 окремо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60D04D" w14:textId="346D2BE6" w:rsidR="004F5A46" w:rsidRDefault="004F5A46" w:rsidP="00F318E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С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>ума компенсації</w:t>
      </w:r>
      <w:r w:rsidR="00355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D63" w:rsidRPr="00355D63">
        <w:rPr>
          <w:rFonts w:ascii="Times New Roman" w:hAnsi="Times New Roman" w:cs="Times New Roman"/>
          <w:sz w:val="28"/>
          <w:szCs w:val="28"/>
          <w:lang w:val="uk-UA"/>
        </w:rPr>
        <w:t>на покриття збитків за надання послуг з сортування побутових відходів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(фінансової підтримки)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 не повинна перевищувати суму, необхідну для покриття чистих витрат (чистої фінансової різниці) між понесеними при наданні послуг поводження з побутовими відходами, які є послугами, що становлять загальний економічний інтерес, витратами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 доходами отримувача від 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інш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видів 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23E7C1" w14:textId="08F2C664" w:rsidR="004F5A46" w:rsidRDefault="004F5A46" w:rsidP="00F318E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Для визначення обсягу</w:t>
      </w:r>
      <w:r w:rsidR="00592763" w:rsidRPr="00592763">
        <w:rPr>
          <w:lang w:val="uk-UA"/>
        </w:rPr>
        <w:t xml:space="preserve"> </w:t>
      </w:r>
      <w:r w:rsidR="0059276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92763" w:rsidRPr="00592763">
        <w:rPr>
          <w:rFonts w:ascii="Times New Roman" w:hAnsi="Times New Roman" w:cs="Times New Roman"/>
          <w:sz w:val="28"/>
          <w:szCs w:val="28"/>
          <w:lang w:val="uk-UA"/>
        </w:rPr>
        <w:t>ум</w:t>
      </w:r>
      <w:r w:rsidR="0059276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2763" w:rsidRPr="00592763">
        <w:rPr>
          <w:rFonts w:ascii="Times New Roman" w:hAnsi="Times New Roman" w:cs="Times New Roman"/>
          <w:sz w:val="28"/>
          <w:szCs w:val="28"/>
          <w:lang w:val="uk-UA"/>
        </w:rPr>
        <w:t xml:space="preserve"> компенсації на покриття збитків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5D6F">
        <w:rPr>
          <w:rFonts w:ascii="Times New Roman" w:hAnsi="Times New Roman" w:cs="Times New Roman"/>
          <w:sz w:val="28"/>
          <w:szCs w:val="28"/>
          <w:lang w:val="uk-UA"/>
        </w:rPr>
        <w:t>ЛСКАП</w:t>
      </w:r>
      <w:r w:rsidR="0059276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95D6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995D6F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надає головному розпоряднику бюджетних коштів деталізований розрахунок суми компенсації.</w:t>
      </w:r>
    </w:p>
    <w:p w14:paraId="137E790F" w14:textId="77777777" w:rsidR="004F5A46" w:rsidRDefault="004F5A46" w:rsidP="000116C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71FBB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971FBB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 w:rsidRPr="00971FB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225F4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коректне відображення на окремих рахунках бухгалтерського обліку результатів фінансово-господарської </w:t>
      </w:r>
      <w:r w:rsidRPr="007225F4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діяльності відповідно до організаційно-функціональної структури комунального підприємства таким чином, щоб чітко відстежувались всі  витрати на послуги з вивезення побутових відходів, які становлять загальний економічний інтерес, та які комунальне підприємство вповноважене надавати, та доходи від їх надання і, з іншого боку, доходи та витрати, які пов’язані зі іншими видами діяльності комунального підприємства.</w:t>
      </w:r>
    </w:p>
    <w:p w14:paraId="75F6F2CA" w14:textId="77777777" w:rsidR="004F5A46" w:rsidRDefault="004F5A46" w:rsidP="000116C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До витрат</w:t>
      </w:r>
      <w:r w:rsidRPr="00680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>понесени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 при наданні послуг поводження з побутовими відходами</w:t>
      </w:r>
      <w:r>
        <w:rPr>
          <w:rFonts w:ascii="Times New Roman" w:hAnsi="Times New Roman" w:cs="Times New Roman"/>
          <w:sz w:val="28"/>
          <w:szCs w:val="28"/>
          <w:lang w:val="uk-UA"/>
        </w:rPr>
        <w:t>, та які використовуються при розрахунку компенсації, включаються:</w:t>
      </w:r>
    </w:p>
    <w:p w14:paraId="1DCD2506" w14:textId="77777777" w:rsidR="004F5A46" w:rsidRPr="00593D05" w:rsidRDefault="004F5A46" w:rsidP="00593D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8585F">
        <w:rPr>
          <w:rFonts w:ascii="Times New Roman" w:hAnsi="Times New Roman" w:cs="Times New Roman"/>
          <w:sz w:val="28"/>
          <w:szCs w:val="28"/>
          <w:lang w:val="uk-UA"/>
        </w:rPr>
        <w:t>прямі матеріальні витрати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05">
        <w:rPr>
          <w:rFonts w:ascii="Times New Roman" w:hAnsi="Times New Roman" w:cs="Times New Roman"/>
          <w:sz w:val="28"/>
          <w:szCs w:val="28"/>
          <w:lang w:val="uk-UA"/>
        </w:rPr>
        <w:t xml:space="preserve">(електроенергія, паливно-мастильні та інші експлуатаційні матеріали), </w:t>
      </w:r>
    </w:p>
    <w:p w14:paraId="6212118C" w14:textId="77777777" w:rsidR="004F5A46" w:rsidRDefault="004F5A46" w:rsidP="000116C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8585F">
        <w:rPr>
          <w:rFonts w:ascii="Times New Roman" w:hAnsi="Times New Roman" w:cs="Times New Roman"/>
          <w:sz w:val="28"/>
          <w:szCs w:val="28"/>
          <w:lang w:val="uk-UA"/>
        </w:rPr>
        <w:t xml:space="preserve">прямі витрати з оплати праці, </w:t>
      </w:r>
    </w:p>
    <w:p w14:paraId="6A3814CE" w14:textId="77777777" w:rsidR="004F5A46" w:rsidRPr="002907CC" w:rsidRDefault="004F5A46" w:rsidP="000116C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8585F">
        <w:rPr>
          <w:rFonts w:ascii="Times New Roman" w:hAnsi="Times New Roman" w:cs="Times New Roman"/>
          <w:sz w:val="28"/>
          <w:szCs w:val="28"/>
          <w:lang w:val="uk-UA"/>
        </w:rPr>
        <w:t>інші прямі витрати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07CC">
        <w:rPr>
          <w:rFonts w:ascii="Times New Roman" w:hAnsi="Times New Roman" w:cs="Times New Roman"/>
          <w:sz w:val="28"/>
          <w:szCs w:val="28"/>
          <w:lang w:val="uk-UA"/>
        </w:rPr>
        <w:t xml:space="preserve">(відрахування на соціальні заходи, технічне обслуговування, страхування транспортних засобів, ремонт обладнання та устаткування, необхідного для надання послуг), </w:t>
      </w:r>
    </w:p>
    <w:p w14:paraId="048300BA" w14:textId="77777777" w:rsidR="004F5A46" w:rsidRPr="00637990" w:rsidRDefault="004F5A46" w:rsidP="00E51CB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8585F">
        <w:rPr>
          <w:rFonts w:ascii="Times New Roman" w:hAnsi="Times New Roman" w:cs="Times New Roman"/>
          <w:sz w:val="28"/>
          <w:szCs w:val="28"/>
          <w:lang w:val="uk-UA"/>
        </w:rPr>
        <w:t>змінні та постійні загальновиробничі витрати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970AE">
        <w:rPr>
          <w:lang w:val="uk-UA"/>
        </w:rPr>
        <w:t xml:space="preserve"> </w:t>
      </w:r>
      <w:r w:rsidRPr="00637990">
        <w:rPr>
          <w:rFonts w:ascii="Times New Roman" w:hAnsi="Times New Roman" w:cs="Times New Roman"/>
          <w:sz w:val="28"/>
          <w:szCs w:val="28"/>
          <w:lang w:val="uk-UA"/>
        </w:rPr>
        <w:t>які розподіляються відповідно до чинних положень бухгалтерського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B6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5E7">
        <w:rPr>
          <w:rFonts w:ascii="Times New Roman" w:hAnsi="Times New Roman" w:cs="Times New Roman"/>
          <w:sz w:val="28"/>
          <w:szCs w:val="28"/>
          <w:lang w:val="uk-UA"/>
        </w:rPr>
        <w:t>обліково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B15E7">
        <w:rPr>
          <w:rFonts w:ascii="Times New Roman" w:hAnsi="Times New Roman" w:cs="Times New Roman"/>
          <w:sz w:val="28"/>
          <w:szCs w:val="28"/>
          <w:lang w:val="uk-UA"/>
        </w:rPr>
        <w:t xml:space="preserve"> політик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15E7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637990">
        <w:rPr>
          <w:rFonts w:ascii="Times New Roman" w:hAnsi="Times New Roman" w:cs="Times New Roman"/>
          <w:sz w:val="28"/>
          <w:szCs w:val="28"/>
          <w:lang w:val="uk-UA"/>
        </w:rPr>
        <w:t xml:space="preserve"> та податкового законодавства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 послугами у розрізі операцій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 прямих витрат,</w:t>
      </w:r>
    </w:p>
    <w:p w14:paraId="30BF838A" w14:textId="60E1A972" w:rsidR="004F5A46" w:rsidRPr="00637990" w:rsidRDefault="004F5A46" w:rsidP="00E51CB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Pr="008970AE">
        <w:rPr>
          <w:rFonts w:ascii="Times New Roman" w:hAnsi="Times New Roman" w:cs="Times New Roman"/>
          <w:sz w:val="28"/>
          <w:szCs w:val="28"/>
          <w:lang w:val="uk-UA"/>
        </w:rPr>
        <w:t>адміністративні витрати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990">
        <w:rPr>
          <w:rFonts w:ascii="Times New Roman" w:hAnsi="Times New Roman" w:cs="Times New Roman"/>
          <w:sz w:val="28"/>
          <w:szCs w:val="28"/>
          <w:lang w:val="uk-UA"/>
        </w:rPr>
        <w:t xml:space="preserve"> які розподіляються відповідно до чинних положень бухгалтерського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B6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5E7">
        <w:rPr>
          <w:rFonts w:ascii="Times New Roman" w:hAnsi="Times New Roman" w:cs="Times New Roman"/>
          <w:sz w:val="28"/>
          <w:szCs w:val="28"/>
          <w:lang w:val="uk-UA"/>
        </w:rPr>
        <w:t>обліков</w:t>
      </w:r>
      <w:r w:rsidR="00F77A6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B15E7">
        <w:rPr>
          <w:rFonts w:ascii="Times New Roman" w:hAnsi="Times New Roman" w:cs="Times New Roman"/>
          <w:sz w:val="28"/>
          <w:szCs w:val="28"/>
          <w:lang w:val="uk-UA"/>
        </w:rPr>
        <w:t xml:space="preserve"> політик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15E7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637990">
        <w:rPr>
          <w:rFonts w:ascii="Times New Roman" w:hAnsi="Times New Roman" w:cs="Times New Roman"/>
          <w:sz w:val="28"/>
          <w:szCs w:val="28"/>
          <w:lang w:val="uk-UA"/>
        </w:rPr>
        <w:t xml:space="preserve"> та податкового законодавства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 послугами у розрізі операцій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 виробничої собівартості.</w:t>
      </w:r>
    </w:p>
    <w:p w14:paraId="3E25FFCD" w14:textId="77777777" w:rsidR="004F5A46" w:rsidRPr="000116C3" w:rsidRDefault="004F5A46" w:rsidP="008569B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Комунальне підприємство </w:t>
      </w:r>
      <w:r w:rsidRPr="00E666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здійснює заходи для </w:t>
      </w:r>
      <w:proofErr w:type="spellStart"/>
      <w:r w:rsidRPr="00E66680">
        <w:rPr>
          <w:rFonts w:ascii="Times New Roman" w:hAnsi="Times New Roman" w:cs="Times New Roman"/>
          <w:iCs/>
          <w:sz w:val="28"/>
          <w:szCs w:val="28"/>
          <w:lang w:val="uk-UA"/>
        </w:rPr>
        <w:t>невключення</w:t>
      </w:r>
      <w:proofErr w:type="spellEnd"/>
      <w:r w:rsidRPr="00E666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амортизаційних відрахувань за придбані техніку та обладнання, за рахунок державної підтримки, до вартості тарифів. В разі включення амортизаційних відрахувань у вартість послуг із поводження з відходами на техніку та обладнання, які придбано (або оновлено) за кошти державної допомоги, забезпечити повернення ЛСКАП «</w:t>
      </w:r>
      <w:proofErr w:type="spellStart"/>
      <w:r w:rsidRPr="00E66680">
        <w:rPr>
          <w:rFonts w:ascii="Times New Roman" w:hAnsi="Times New Roman" w:cs="Times New Roman"/>
          <w:iCs/>
          <w:sz w:val="28"/>
          <w:szCs w:val="28"/>
          <w:lang w:val="uk-UA"/>
        </w:rPr>
        <w:t>Луцькспецкомунтранс</w:t>
      </w:r>
      <w:proofErr w:type="spellEnd"/>
      <w:r w:rsidRPr="00E66680">
        <w:rPr>
          <w:rFonts w:ascii="Times New Roman" w:hAnsi="Times New Roman" w:cs="Times New Roman"/>
          <w:iCs/>
          <w:sz w:val="28"/>
          <w:szCs w:val="28"/>
          <w:lang w:val="uk-UA"/>
        </w:rPr>
        <w:t>» таких амортизаційних відрахувань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52D33DED" w14:textId="77777777" w:rsidR="004F5A46" w:rsidRPr="00F94DAD" w:rsidRDefault="004F5A46" w:rsidP="008569BA">
      <w:pPr>
        <w:pStyle w:val="a8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Бюджетні кошти використовуються в межах відповідних бюджетних призначень, встановлених рішення</w:t>
      </w:r>
      <w:r w:rsidRPr="00F94DAD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бюджет Луцької міської територіальної громади на відповідний період </w:t>
      </w:r>
      <w:r w:rsidRPr="00F94DA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вимог Порядку складання, розгляду, затвердження та основних вимог до виконання кошторисів бюджетних установ, затвердженого постановою </w:t>
      </w:r>
      <w:r w:rsidRPr="00C74D3B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28.02.2002 №228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FBA0DE" w14:textId="64B19B67" w:rsidR="004F5A46" w:rsidRDefault="004F5A46" w:rsidP="008569B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F9296E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F9296E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використовує бюджетні кошти відповідно до вимог бюджетного законодавства.</w:t>
      </w:r>
    </w:p>
    <w:p w14:paraId="2C570A1D" w14:textId="77777777" w:rsidR="004F5A46" w:rsidRDefault="004F5A46" w:rsidP="008569B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Сума фінансової підтримки не може перевищувати суми збитків за результатами фінансово-господарської діяльності за звітний період (квартал), яка відображена у формі №2 «Звіт про фінансові результати (Звіт про сукупний дохід)» без урахування фінансової підтримки на покриття збитків.</w:t>
      </w:r>
    </w:p>
    <w:p w14:paraId="222BCD7C" w14:textId="77777777" w:rsidR="004F5A46" w:rsidRDefault="004F5A46" w:rsidP="008569B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10. Якщо сума збитків, які підлягають відшкодуванню, за звітний період більша планової суми фінансової підтримки, то відшкодуванню з бюджету Луцької міської територіальної громади підлягає сума збитків, яка не перевищує суму планових асигнувань.</w:t>
      </w:r>
    </w:p>
    <w:p w14:paraId="0576C473" w14:textId="6B273A20" w:rsidR="004F5A46" w:rsidRDefault="004F5A46" w:rsidP="008569B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У разі зменшення (збільшення) бюджетних призначень на надання фінансової підтримки за рішенням міської ради, головний розпорядник бюджетних коштів здійснює відповідне коригування суми </w:t>
      </w:r>
      <w:r w:rsidR="00592763">
        <w:rPr>
          <w:rFonts w:ascii="Times New Roman" w:hAnsi="Times New Roman" w:cs="Times New Roman"/>
          <w:sz w:val="28"/>
          <w:szCs w:val="28"/>
          <w:lang w:val="uk-UA"/>
        </w:rPr>
        <w:t>компенсації на покриття збитків (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фінансової підтримки</w:t>
      </w:r>
      <w:r w:rsidR="0059276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вносить корективи до кошторису та паспорту бюджетної програми.</w:t>
      </w:r>
    </w:p>
    <w:p w14:paraId="385B1E4F" w14:textId="444932D0" w:rsidR="004F5A46" w:rsidRDefault="004F5A46" w:rsidP="008569B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>Забезпечити повернення Л</w:t>
      </w:r>
      <w:r>
        <w:rPr>
          <w:rFonts w:ascii="Times New Roman" w:hAnsi="Times New Roman" w:cs="Times New Roman"/>
          <w:sz w:val="28"/>
          <w:szCs w:val="28"/>
          <w:lang w:val="uk-UA"/>
        </w:rPr>
        <w:t>СКАП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0D55E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92763">
        <w:rPr>
          <w:rFonts w:ascii="Times New Roman" w:hAnsi="Times New Roman" w:cs="Times New Roman"/>
          <w:sz w:val="28"/>
          <w:szCs w:val="28"/>
          <w:lang w:val="uk-UA"/>
        </w:rPr>
        <w:t>придбаної техніки</w:t>
      </w:r>
      <w:r w:rsidRPr="000D55E5">
        <w:rPr>
          <w:rFonts w:ascii="Times New Roman" w:hAnsi="Times New Roman" w:cs="Times New Roman"/>
          <w:sz w:val="28"/>
          <w:szCs w:val="28"/>
          <w:lang w:val="uk-UA"/>
        </w:rPr>
        <w:t>, після закінчення дії договору на надання послуг з вивезення побутових відходів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A68ED3" w14:textId="77777777" w:rsidR="004F5A46" w:rsidRDefault="004F5A46" w:rsidP="009F7FA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Закупівля товарів, робіт та послуг за рахунок бюджетних коштів здійснюється в установленому законом порядку. Попередня оплата таких товарів, робіт та послуг здійснюється за попереднім погодженням з головним розпорядником бюджетних коштів та з урахуванням положень бюджетного законодавства.</w:t>
      </w:r>
    </w:p>
    <w:p w14:paraId="02C1EB21" w14:textId="77777777" w:rsidR="004F5A46" w:rsidRDefault="004F5A46" w:rsidP="009F7FA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Відкриття рахунків, реєстрація, облік зобов’язань та проведення операцій, пов’язаних з використанням бюджетних коштів, здійснюється відповідно до порядку казначейського обслуговування місцевих бюджетів, затвердженого Міністерством фінансів України, якщо інше не передбачено законодавством.</w:t>
      </w:r>
    </w:p>
    <w:p w14:paraId="6466067C" w14:textId="77777777" w:rsidR="004F5A46" w:rsidRDefault="004F5A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3B76A" w14:textId="77777777" w:rsidR="004F5A46" w:rsidRDefault="004F5A46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Звітність про використання бюджетних коштів </w:t>
      </w:r>
    </w:p>
    <w:p w14:paraId="44702B5C" w14:textId="77777777" w:rsidR="004F5A46" w:rsidRDefault="004F5A46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контроль за їх витрачанням</w:t>
      </w:r>
    </w:p>
    <w:p w14:paraId="1E3C37B3" w14:textId="77777777" w:rsidR="004F5A46" w:rsidRDefault="004F5A46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318840" w14:textId="77777777" w:rsidR="004F5A46" w:rsidRDefault="004F5A46" w:rsidP="00933EF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Щоквартально, не пізніше 28 числа місяця, що слідує за звітним кварталом,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надає головному розпоряднику бюджетних коштів такі звіти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:</w:t>
      </w:r>
    </w:p>
    <w:p w14:paraId="1244B7E6" w14:textId="77777777" w:rsidR="004F5A46" w:rsidRDefault="004F5A46" w:rsidP="00933EF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«Баланс (Звіт про фінансовий стан підприємства)» - форма №1;</w:t>
      </w:r>
    </w:p>
    <w:p w14:paraId="714FB251" w14:textId="77777777" w:rsidR="004F5A46" w:rsidRDefault="004F5A46" w:rsidP="00933EF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 «Звіт про фінансові результати (Звіт про сукупний дохід)» - форма №2;</w:t>
      </w:r>
    </w:p>
    <w:p w14:paraId="1978BD5F" w14:textId="77777777" w:rsidR="004F5A46" w:rsidRDefault="004F5A46" w:rsidP="00933EF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розрахунок суми фінансової підтримки на покриття збитків від основної діяльності </w:t>
      </w:r>
      <w:r w:rsidRPr="00F376CA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F376CA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805A760" w14:textId="2B205A17" w:rsidR="004F5A46" w:rsidRDefault="004F5A46" w:rsidP="00E0041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Головний розпорядник бюджетних коштів, на підставі отриманої звітності та розрахунку суми </w:t>
      </w:r>
      <w:r w:rsidR="00592763">
        <w:rPr>
          <w:rFonts w:ascii="Times New Roman" w:hAnsi="Times New Roman" w:cs="Times New Roman"/>
          <w:sz w:val="28"/>
          <w:szCs w:val="28"/>
          <w:lang w:val="uk-UA"/>
        </w:rPr>
        <w:t>компенсації на покриття збитків (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фінансової підтримки</w:t>
      </w:r>
      <w:r w:rsidR="0059276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щоквартально проводить аналіз результатів фінансово-господарської діяльності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Pr="00793395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стану використання бюджетних коштів та, у разі необхідності, не пізніше 30 числа місяця, наступного за звітним кварталом, подає департаменту фінансів, бюджету та аудиту міської ради пропозиції щодо коригування обсягу фінансової підтримки в наступному</w:t>
      </w:r>
      <w:r w:rsidRPr="003539C5">
        <w:rPr>
          <w:rFonts w:ascii="Times New Roman" w:hAnsi="Times New Roman" w:cs="Times New Roman"/>
          <w:sz w:val="28"/>
          <w:szCs w:val="28"/>
          <w:lang w:val="uk-UA"/>
        </w:rPr>
        <w:t>, за звітним,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кварталі.</w:t>
      </w:r>
    </w:p>
    <w:p w14:paraId="1BF2DAC1" w14:textId="77777777" w:rsidR="004F5A46" w:rsidRDefault="004F5A46" w:rsidP="00E0041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Складання та подання фінансової звітності про використання бюджетних коштів, а також контроль за їх цільовим та ефективним </w:t>
      </w:r>
      <w:r w:rsidRPr="006410F1">
        <w:rPr>
          <w:rFonts w:ascii="Times New Roman" w:hAnsi="Times New Roman" w:cs="Times New Roman"/>
          <w:sz w:val="28"/>
          <w:szCs w:val="28"/>
          <w:lang w:val="uk-UA"/>
        </w:rPr>
        <w:t>витрачанням здійснюється в установленому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BEDF86" w14:textId="77777777" w:rsidR="004F5A46" w:rsidRDefault="004F5A46" w:rsidP="00E0041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Відповідальність за правильність використання  бюджетних коштів покладається на головного розпорядника та одержувача бюджетних коштів.</w:t>
      </w:r>
    </w:p>
    <w:p w14:paraId="0B92077A" w14:textId="77777777" w:rsidR="004F5A46" w:rsidRDefault="004F5A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358718" w14:textId="77777777" w:rsidR="004F5A46" w:rsidRDefault="004F5A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8C9144" w14:textId="77777777" w:rsidR="004F5A46" w:rsidRDefault="004F5A4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DA6C3" w14:textId="77777777" w:rsidR="004F5A46" w:rsidRDefault="004F5A46">
      <w:pPr>
        <w:pStyle w:val="a8"/>
        <w:jc w:val="both"/>
        <w:rPr>
          <w:b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 БЕЗПЯТКО</w:t>
      </w:r>
    </w:p>
    <w:p w14:paraId="4BE33E23" w14:textId="77777777" w:rsidR="004F5A46" w:rsidRDefault="004F5A46">
      <w:pPr>
        <w:pStyle w:val="a8"/>
        <w:jc w:val="both"/>
        <w:rPr>
          <w:b/>
          <w:lang w:val="uk-UA"/>
        </w:rPr>
      </w:pPr>
    </w:p>
    <w:sectPr w:rsidR="004F5A46" w:rsidSect="00F77697">
      <w:pgSz w:w="12240" w:h="15840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0B9F"/>
    <w:multiLevelType w:val="multilevel"/>
    <w:tmpl w:val="15049B18"/>
    <w:lvl w:ilvl="0">
      <w:start w:val="1"/>
      <w:numFmt w:val="decimal"/>
      <w:lvlText w:val="%1."/>
      <w:lvlJc w:val="left"/>
      <w:pPr>
        <w:tabs>
          <w:tab w:val="num" w:pos="720"/>
        </w:tabs>
        <w:ind w:left="164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3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0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8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52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2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9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68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408" w:hanging="180"/>
      </w:pPr>
      <w:rPr>
        <w:rFonts w:cs="Times New Roman"/>
      </w:rPr>
    </w:lvl>
  </w:abstractNum>
  <w:abstractNum w:abstractNumId="1" w15:restartNumberingAfterBreak="0">
    <w:nsid w:val="2B756F02"/>
    <w:multiLevelType w:val="multilevel"/>
    <w:tmpl w:val="C5422736"/>
    <w:lvl w:ilvl="0">
      <w:start w:val="1"/>
      <w:numFmt w:val="decimal"/>
      <w:lvlText w:val="%1)"/>
      <w:lvlJc w:val="left"/>
      <w:pPr>
        <w:tabs>
          <w:tab w:val="num" w:pos="720"/>
        </w:tabs>
        <w:ind w:left="20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4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6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7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768" w:hanging="180"/>
      </w:pPr>
      <w:rPr>
        <w:rFonts w:cs="Times New Roman"/>
      </w:rPr>
    </w:lvl>
  </w:abstractNum>
  <w:abstractNum w:abstractNumId="2" w15:restartNumberingAfterBreak="0">
    <w:nsid w:val="38B3644C"/>
    <w:multiLevelType w:val="hybridMultilevel"/>
    <w:tmpl w:val="E0C6C0AA"/>
    <w:lvl w:ilvl="0" w:tplc="45D2DC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6B404F"/>
    <w:multiLevelType w:val="multilevel"/>
    <w:tmpl w:val="BB6817CC"/>
    <w:lvl w:ilvl="0">
      <w:start w:val="1"/>
      <w:numFmt w:val="decimal"/>
      <w:lvlText w:val="%1."/>
      <w:lvlJc w:val="left"/>
      <w:pPr>
        <w:tabs>
          <w:tab w:val="num" w:pos="720"/>
        </w:tabs>
        <w:ind w:left="12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  <w:rPr>
        <w:rFonts w:cs="Times New Roman"/>
      </w:rPr>
    </w:lvl>
  </w:abstractNum>
  <w:abstractNum w:abstractNumId="4" w15:restartNumberingAfterBreak="0">
    <w:nsid w:val="5F451A52"/>
    <w:multiLevelType w:val="multilevel"/>
    <w:tmpl w:val="F594B0E4"/>
    <w:lvl w:ilvl="0">
      <w:start w:val="1"/>
      <w:numFmt w:val="decimal"/>
      <w:lvlText w:val="%1."/>
      <w:lvlJc w:val="left"/>
      <w:pPr>
        <w:tabs>
          <w:tab w:val="num" w:pos="720"/>
        </w:tabs>
        <w:ind w:left="12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  <w:rPr>
        <w:rFonts w:cs="Times New Roman"/>
      </w:rPr>
    </w:lvl>
  </w:abstractNum>
  <w:abstractNum w:abstractNumId="5" w15:restartNumberingAfterBreak="0">
    <w:nsid w:val="616361DC"/>
    <w:multiLevelType w:val="multilevel"/>
    <w:tmpl w:val="F0B026D4"/>
    <w:lvl w:ilvl="0">
      <w:start w:val="1"/>
      <w:numFmt w:val="decimal"/>
      <w:lvlText w:val="%1."/>
      <w:lvlJc w:val="left"/>
      <w:pPr>
        <w:tabs>
          <w:tab w:val="num" w:pos="720"/>
        </w:tabs>
        <w:ind w:left="928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8" w:hanging="180"/>
      </w:pPr>
      <w:rPr>
        <w:rFonts w:cs="Times New Roman"/>
      </w:rPr>
    </w:lvl>
  </w:abstractNum>
  <w:abstractNum w:abstractNumId="6" w15:restartNumberingAfterBreak="0">
    <w:nsid w:val="616E74D2"/>
    <w:multiLevelType w:val="multilevel"/>
    <w:tmpl w:val="D3A4F3A0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64BE25E6"/>
    <w:multiLevelType w:val="hybridMultilevel"/>
    <w:tmpl w:val="D632C1C4"/>
    <w:lvl w:ilvl="0" w:tplc="C5B43522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F1009F1"/>
    <w:multiLevelType w:val="multilevel"/>
    <w:tmpl w:val="1FE84F4E"/>
    <w:lvl w:ilvl="0">
      <w:start w:val="1"/>
      <w:numFmt w:val="decimal"/>
      <w:lvlText w:val="%1)"/>
      <w:lvlJc w:val="left"/>
      <w:pPr>
        <w:tabs>
          <w:tab w:val="num" w:pos="720"/>
        </w:tabs>
        <w:ind w:left="12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doNotTrackMoves/>
  <w:defaultTabStop w:val="720"/>
  <w:autoHyphenation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791"/>
    <w:rsid w:val="000055D5"/>
    <w:rsid w:val="000116C3"/>
    <w:rsid w:val="00034CFA"/>
    <w:rsid w:val="00065471"/>
    <w:rsid w:val="000C1990"/>
    <w:rsid w:val="000D55E5"/>
    <w:rsid w:val="000F36DC"/>
    <w:rsid w:val="001850E7"/>
    <w:rsid w:val="001876B9"/>
    <w:rsid w:val="001E5684"/>
    <w:rsid w:val="0025060F"/>
    <w:rsid w:val="002907CC"/>
    <w:rsid w:val="002A7C28"/>
    <w:rsid w:val="00333A61"/>
    <w:rsid w:val="003539C5"/>
    <w:rsid w:val="00355D63"/>
    <w:rsid w:val="0039156F"/>
    <w:rsid w:val="003A75F7"/>
    <w:rsid w:val="003F777E"/>
    <w:rsid w:val="00413E0B"/>
    <w:rsid w:val="00440452"/>
    <w:rsid w:val="004B37CC"/>
    <w:rsid w:val="004F5A46"/>
    <w:rsid w:val="00517E9D"/>
    <w:rsid w:val="00592763"/>
    <w:rsid w:val="00593D05"/>
    <w:rsid w:val="005D35A4"/>
    <w:rsid w:val="005E286F"/>
    <w:rsid w:val="00637990"/>
    <w:rsid w:val="006410F1"/>
    <w:rsid w:val="00680FDC"/>
    <w:rsid w:val="006D3602"/>
    <w:rsid w:val="006F3EEA"/>
    <w:rsid w:val="00704850"/>
    <w:rsid w:val="007225F4"/>
    <w:rsid w:val="0078585F"/>
    <w:rsid w:val="00793395"/>
    <w:rsid w:val="00811E11"/>
    <w:rsid w:val="008569BA"/>
    <w:rsid w:val="0087095F"/>
    <w:rsid w:val="008970AE"/>
    <w:rsid w:val="008B6B20"/>
    <w:rsid w:val="008E600F"/>
    <w:rsid w:val="0091095B"/>
    <w:rsid w:val="00922ED4"/>
    <w:rsid w:val="00933EF0"/>
    <w:rsid w:val="00971FBB"/>
    <w:rsid w:val="00995D6F"/>
    <w:rsid w:val="009F7FA8"/>
    <w:rsid w:val="00A00196"/>
    <w:rsid w:val="00A0499B"/>
    <w:rsid w:val="00AB15E7"/>
    <w:rsid w:val="00AF51CC"/>
    <w:rsid w:val="00B278F1"/>
    <w:rsid w:val="00B52713"/>
    <w:rsid w:val="00B56476"/>
    <w:rsid w:val="00B62BDF"/>
    <w:rsid w:val="00BF68D8"/>
    <w:rsid w:val="00C24791"/>
    <w:rsid w:val="00C32AEC"/>
    <w:rsid w:val="00C40CD4"/>
    <w:rsid w:val="00C74D3B"/>
    <w:rsid w:val="00C919A3"/>
    <w:rsid w:val="00D96363"/>
    <w:rsid w:val="00DE06D7"/>
    <w:rsid w:val="00E00414"/>
    <w:rsid w:val="00E004EE"/>
    <w:rsid w:val="00E10990"/>
    <w:rsid w:val="00E51CB8"/>
    <w:rsid w:val="00E66680"/>
    <w:rsid w:val="00F318EB"/>
    <w:rsid w:val="00F376CA"/>
    <w:rsid w:val="00F77697"/>
    <w:rsid w:val="00F77A67"/>
    <w:rsid w:val="00F9296E"/>
    <w:rsid w:val="00F94DAD"/>
    <w:rsid w:val="00F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13BE5"/>
  <w15:docId w15:val="{ED214DB4-E4C2-4B7E-B44A-7B05482A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97"/>
    <w:pPr>
      <w:suppressAutoHyphens/>
      <w:spacing w:after="160" w:line="259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440452"/>
    <w:pPr>
      <w:keepNext/>
      <w:keepLines/>
      <w:suppressAutoHyphens w:val="0"/>
      <w:spacing w:after="5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440452"/>
    <w:rPr>
      <w:rFonts w:ascii="Times New Roman" w:hAnsi="Times New Roman" w:cs="Times New Roman"/>
      <w:b/>
      <w:color w:val="000000"/>
      <w:sz w:val="22"/>
      <w:szCs w:val="22"/>
      <w:lang w:val="en-US" w:eastAsia="en-US" w:bidi="ar-SA"/>
    </w:rPr>
  </w:style>
  <w:style w:type="character" w:customStyle="1" w:styleId="a3">
    <w:name w:val="Текст у виносці Знак"/>
    <w:uiPriority w:val="99"/>
    <w:semiHidden/>
    <w:rsid w:val="006F3EE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uiPriority w:val="99"/>
    <w:rsid w:val="00F7769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F77697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rsid w:val="0091095B"/>
    <w:rPr>
      <w:rFonts w:cs="Times New Roman"/>
      <w:lang w:val="en-US" w:eastAsia="en-US"/>
    </w:rPr>
  </w:style>
  <w:style w:type="paragraph" w:styleId="a6">
    <w:name w:val="List"/>
    <w:basedOn w:val="a4"/>
    <w:uiPriority w:val="99"/>
    <w:rsid w:val="00F77697"/>
    <w:rPr>
      <w:rFonts w:cs="Lucida Sans"/>
    </w:rPr>
  </w:style>
  <w:style w:type="paragraph" w:styleId="a7">
    <w:name w:val="caption"/>
    <w:basedOn w:val="a"/>
    <w:uiPriority w:val="99"/>
    <w:qFormat/>
    <w:rsid w:val="00F776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F77697"/>
    <w:pPr>
      <w:suppressLineNumbers/>
    </w:pPr>
    <w:rPr>
      <w:rFonts w:cs="Lucida Sans"/>
    </w:rPr>
  </w:style>
  <w:style w:type="paragraph" w:styleId="a8">
    <w:name w:val="No Spacing"/>
    <w:uiPriority w:val="99"/>
    <w:qFormat/>
    <w:rsid w:val="006F3EEA"/>
    <w:pPr>
      <w:suppressAutoHyphens/>
    </w:pPr>
    <w:rPr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F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1095B"/>
    <w:rPr>
      <w:rFonts w:ascii="Times New Roman" w:hAnsi="Times New Roman" w:cs="Times New Roman"/>
      <w:sz w:val="2"/>
      <w:lang w:val="en-US" w:eastAsia="en-US"/>
    </w:rPr>
  </w:style>
  <w:style w:type="table" w:customStyle="1" w:styleId="TableGrid">
    <w:name w:val="TableGrid"/>
    <w:uiPriority w:val="99"/>
    <w:rsid w:val="0044045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6154</Words>
  <Characters>3509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2021-08-25T06:55:00Z</cp:lastPrinted>
  <dcterms:created xsi:type="dcterms:W3CDTF">2021-08-25T06:49:00Z</dcterms:created>
  <dcterms:modified xsi:type="dcterms:W3CDTF">2021-10-07T09:24:00Z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