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EEDB3" w14:textId="77777777" w:rsidR="00287682" w:rsidRPr="0056345C" w:rsidRDefault="00287682" w:rsidP="00D759F4">
      <w:pPr>
        <w:pStyle w:val="HydrophilStandard"/>
        <w:spacing w:after="0"/>
        <w:contextualSpacing w:val="0"/>
        <w:rPr>
          <w:rFonts w:ascii="Calibri" w:hAnsi="Calibri" w:cs="Calibri"/>
        </w:rPr>
      </w:pPr>
      <w:bookmarkStart w:id="0" w:name="_Hlk34749986"/>
      <w:bookmarkEnd w:id="0"/>
    </w:p>
    <w:p w14:paraId="31F1BD40" w14:textId="77777777" w:rsidR="00EB5D32" w:rsidRPr="0056345C" w:rsidRDefault="00EB5D32" w:rsidP="00D759F4">
      <w:pPr>
        <w:tabs>
          <w:tab w:val="left" w:pos="7735"/>
        </w:tabs>
        <w:rPr>
          <w:rFonts w:cs="Calibri"/>
        </w:rPr>
      </w:pPr>
    </w:p>
    <w:p w14:paraId="21F61632" w14:textId="77777777" w:rsidR="00EB5D32" w:rsidRPr="0056345C" w:rsidRDefault="00EB5D32" w:rsidP="00D759F4">
      <w:pPr>
        <w:tabs>
          <w:tab w:val="left" w:pos="7735"/>
        </w:tabs>
        <w:rPr>
          <w:rFonts w:cs="Calibri"/>
        </w:rPr>
      </w:pPr>
    </w:p>
    <w:p w14:paraId="78BE3CC0" w14:textId="77777777" w:rsidR="00EB5D32" w:rsidRPr="0056345C" w:rsidRDefault="00EB5D32" w:rsidP="00D759F4">
      <w:pPr>
        <w:tabs>
          <w:tab w:val="left" w:pos="7735"/>
        </w:tabs>
        <w:rPr>
          <w:rFonts w:cs="Calibri"/>
        </w:rPr>
      </w:pPr>
    </w:p>
    <w:p w14:paraId="352D819E" w14:textId="77777777" w:rsidR="00EB5D32" w:rsidRPr="0056345C" w:rsidRDefault="00EB5D32" w:rsidP="00D759F4">
      <w:pPr>
        <w:tabs>
          <w:tab w:val="left" w:pos="7735"/>
        </w:tabs>
        <w:rPr>
          <w:rFonts w:cs="Calibri"/>
        </w:rPr>
      </w:pPr>
    </w:p>
    <w:p w14:paraId="2DD26B95" w14:textId="77777777" w:rsidR="00533D26" w:rsidRPr="0056345C" w:rsidRDefault="008106E3" w:rsidP="00D759F4">
      <w:pPr>
        <w:tabs>
          <w:tab w:val="left" w:pos="7735"/>
        </w:tabs>
        <w:rPr>
          <w:rFonts w:cs="Calibri"/>
        </w:rPr>
        <w:sectPr w:rsidR="00533D26" w:rsidRPr="0056345C" w:rsidSect="00D8008B">
          <w:headerReference w:type="default" r:id="rId13"/>
          <w:footerReference w:type="default" r:id="rId14"/>
          <w:pgSz w:w="11906" w:h="16838" w:code="9"/>
          <w:pgMar w:top="1418" w:right="851" w:bottom="851" w:left="1418" w:header="567" w:footer="454" w:gutter="0"/>
          <w:cols w:space="720"/>
          <w:docGrid w:linePitch="299"/>
        </w:sectPr>
      </w:pPr>
      <w:r w:rsidRPr="0056345C">
        <w:rPr>
          <w:rFonts w:cs="Calibri"/>
          <w:noProof/>
          <w:lang w:eastAsia="uk-UA"/>
        </w:rPr>
        <mc:AlternateContent>
          <mc:Choice Requires="wps">
            <w:drawing>
              <wp:anchor distT="0" distB="0" distL="114300" distR="114300" simplePos="0" relativeHeight="251656192" behindDoc="0" locked="0" layoutInCell="1" allowOverlap="1" wp14:anchorId="50422F07" wp14:editId="161310B0">
                <wp:simplePos x="0" y="0"/>
                <wp:positionH relativeFrom="page">
                  <wp:posOffset>1085850</wp:posOffset>
                </wp:positionH>
                <wp:positionV relativeFrom="page">
                  <wp:posOffset>7524750</wp:posOffset>
                </wp:positionV>
                <wp:extent cx="5839460" cy="2571750"/>
                <wp:effectExtent l="0" t="0" r="8890" b="0"/>
                <wp:wrapTight wrapText="bothSides">
                  <wp:wrapPolygon edited="0">
                    <wp:start x="0" y="0"/>
                    <wp:lineTo x="0" y="21440"/>
                    <wp:lineTo x="21562" y="21440"/>
                    <wp:lineTo x="21562"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257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F22BE" w14:textId="77777777" w:rsidR="001B3CD6" w:rsidRPr="006B4E58" w:rsidRDefault="006C2521" w:rsidP="005E7962">
                            <w:pPr>
                              <w:pStyle w:val="Cover-Sektionen"/>
                              <w:spacing w:before="0" w:line="240" w:lineRule="auto"/>
                              <w:contextualSpacing w:val="0"/>
                              <w:jc w:val="left"/>
                              <w:rPr>
                                <w:sz w:val="60"/>
                                <w:szCs w:val="60"/>
                              </w:rPr>
                            </w:pPr>
                            <w:sdt>
                              <w:sdtPr>
                                <w:rPr>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1B3CD6">
                                  <w:rPr>
                                    <w:sz w:val="60"/>
                                    <w:szCs w:val="60"/>
                                  </w:rPr>
                                  <w:t>Звіт з аналізу варіантів</w:t>
                                </w:r>
                              </w:sdtContent>
                            </w:sdt>
                          </w:p>
                          <w:p w14:paraId="4264CB35" w14:textId="77777777" w:rsidR="001B3CD6" w:rsidRPr="00867C8A" w:rsidRDefault="001B3CD6" w:rsidP="000A0CE5">
                            <w:pPr>
                              <w:pStyle w:val="Cover-Sektionen"/>
                              <w:spacing w:before="0" w:line="240" w:lineRule="auto"/>
                              <w:contextualSpacing w:val="0"/>
                              <w:rPr>
                                <w:sz w:val="60"/>
                                <w:szCs w:val="60"/>
                              </w:rPr>
                            </w:pPr>
                            <w:r>
                              <w:rPr>
                                <w:sz w:val="60"/>
                                <w:szCs w:val="60"/>
                              </w:rPr>
                              <w:t>КП Луцькводоканал</w:t>
                            </w:r>
                          </w:p>
                          <w:p w14:paraId="2FD49795" w14:textId="77777777" w:rsidR="001B3CD6" w:rsidRPr="008577FE" w:rsidRDefault="001B3CD6" w:rsidP="000A0CE5">
                            <w:pPr>
                              <w:pStyle w:val="Cover-Sektionen"/>
                              <w:spacing w:before="0" w:line="240" w:lineRule="auto"/>
                              <w:contextualSpacing w:val="0"/>
                              <w:rPr>
                                <w:b w:val="0"/>
                                <w:bCs w:val="0"/>
                                <w:color w:val="002060"/>
                                <w:sz w:val="22"/>
                                <w:szCs w:val="22"/>
                              </w:rPr>
                            </w:pPr>
                            <w:r>
                              <w:rPr>
                                <w:b w:val="0"/>
                                <w:bCs w:val="0"/>
                                <w:color w:val="002060"/>
                                <w:sz w:val="22"/>
                                <w:szCs w:val="22"/>
                              </w:rPr>
                              <w:t>Звітний період:</w:t>
                            </w:r>
                          </w:p>
                          <w:p w14:paraId="09C7F51E" w14:textId="77777777" w:rsidR="001B3CD6" w:rsidRDefault="001B3CD6" w:rsidP="000A0CE5">
                            <w:pPr>
                              <w:pStyle w:val="Cover-Sektionen"/>
                              <w:spacing w:before="0" w:line="240" w:lineRule="auto"/>
                              <w:contextualSpacing w:val="0"/>
                            </w:pPr>
                            <w:r>
                              <w:t>12.01.2020 – 28.04.2020</w:t>
                            </w:r>
                          </w:p>
                          <w:p w14:paraId="57132609" w14:textId="77777777" w:rsidR="001B3CD6" w:rsidRPr="008577FE" w:rsidRDefault="001B3CD6" w:rsidP="000A0CE5">
                            <w:pPr>
                              <w:pStyle w:val="HydrophilStandard"/>
                              <w:contextualSpacing w:val="0"/>
                              <w:rPr>
                                <w:b/>
                                <w:bCs/>
                                <w:color w:val="002060"/>
                              </w:rPr>
                            </w:pPr>
                            <w:r>
                              <w:rPr>
                                <w:b/>
                                <w:bCs/>
                                <w:color w:val="002060"/>
                              </w:rPr>
                              <w:t xml:space="preserve">Подано: </w:t>
                            </w:r>
                            <w:sdt>
                              <w:sdtPr>
                                <w:rPr>
                                  <w:b/>
                                  <w:bCs/>
                                  <w:color w:val="AADC14" w:themeColor="text1"/>
                                </w:rPr>
                                <w:alias w:val="Дата подання"/>
                                <w:tag w:val="Abgabedatum"/>
                                <w:id w:val="506636656"/>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r>
                                  <w:t>25.06.2020</w:t>
                                </w:r>
                              </w:sdtContent>
                            </w:sdt>
                          </w:p>
                          <w:p w14:paraId="14A71292" w14:textId="77777777" w:rsidR="001B3CD6" w:rsidRPr="008577FE" w:rsidRDefault="001B3CD6" w:rsidP="000A0CE5">
                            <w:pPr>
                              <w:pStyle w:val="HydrophilStandard"/>
                              <w:contextualSpacing w:val="0"/>
                              <w:rPr>
                                <w:b/>
                                <w:bCs/>
                                <w:color w:val="002060"/>
                              </w:rPr>
                            </w:pPr>
                            <w:r>
                              <w:rPr>
                                <w:b/>
                                <w:bCs/>
                                <w:color w:val="002060"/>
                              </w:rPr>
                              <w:t xml:space="preserve">Ред.: </w:t>
                            </w:r>
                            <w:sdt>
                              <w:sdtPr>
                                <w:rPr>
                                  <w:b/>
                                  <w:bCs/>
                                  <w:color w:val="AADC14" w:themeColor="text1"/>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b/>
                                    <w:bCs/>
                                    <w:color w:val="AADC14" w:themeColor="text1"/>
                                  </w:rPr>
                                  <w:t>02</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01A22" id="_x0000_t202" coordsize="21600,21600" o:spt="202" path="m,l,21600r21600,l21600,xe">
                <v:stroke joinstyle="miter"/>
                <v:path gradientshapeok="t" o:connecttype="rect"/>
              </v:shapetype>
              <v:shape id="Text Box 3" o:spid="_x0000_s1026" type="#_x0000_t202" style="position:absolute;left:0;text-align:left;margin-left:85.5pt;margin-top:592.5pt;width:459.8pt;height:20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GrwIAAKs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" filled="f" stroked="f">
                <v:textbox inset="0,0,0,0">
                  <w:txbxContent>
                    <w:p w:rsidR="001B3CD6" w:rsidRPr="006B4E58" w:rsidRDefault="009D4E46" w:rsidP="005E7962">
                      <w:pPr>
                        <w:pStyle w:val="Cover-Sektionen"/>
                        <w:spacing w:before="0" w:line="240" w:lineRule="auto"/>
                        <w:contextualSpacing w:val="0"/>
                        <w:jc w:val="left"/>
                        <w:rPr>
                          <w:sz w:val="60"/>
                          <w:szCs w:val="60"/>
                        </w:rPr>
                      </w:pPr>
                      <w:sdt>
                        <w:sdtPr>
                          <w:rPr>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1B3CD6">
                            <w:rPr>
                              <w:sz w:val="60"/>
                              <w:szCs w:val="60"/>
                            </w:rPr>
                            <w:t>Звіт з аналізу варіантів</w:t>
                          </w:r>
                        </w:sdtContent>
                      </w:sdt>
                    </w:p>
                    <w:p w:rsidR="001B3CD6" w:rsidRPr="00867C8A" w:rsidRDefault="001B3CD6" w:rsidP="000A0CE5">
                      <w:pPr>
                        <w:pStyle w:val="Cover-Sektionen"/>
                        <w:spacing w:before="0" w:line="240" w:lineRule="auto"/>
                        <w:contextualSpacing w:val="0"/>
                        <w:rPr>
                          <w:sz w:val="60"/>
                          <w:szCs w:val="60"/>
                        </w:rPr>
                      </w:pPr>
                      <w:r>
                        <w:rPr>
                          <w:sz w:val="60"/>
                          <w:szCs w:val="60"/>
                        </w:rPr>
                        <w:t>КП Луцькводоканал</w:t>
                      </w:r>
                    </w:p>
                    <w:p w:rsidR="001B3CD6" w:rsidRPr="008577FE" w:rsidRDefault="001B3CD6" w:rsidP="000A0CE5">
                      <w:pPr>
                        <w:pStyle w:val="Cover-Sektionen"/>
                        <w:spacing w:before="0" w:line="240" w:lineRule="auto"/>
                        <w:contextualSpacing w:val="0"/>
                        <w:rPr>
                          <w:b w:val="0"/>
                          <w:bCs w:val="0"/>
                          <w:color w:val="002060"/>
                          <w:sz w:val="22"/>
                          <w:szCs w:val="22"/>
                        </w:rPr>
                      </w:pPr>
                      <w:r>
                        <w:rPr>
                          <w:b w:val="0"/>
                          <w:bCs w:val="0"/>
                          <w:color w:val="002060"/>
                          <w:sz w:val="22"/>
                          <w:szCs w:val="22"/>
                        </w:rPr>
                        <w:t>Звітний період:</w:t>
                      </w:r>
                    </w:p>
                    <w:p w:rsidR="001B3CD6" w:rsidRDefault="001B3CD6" w:rsidP="000A0CE5">
                      <w:pPr>
                        <w:pStyle w:val="Cover-Sektionen"/>
                        <w:spacing w:before="0" w:line="240" w:lineRule="auto"/>
                        <w:contextualSpacing w:val="0"/>
                      </w:pPr>
                      <w:r>
                        <w:t>12.01.2020 – 28.04.2020</w:t>
                      </w:r>
                    </w:p>
                    <w:p w:rsidR="001B3CD6" w:rsidRPr="008577FE" w:rsidRDefault="001B3CD6" w:rsidP="000A0CE5">
                      <w:pPr>
                        <w:pStyle w:val="HydrophilStandard"/>
                        <w:contextualSpacing w:val="0"/>
                        <w:rPr>
                          <w:b/>
                          <w:bCs/>
                          <w:color w:val="002060"/>
                        </w:rPr>
                      </w:pPr>
                      <w:r>
                        <w:rPr>
                          <w:b/>
                          <w:bCs/>
                          <w:color w:val="002060"/>
                        </w:rPr>
                        <w:t xml:space="preserve">Подано: </w:t>
                      </w:r>
                      <w:sdt>
                        <w:sdtPr>
                          <w:rPr>
                            <w:b/>
                            <w:bCs/>
                            <w:color w:val="AADC14" w:themeColor="text1"/>
                          </w:rPr>
                          <w:alias w:val="Дата подання"/>
                          <w:tag w:val="Abgabedatum"/>
                          <w:id w:val="506636656"/>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r>
                            <w:t>25.06.2020</w:t>
                          </w:r>
                        </w:sdtContent>
                      </w:sdt>
                    </w:p>
                    <w:p w:rsidR="001B3CD6" w:rsidRPr="008577FE" w:rsidRDefault="001B3CD6" w:rsidP="000A0CE5">
                      <w:pPr>
                        <w:pStyle w:val="HydrophilStandard"/>
                        <w:contextualSpacing w:val="0"/>
                        <w:rPr>
                          <w:b/>
                          <w:bCs/>
                          <w:color w:val="002060"/>
                        </w:rPr>
                      </w:pPr>
                      <w:r>
                        <w:rPr>
                          <w:b/>
                          <w:bCs/>
                          <w:color w:val="002060"/>
                        </w:rPr>
                        <w:t xml:space="preserve">Ред.: </w:t>
                      </w:r>
                      <w:sdt>
                        <w:sdtPr>
                          <w:rPr>
                            <w:b/>
                            <w:bCs/>
                            <w:color w:val="AADC14" w:themeColor="text1"/>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b/>
                              <w:bCs/>
                              <w:color w:val="AADC14" w:themeColor="text1"/>
                            </w:rPr>
                            <w:t>02</w:t>
                          </w:r>
                        </w:sdtContent>
                      </w:sdt>
                    </w:p>
                  </w:txbxContent>
                </v:textbox>
                <w10:wrap type="tight" anchorx="page" anchory="page"/>
              </v:shape>
            </w:pict>
          </mc:Fallback>
        </mc:AlternateContent>
      </w:r>
      <w:r w:rsidR="008269E7" w:rsidRPr="0056345C">
        <w:rPr>
          <w:rFonts w:cs="Calibri"/>
          <w:noProof/>
          <w:lang w:eastAsia="uk-UA"/>
        </w:rPr>
        <mc:AlternateContent>
          <mc:Choice Requires="wps">
            <w:drawing>
              <wp:anchor distT="0" distB="0" distL="114300" distR="114300" simplePos="0" relativeHeight="251657216" behindDoc="0" locked="0" layoutInCell="1" allowOverlap="1" wp14:anchorId="7473EE0D" wp14:editId="1E8058D1">
                <wp:simplePos x="0" y="0"/>
                <wp:positionH relativeFrom="page">
                  <wp:posOffset>1080135</wp:posOffset>
                </wp:positionH>
                <wp:positionV relativeFrom="page">
                  <wp:posOffset>2291138</wp:posOffset>
                </wp:positionV>
                <wp:extent cx="5216236" cy="1600200"/>
                <wp:effectExtent l="0" t="0" r="3810" b="0"/>
                <wp:wrapTight wrapText="bothSides">
                  <wp:wrapPolygon edited="0">
                    <wp:start x="0" y="0"/>
                    <wp:lineTo x="0" y="21343"/>
                    <wp:lineTo x="21537" y="21343"/>
                    <wp:lineTo x="21537" y="0"/>
                    <wp:lineTo x="0" y="0"/>
                  </wp:wrapPolygon>
                </wp:wrapTight>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236"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07863" w14:textId="77777777" w:rsidR="001B3CD6" w:rsidRPr="006B4E58" w:rsidRDefault="001B3CD6" w:rsidP="008269E7">
                            <w:pPr>
                              <w:pStyle w:val="Cover-Sektionen"/>
                              <w:spacing w:beforeLines="60" w:before="144" w:after="60" w:line="240" w:lineRule="auto"/>
                              <w:rPr>
                                <w:b w:val="0"/>
                                <w:bCs w:val="0"/>
                                <w:sz w:val="22"/>
                                <w:szCs w:val="22"/>
                              </w:rPr>
                            </w:pPr>
                            <w:r>
                              <w:rPr>
                                <w:b w:val="0"/>
                                <w:bCs w:val="0"/>
                                <w:sz w:val="22"/>
                                <w:szCs w:val="22"/>
                              </w:rPr>
                              <w:t>Бенефіціар:</w:t>
                            </w:r>
                          </w:p>
                          <w:p w14:paraId="70D72064" w14:textId="77777777" w:rsidR="001B3CD6" w:rsidRDefault="006C2521" w:rsidP="008269E7">
                            <w:pPr>
                              <w:pStyle w:val="Cover-Sektionen"/>
                              <w:spacing w:beforeLines="60" w:before="144" w:after="60" w:line="240" w:lineRule="auto"/>
                            </w:pPr>
                            <w:sdt>
                              <w:sdt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1B3CD6">
                                  <w:t>КП Луцькводоканал</w:t>
                                </w:r>
                              </w:sdtContent>
                            </w:sdt>
                          </w:p>
                          <w:p w14:paraId="08027F89" w14:textId="77777777" w:rsidR="001B3CD6" w:rsidRPr="006B4E58" w:rsidRDefault="001B3CD6" w:rsidP="008269E7">
                            <w:pPr>
                              <w:pStyle w:val="Cover-Sektionen"/>
                              <w:spacing w:beforeLines="60" w:before="144" w:after="60" w:line="240" w:lineRule="auto"/>
                              <w:rPr>
                                <w:b w:val="0"/>
                                <w:bCs w:val="0"/>
                                <w:sz w:val="22"/>
                                <w:szCs w:val="22"/>
                              </w:rPr>
                            </w:pPr>
                            <w:r>
                              <w:rPr>
                                <w:b w:val="0"/>
                                <w:bCs w:val="0"/>
                                <w:sz w:val="22"/>
                                <w:szCs w:val="22"/>
                              </w:rPr>
                              <w:t>Назва проекту:</w:t>
                            </w:r>
                          </w:p>
                          <w:p w14:paraId="62E37120" w14:textId="77777777" w:rsidR="001B3CD6" w:rsidRPr="006B4E58" w:rsidRDefault="006C2521" w:rsidP="008269E7">
                            <w:pPr>
                              <w:pStyle w:val="Cover-Sektionen"/>
                              <w:spacing w:beforeLines="60" w:before="144" w:after="60" w:line="240" w:lineRule="auto"/>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1B3CD6">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1B3CD6">
                                  <w:rPr>
                                    <w:rFonts w:ascii="Arial Narrow" w:eastAsia="Arial" w:hAnsi="Arial Narrow" w:cs="Arial"/>
                                    <w:color w:val="AADC13"/>
                                    <w:szCs w:val="22"/>
                                  </w:rPr>
                                  <w:br/>
                                  <w:t>TA 2018219 UA NIF – 2_Vol_052 - м. Луцьк</w:t>
                                </w:r>
                              </w:sdtContent>
                            </w:sdt>
                            <w:r w:rsidR="001B3CD6" w:rsidRPr="006B4E58">
                              <w:fldChar w:fldCharType="begin"/>
                            </w:r>
                            <w:r w:rsidR="001B3CD6" w:rsidRPr="006B4E58">
                              <w:instrText xml:space="preserve">  </w:instrText>
                            </w:r>
                            <w:r w:rsidR="001B3CD6" w:rsidRPr="006B4E58">
                              <w:fldChar w:fldCharType="end"/>
                            </w:r>
                          </w:p>
                          <w:p w14:paraId="4A77C7F8" w14:textId="77777777" w:rsidR="001B3CD6" w:rsidRPr="006B4E58" w:rsidRDefault="001B3CD6" w:rsidP="006B4E58">
                            <w:pPr>
                              <w:pStyle w:val="Cover-Sektion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4A3DE" id="_x0000_s1027" type="#_x0000_t202" style="position:absolute;left:0;text-align:left;margin-left:85.05pt;margin-top:180.4pt;width:410.75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UsQIAALI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" filled="f" stroked="f">
                <v:textbox inset="0,0,0,0">
                  <w:txbxContent>
                    <w:p w:rsidR="001B3CD6" w:rsidRPr="006B4E58" w:rsidRDefault="001B3CD6" w:rsidP="008269E7">
                      <w:pPr>
                        <w:pStyle w:val="Cover-Sektionen"/>
                        <w:spacing w:beforeLines="60" w:before="144" w:after="60" w:line="240" w:lineRule="auto"/>
                        <w:rPr>
                          <w:b w:val="0"/>
                          <w:bCs w:val="0"/>
                          <w:sz w:val="22"/>
                          <w:szCs w:val="22"/>
                        </w:rPr>
                      </w:pPr>
                      <w:r>
                        <w:rPr>
                          <w:b w:val="0"/>
                          <w:bCs w:val="0"/>
                          <w:sz w:val="22"/>
                          <w:szCs w:val="22"/>
                        </w:rPr>
                        <w:t>Бенефіціар:</w:t>
                      </w:r>
                    </w:p>
                    <w:p w:rsidR="001B3CD6" w:rsidRDefault="009D4E46" w:rsidP="008269E7">
                      <w:pPr>
                        <w:pStyle w:val="Cover-Sektionen"/>
                        <w:spacing w:beforeLines="60" w:before="144" w:after="60" w:line="240" w:lineRule="auto"/>
                      </w:pPr>
                      <w:sdt>
                        <w:sdt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1B3CD6">
                            <w:t>КП Луцькводоканал</w:t>
                          </w:r>
                        </w:sdtContent>
                      </w:sdt>
                    </w:p>
                    <w:p w:rsidR="001B3CD6" w:rsidRPr="006B4E58" w:rsidRDefault="001B3CD6" w:rsidP="008269E7">
                      <w:pPr>
                        <w:pStyle w:val="Cover-Sektionen"/>
                        <w:spacing w:beforeLines="60" w:before="144" w:after="60" w:line="240" w:lineRule="auto"/>
                        <w:rPr>
                          <w:b w:val="0"/>
                          <w:bCs w:val="0"/>
                          <w:sz w:val="22"/>
                          <w:szCs w:val="22"/>
                        </w:rPr>
                      </w:pPr>
                      <w:r>
                        <w:rPr>
                          <w:b w:val="0"/>
                          <w:bCs w:val="0"/>
                          <w:sz w:val="22"/>
                          <w:szCs w:val="22"/>
                        </w:rPr>
                        <w:t>Назва проекту:</w:t>
                      </w:r>
                    </w:p>
                    <w:p w:rsidR="001B3CD6" w:rsidRPr="006B4E58" w:rsidRDefault="009D4E46" w:rsidP="008269E7">
                      <w:pPr>
                        <w:pStyle w:val="Cover-Sektionen"/>
                        <w:spacing w:beforeLines="60" w:before="144" w:after="60" w:line="240" w:lineRule="auto"/>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1B3CD6">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1B3CD6">
                            <w:rPr>
                              <w:rFonts w:ascii="Arial Narrow" w:eastAsia="Arial" w:hAnsi="Arial Narrow" w:cs="Arial"/>
                              <w:color w:val="AADC13"/>
                              <w:szCs w:val="22"/>
                            </w:rPr>
                            <w:br/>
                            <w:t>TA 2018219 UA NIF – 2_Vol_052 - м. Луцьк</w:t>
                          </w:r>
                        </w:sdtContent>
                      </w:sdt>
                      <w:r w:rsidR="001B3CD6" w:rsidRPr="006B4E58">
                        <w:fldChar w:fldCharType="begin"/>
                      </w:r>
                      <w:r w:rsidR="001B3CD6" w:rsidRPr="006B4E58">
                        <w:instrText xml:space="preserve">  </w:instrText>
                      </w:r>
                      <w:r w:rsidR="001B3CD6" w:rsidRPr="006B4E58">
                        <w:fldChar w:fldCharType="end"/>
                      </w:r>
                    </w:p>
                    <w:p w:rsidR="001B3CD6" w:rsidRPr="006B4E58" w:rsidRDefault="001B3CD6" w:rsidP="006B4E58">
                      <w:pPr>
                        <w:pStyle w:val="Cover-Sektionen"/>
                      </w:pPr>
                    </w:p>
                  </w:txbxContent>
                </v:textbox>
                <w10:wrap type="tight" anchorx="page" anchory="page"/>
              </v:shape>
            </w:pict>
          </mc:Fallback>
        </mc:AlternateContent>
      </w:r>
    </w:p>
    <w:p w14:paraId="7C75FD28" w14:textId="77777777" w:rsidR="00E82E70" w:rsidRPr="0056345C" w:rsidRDefault="00E82E70" w:rsidP="00D759F4">
      <w:pPr>
        <w:rPr>
          <w:rFonts w:cs="Calibri"/>
        </w:rPr>
      </w:pPr>
    </w:p>
    <w:p w14:paraId="557DD30D" w14:textId="77777777" w:rsidR="00E4673A" w:rsidRPr="0056345C" w:rsidRDefault="00E4673A" w:rsidP="00D759F4">
      <w:pPr>
        <w:pStyle w:val="HydrophilStandard"/>
        <w:spacing w:after="0"/>
        <w:contextualSpacing w:val="0"/>
        <w:rPr>
          <w:rFonts w:ascii="Calibri" w:hAnsi="Calibri" w:cs="Calibri"/>
          <w:noProof w:val="0"/>
          <w:lang w:val="en-GB"/>
        </w:rPr>
        <w:sectPr w:rsidR="00E4673A" w:rsidRPr="0056345C" w:rsidSect="00D8008B">
          <w:headerReference w:type="default" r:id="rId15"/>
          <w:footerReference w:type="default" r:id="rId16"/>
          <w:pgSz w:w="11906" w:h="16838" w:code="9"/>
          <w:pgMar w:top="1418" w:right="851" w:bottom="851" w:left="1418" w:header="567" w:footer="454" w:gutter="0"/>
          <w:pgNumType w:fmt="upperRoman" w:start="1"/>
          <w:cols w:space="720"/>
          <w:docGrid w:linePitch="299"/>
        </w:sectPr>
      </w:pPr>
    </w:p>
    <w:p w14:paraId="57168CBD" w14:textId="77777777" w:rsidR="00B655FF" w:rsidRPr="0056345C" w:rsidRDefault="00176B24" w:rsidP="00D759F4">
      <w:pPr>
        <w:pStyle w:val="HydrophilStandard"/>
        <w:spacing w:after="0"/>
        <w:contextualSpacing w:val="0"/>
        <w:rPr>
          <w:rFonts w:ascii="Calibri" w:hAnsi="Calibri" w:cs="Calibri"/>
          <w:noProof w:val="0"/>
        </w:rPr>
      </w:pPr>
      <w:r w:rsidRPr="0056345C">
        <w:rPr>
          <w:rFonts w:ascii="Calibri" w:hAnsi="Calibri"/>
        </w:rPr>
        <w:lastRenderedPageBreak/>
        <w:t>ЛИСТ КОНТРОЛЮ ДОКУМЕНТУ</w:t>
      </w:r>
    </w:p>
    <w:p w14:paraId="17220189" w14:textId="77777777" w:rsidR="00B655FF" w:rsidRPr="0056345C" w:rsidRDefault="00B655FF" w:rsidP="00D759F4">
      <w:pPr>
        <w:pStyle w:val="HydrophilStandard"/>
        <w:spacing w:after="0"/>
        <w:contextualSpacing w:val="0"/>
        <w:rPr>
          <w:rFonts w:ascii="Calibri" w:hAnsi="Calibri" w:cs="Calibri"/>
          <w:noProof w:val="0"/>
          <w:lang w:val="en-GB"/>
        </w:rPr>
      </w:pPr>
    </w:p>
    <w:p w14:paraId="0EA19434" w14:textId="77777777" w:rsidR="00B655FF" w:rsidRPr="0056345C" w:rsidRDefault="00B655FF" w:rsidP="00D759F4">
      <w:pPr>
        <w:pStyle w:val="HydrophilStandard"/>
        <w:spacing w:after="0"/>
        <w:contextualSpacing w:val="0"/>
        <w:rPr>
          <w:rFonts w:ascii="Calibri" w:hAnsi="Calibri" w:cs="Calibri"/>
          <w:noProof w:val="0"/>
          <w:lang w:val="en-GB"/>
        </w:rPr>
      </w:pPr>
    </w:p>
    <w:tbl>
      <w:tblPr>
        <w:tblW w:w="5000" w:type="pct"/>
        <w:tblCellMar>
          <w:left w:w="0" w:type="dxa"/>
          <w:right w:w="0" w:type="dxa"/>
        </w:tblCellMar>
        <w:tblLook w:val="0000" w:firstRow="0" w:lastRow="0" w:firstColumn="0" w:lastColumn="0" w:noHBand="0" w:noVBand="0"/>
      </w:tblPr>
      <w:tblGrid>
        <w:gridCol w:w="3387"/>
        <w:gridCol w:w="6250"/>
      </w:tblGrid>
      <w:tr w:rsidR="00B655FF" w:rsidRPr="0056345C" w14:paraId="49040E61" w14:textId="77777777" w:rsidTr="00003076">
        <w:trPr>
          <w:trHeight w:val="851"/>
        </w:trPr>
        <w:tc>
          <w:tcPr>
            <w:tcW w:w="3387" w:type="dxa"/>
          </w:tcPr>
          <w:p w14:paraId="67BF418A" w14:textId="77777777" w:rsidR="00B655FF" w:rsidRPr="0056345C" w:rsidRDefault="00176B24" w:rsidP="00D759F4">
            <w:pPr>
              <w:pStyle w:val="HydrophilStandard"/>
              <w:spacing w:after="0"/>
              <w:contextualSpacing w:val="0"/>
              <w:rPr>
                <w:rFonts w:ascii="Calibri" w:hAnsi="Calibri" w:cs="Calibri"/>
                <w:bCs/>
                <w:noProof w:val="0"/>
              </w:rPr>
            </w:pPr>
            <w:r w:rsidRPr="0056345C">
              <w:rPr>
                <w:rFonts w:ascii="Calibri" w:hAnsi="Calibri"/>
              </w:rPr>
              <w:t>НОМЕР ПРОЕКТУ:</w:t>
            </w:r>
          </w:p>
          <w:p w14:paraId="2F42433F" w14:textId="77777777" w:rsidR="00B655FF" w:rsidRPr="0056345C" w:rsidRDefault="00B655FF" w:rsidP="00D759F4">
            <w:pPr>
              <w:pStyle w:val="HydrophilStandard"/>
              <w:spacing w:after="0"/>
              <w:contextualSpacing w:val="0"/>
              <w:rPr>
                <w:rFonts w:ascii="Calibri" w:hAnsi="Calibri" w:cs="Calibri"/>
                <w:noProof w:val="0"/>
                <w:lang w:val="en-GB"/>
              </w:rPr>
            </w:pPr>
          </w:p>
        </w:tc>
        <w:tc>
          <w:tcPr>
            <w:tcW w:w="6250" w:type="dxa"/>
          </w:tcPr>
          <w:p w14:paraId="1C1A81E2"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16ВСС001-10-EIBLot1-030-Ukraine 01</w:t>
            </w:r>
          </w:p>
          <w:p w14:paraId="3FF58535" w14:textId="77777777" w:rsidR="00B655FF" w:rsidRPr="0056345C" w:rsidRDefault="00B655FF" w:rsidP="00D759F4">
            <w:pPr>
              <w:pStyle w:val="HydrophilStandard"/>
              <w:spacing w:after="0"/>
              <w:contextualSpacing w:val="0"/>
              <w:rPr>
                <w:rFonts w:ascii="Calibri" w:hAnsi="Calibri" w:cs="Calibri"/>
                <w:noProof w:val="0"/>
                <w:lang w:val="en-GB"/>
              </w:rPr>
            </w:pPr>
          </w:p>
        </w:tc>
      </w:tr>
      <w:tr w:rsidR="006914B1" w:rsidRPr="0056345C" w14:paraId="60AFEA66" w14:textId="77777777" w:rsidTr="00003076">
        <w:trPr>
          <w:trHeight w:val="1124"/>
        </w:trPr>
        <w:tc>
          <w:tcPr>
            <w:tcW w:w="3387" w:type="dxa"/>
          </w:tcPr>
          <w:p w14:paraId="3BA88E0F" w14:textId="77777777" w:rsidR="00B655FF" w:rsidRPr="0056345C" w:rsidRDefault="00176B24" w:rsidP="00D759F4">
            <w:pPr>
              <w:pStyle w:val="HydrophilStandard"/>
              <w:spacing w:after="0"/>
              <w:contextualSpacing w:val="0"/>
              <w:rPr>
                <w:rFonts w:ascii="Calibri" w:hAnsi="Calibri" w:cs="Calibri"/>
                <w:noProof w:val="0"/>
              </w:rPr>
            </w:pPr>
            <w:r w:rsidRPr="0056345C">
              <w:rPr>
                <w:rFonts w:ascii="Calibri" w:hAnsi="Calibri"/>
              </w:rPr>
              <w:t>ПІДГОТВУВАВ:</w:t>
            </w:r>
          </w:p>
          <w:p w14:paraId="4C5EA1BA" w14:textId="77777777" w:rsidR="00B655FF" w:rsidRPr="0056345C" w:rsidRDefault="00B655FF" w:rsidP="00D759F4">
            <w:pPr>
              <w:pStyle w:val="HydrophilStandard"/>
              <w:spacing w:after="0"/>
              <w:contextualSpacing w:val="0"/>
              <w:rPr>
                <w:rFonts w:ascii="Calibri" w:hAnsi="Calibri" w:cs="Calibri"/>
                <w:noProof w:val="0"/>
                <w:lang w:val="en-GB"/>
              </w:rPr>
            </w:pPr>
          </w:p>
        </w:tc>
        <w:tc>
          <w:tcPr>
            <w:tcW w:w="6250" w:type="dxa"/>
          </w:tcPr>
          <w:p w14:paraId="656F32F6" w14:textId="77777777" w:rsidR="00A95888" w:rsidRPr="0056345C" w:rsidRDefault="00003076" w:rsidP="00D759F4">
            <w:pPr>
              <w:pStyle w:val="HydrophilStandard"/>
              <w:spacing w:after="0"/>
              <w:contextualSpacing w:val="0"/>
              <w:rPr>
                <w:rFonts w:ascii="Calibri" w:hAnsi="Calibri" w:cs="Calibri"/>
                <w:noProof w:val="0"/>
              </w:rPr>
            </w:pPr>
            <w:r w:rsidRPr="0056345C">
              <w:rPr>
                <w:rFonts w:ascii="Calibri" w:hAnsi="Calibri"/>
              </w:rPr>
              <w:t>SUEZ Consulting (SAFEGE) – Міжнародна філія</w:t>
            </w:r>
          </w:p>
          <w:p w14:paraId="7602F1C3" w14:textId="77777777" w:rsidR="00003076" w:rsidRPr="0056345C" w:rsidRDefault="00003076" w:rsidP="00D759F4">
            <w:pPr>
              <w:pStyle w:val="HydrophilStandard"/>
              <w:spacing w:after="0"/>
              <w:contextualSpacing w:val="0"/>
              <w:rPr>
                <w:rFonts w:ascii="Calibri" w:hAnsi="Calibri" w:cs="Calibri"/>
                <w:noProof w:val="0"/>
              </w:rPr>
            </w:pPr>
            <w:r w:rsidRPr="0056345C">
              <w:rPr>
                <w:rFonts w:ascii="Calibri" w:hAnsi="Calibri"/>
              </w:rPr>
              <w:t>De Kleetlaan 5</w:t>
            </w:r>
            <w:r w:rsidRPr="0056345C">
              <w:rPr>
                <w:rFonts w:ascii="Calibri" w:hAnsi="Calibri"/>
              </w:rPr>
              <w:cr/>
              <w:t>B-1831 ДІГЕМ</w:t>
            </w:r>
          </w:p>
          <w:p w14:paraId="6A01C358" w14:textId="77777777" w:rsidR="00003076" w:rsidRPr="0056345C" w:rsidRDefault="00003076" w:rsidP="00D759F4">
            <w:pPr>
              <w:pStyle w:val="HydrophilStandard"/>
              <w:spacing w:after="0"/>
              <w:contextualSpacing w:val="0"/>
              <w:rPr>
                <w:rFonts w:ascii="Calibri" w:hAnsi="Calibri" w:cs="Calibri"/>
                <w:noProof w:val="0"/>
                <w:lang w:val="en-GB"/>
              </w:rPr>
            </w:pPr>
          </w:p>
        </w:tc>
      </w:tr>
      <w:tr w:rsidR="00435F23" w:rsidRPr="0056345C" w14:paraId="49DD7A36" w14:textId="77777777" w:rsidTr="00003076">
        <w:trPr>
          <w:trHeight w:val="1819"/>
        </w:trPr>
        <w:tc>
          <w:tcPr>
            <w:tcW w:w="3387" w:type="dxa"/>
          </w:tcPr>
          <w:p w14:paraId="57C02651"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 xml:space="preserve">ГОЛОВНА КОНТАКТНА ОСОБА </w:t>
            </w:r>
          </w:p>
          <w:p w14:paraId="018AD469"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 xml:space="preserve">З ПИТАНЬ КОНТРАКТУ: </w:t>
            </w:r>
          </w:p>
        </w:tc>
        <w:tc>
          <w:tcPr>
            <w:tcW w:w="6250" w:type="dxa"/>
          </w:tcPr>
          <w:p w14:paraId="46037199" w14:textId="77777777" w:rsidR="00435F23" w:rsidRPr="0056345C" w:rsidRDefault="00435F23" w:rsidP="00D759F4">
            <w:pPr>
              <w:jc w:val="left"/>
              <w:rPr>
                <w:rFonts w:cs="Calibri"/>
              </w:rPr>
            </w:pPr>
            <w:r w:rsidRPr="0056345C">
              <w:t>Пані Олена Філіпенко</w:t>
            </w:r>
          </w:p>
          <w:p w14:paraId="0D29CFEE" w14:textId="77777777" w:rsidR="00435F23" w:rsidRPr="0056345C" w:rsidRDefault="00435F23" w:rsidP="00D759F4">
            <w:pPr>
              <w:jc w:val="left"/>
              <w:rPr>
                <w:rFonts w:cs="Calibri"/>
              </w:rPr>
            </w:pPr>
            <w:r w:rsidRPr="0056345C">
              <w:t xml:space="preserve">Директор проекту </w:t>
            </w:r>
          </w:p>
          <w:p w14:paraId="181A9822" w14:textId="77777777" w:rsidR="00435F23" w:rsidRPr="0056345C" w:rsidRDefault="00435F23" w:rsidP="00D759F4">
            <w:pPr>
              <w:pStyle w:val="HydrophilStandard"/>
              <w:spacing w:after="0"/>
              <w:contextualSpacing w:val="0"/>
              <w:rPr>
                <w:rFonts w:ascii="Calibri" w:hAnsi="Calibri" w:cs="Calibri"/>
              </w:rPr>
            </w:pPr>
            <w:r w:rsidRPr="0056345C">
              <w:rPr>
                <w:rFonts w:ascii="Calibri" w:hAnsi="Calibri"/>
              </w:rPr>
              <w:t>Parc de l’ 1527</w:t>
            </w:r>
            <w:r w:rsidR="00D759F4">
              <w:rPr>
                <w:rFonts w:ascii="Calibri" w:hAnsi="Calibri"/>
              </w:rPr>
              <w:t>,</w:t>
            </w:r>
            <w:r w:rsidRPr="0056345C">
              <w:rPr>
                <w:rFonts w:ascii="Calibri" w:hAnsi="Calibri"/>
              </w:rPr>
              <w:t xml:space="preserve"> rue du Port</w:t>
            </w:r>
          </w:p>
          <w:p w14:paraId="4F4B0C72" w14:textId="77777777" w:rsidR="00435F23" w:rsidRPr="0056345C" w:rsidRDefault="00435F23" w:rsidP="00D759F4">
            <w:pPr>
              <w:pStyle w:val="HydrophilStandard"/>
              <w:spacing w:after="0"/>
              <w:contextualSpacing w:val="0"/>
              <w:rPr>
                <w:rFonts w:ascii="Calibri" w:hAnsi="Calibri" w:cs="Calibri"/>
              </w:rPr>
            </w:pPr>
            <w:r w:rsidRPr="0056345C">
              <w:rPr>
                <w:rFonts w:ascii="Calibri" w:hAnsi="Calibri"/>
              </w:rPr>
              <w:t>92022 НАНТЕР СЕДЕКСCEDEX</w:t>
            </w:r>
          </w:p>
          <w:p w14:paraId="0D293ED2"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Міжнародна</w:t>
            </w:r>
            <w:r w:rsidR="008A360A">
              <w:rPr>
                <w:rFonts w:ascii="Calibri" w:hAnsi="Calibri"/>
              </w:rPr>
              <w:t xml:space="preserve"> </w:t>
            </w:r>
            <w:r w:rsidRPr="0056345C">
              <w:rPr>
                <w:rFonts w:ascii="Calibri" w:hAnsi="Calibri"/>
              </w:rPr>
              <w:t>філія</w:t>
            </w:r>
          </w:p>
          <w:p w14:paraId="025BA3C2"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Тел: +380673975514</w:t>
            </w:r>
          </w:p>
          <w:p w14:paraId="10A5F610"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E-mail:</w:t>
            </w:r>
            <w:r w:rsidR="008A360A">
              <w:rPr>
                <w:rFonts w:ascii="Calibri" w:hAnsi="Calibri"/>
              </w:rPr>
              <w:t xml:space="preserve"> </w:t>
            </w:r>
            <w:hyperlink r:id="rId17" w:history="1">
              <w:r w:rsidRPr="0056345C">
                <w:rPr>
                  <w:rStyle w:val="ad"/>
                  <w:rFonts w:ascii="Calibri" w:hAnsi="Calibri"/>
                </w:rPr>
                <w:t>olena.filipenko.ext@suez.com</w:t>
              </w:r>
            </w:hyperlink>
          </w:p>
        </w:tc>
      </w:tr>
      <w:tr w:rsidR="00435F23" w:rsidRPr="0056345C" w14:paraId="140D3B62" w14:textId="77777777" w:rsidTr="00003076">
        <w:trPr>
          <w:trHeight w:val="2104"/>
        </w:trPr>
        <w:tc>
          <w:tcPr>
            <w:tcW w:w="3387" w:type="dxa"/>
          </w:tcPr>
          <w:p w14:paraId="50A65583"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ГОЛОВНА КОНТАКТНА ОСОБА</w:t>
            </w:r>
          </w:p>
          <w:p w14:paraId="182B7203"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З ТЕХНІЧНИХ ПИТАНЬ:</w:t>
            </w:r>
          </w:p>
        </w:tc>
        <w:tc>
          <w:tcPr>
            <w:tcW w:w="6250" w:type="dxa"/>
          </w:tcPr>
          <w:p w14:paraId="55C19463"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Пан Андреас Стойсіц</w:t>
            </w:r>
          </w:p>
          <w:p w14:paraId="7E6675C0"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Менеджер проекту</w:t>
            </w:r>
          </w:p>
          <w:p w14:paraId="3BC03425"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hydrophil GmbH</w:t>
            </w:r>
          </w:p>
          <w:p w14:paraId="579D50C6"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Mariahilfer Str. 84 M/31</w:t>
            </w:r>
          </w:p>
          <w:p w14:paraId="493093E5"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1070 Відень, Австрія</w:t>
            </w:r>
          </w:p>
          <w:p w14:paraId="67A69B78"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Тел.: +43-1-9969/-80014/ Мобільний: +43660996/9814</w:t>
            </w:r>
          </w:p>
          <w:p w14:paraId="7DA73E48" w14:textId="77777777" w:rsidR="00435F23" w:rsidRPr="0056345C" w:rsidRDefault="00435F23" w:rsidP="00D759F4">
            <w:pPr>
              <w:pStyle w:val="HydrophilStandard"/>
              <w:spacing w:after="0"/>
              <w:contextualSpacing w:val="0"/>
              <w:rPr>
                <w:rFonts w:ascii="Calibri" w:hAnsi="Calibri" w:cs="Calibri"/>
                <w:noProof w:val="0"/>
              </w:rPr>
            </w:pPr>
            <w:r w:rsidRPr="0056345C">
              <w:rPr>
                <w:rFonts w:ascii="Calibri" w:hAnsi="Calibri"/>
              </w:rPr>
              <w:t xml:space="preserve">E-mail: </w:t>
            </w:r>
            <w:hyperlink r:id="rId18" w:history="1">
              <w:r w:rsidRPr="0056345C">
                <w:rPr>
                  <w:rStyle w:val="ad"/>
                  <w:rFonts w:ascii="Calibri" w:hAnsi="Calibri"/>
                </w:rPr>
                <w:t>a.stoisits@hydrophil.at</w:t>
              </w:r>
            </w:hyperlink>
          </w:p>
        </w:tc>
      </w:tr>
      <w:tr w:rsidR="00003076" w:rsidRPr="0056345C" w14:paraId="060293BF" w14:textId="77777777" w:rsidTr="00003076">
        <w:trPr>
          <w:trHeight w:val="1611"/>
        </w:trPr>
        <w:tc>
          <w:tcPr>
            <w:tcW w:w="3387" w:type="dxa"/>
          </w:tcPr>
          <w:p w14:paraId="5AABCF61" w14:textId="77777777" w:rsidR="00003076" w:rsidRPr="0056345C" w:rsidRDefault="00003076" w:rsidP="00D759F4">
            <w:pPr>
              <w:pStyle w:val="HydrophilStandard"/>
              <w:spacing w:after="0"/>
              <w:contextualSpacing w:val="0"/>
              <w:rPr>
                <w:rFonts w:ascii="Calibri" w:hAnsi="Calibri" w:cs="Calibri"/>
                <w:noProof w:val="0"/>
              </w:rPr>
            </w:pPr>
            <w:r w:rsidRPr="0056345C">
              <w:rPr>
                <w:rFonts w:ascii="Calibri" w:hAnsi="Calibri"/>
              </w:rPr>
              <w:t>ПІДГОТОВАНО ДЛЯ:</w:t>
            </w:r>
          </w:p>
          <w:p w14:paraId="0C3F9F99" w14:textId="77777777" w:rsidR="00003076" w:rsidRPr="0056345C" w:rsidRDefault="00003076" w:rsidP="00D759F4">
            <w:pPr>
              <w:pStyle w:val="HydrophilStandard"/>
              <w:spacing w:after="0"/>
              <w:contextualSpacing w:val="0"/>
              <w:rPr>
                <w:rFonts w:ascii="Calibri" w:hAnsi="Calibri" w:cs="Calibri"/>
                <w:noProof w:val="0"/>
                <w:lang w:val="en-GB"/>
              </w:rPr>
            </w:pPr>
          </w:p>
        </w:tc>
        <w:tc>
          <w:tcPr>
            <w:tcW w:w="6250" w:type="dxa"/>
          </w:tcPr>
          <w:p w14:paraId="7FDA5E82" w14:textId="77777777" w:rsidR="00003076" w:rsidRPr="0056345C" w:rsidRDefault="006C2521" w:rsidP="00D759F4">
            <w:pPr>
              <w:pStyle w:val="HydrophilStandard"/>
              <w:spacing w:after="0"/>
              <w:contextualSpacing w:val="0"/>
              <w:jc w:val="left"/>
              <w:rPr>
                <w:rFonts w:ascii="Calibri" w:hAnsi="Calibri" w:cs="Calibri"/>
                <w:noProof w:val="0"/>
              </w:rPr>
            </w:pPr>
            <w:sdt>
              <w:sdtPr>
                <w:rPr>
                  <w:rFonts w:ascii="Calibri" w:hAnsi="Calibri" w:cs="Calibri"/>
                  <w:noProof w:val="0"/>
                </w:rPr>
                <w:alias w:val="Замовник"/>
                <w:id w:val="-70574875"/>
                <w:dataBinding w:prefixMappings="xmlns:ns0='adress'" w:xpath="/ns0:adress/ns0:FundingOrigin[1]" w:storeItemID="{358DEF6A-1680-4E62-82C4-B5AA1C7CF330}"/>
                <w:text w:multiLine="1"/>
              </w:sdtPr>
              <w:sdtEndPr/>
              <w:sdtContent>
                <w:r w:rsidR="00157D69" w:rsidRPr="008A360A">
                  <w:rPr>
                    <w:rFonts w:ascii="Calibri" w:hAnsi="Calibri" w:cs="Calibri"/>
                    <w:noProof w:val="0"/>
                  </w:rPr>
                  <w:t>Європейський Інвестиційний Банк - Програма розвитку міської інфраструктури в Україні</w:t>
                </w:r>
                <w:r w:rsidR="008A360A" w:rsidRPr="008A360A">
                  <w:rPr>
                    <w:rFonts w:ascii="Calibri" w:hAnsi="Calibri" w:cs="Calibri"/>
                    <w:noProof w:val="0"/>
                  </w:rPr>
                  <w:t>,</w:t>
                </w:r>
                <w:r w:rsidR="00157D69" w:rsidRPr="008A360A">
                  <w:rPr>
                    <w:rFonts w:ascii="Calibri" w:hAnsi="Calibri" w:cs="Calibri"/>
                    <w:noProof w:val="0"/>
                  </w:rPr>
                  <w:t xml:space="preserve"> Технічне сприяння групі управління та підтримки програми (ГУПП), фінансування Європейським Інвестиційним Банком</w:t>
                </w:r>
              </w:sdtContent>
            </w:sdt>
          </w:p>
          <w:p w14:paraId="7768AEB0" w14:textId="77777777" w:rsidR="00003076" w:rsidRPr="0056345C" w:rsidRDefault="00003076" w:rsidP="00D759F4">
            <w:pPr>
              <w:pStyle w:val="HydrophilStandard"/>
              <w:spacing w:after="0"/>
              <w:contextualSpacing w:val="0"/>
              <w:rPr>
                <w:rFonts w:ascii="Calibri" w:hAnsi="Calibri" w:cs="Calibri"/>
                <w:noProof w:val="0"/>
              </w:rPr>
            </w:pPr>
            <w:r w:rsidRPr="0056345C">
              <w:rPr>
                <w:rFonts w:ascii="Calibri" w:hAnsi="Calibri" w:cs="Calibri"/>
              </w:rPr>
              <w:fldChar w:fldCharType="begin"/>
            </w:r>
            <w:r w:rsidRPr="0056345C">
              <w:rPr>
                <w:rFonts w:ascii="Calibri" w:hAnsi="Calibri" w:cs="Calibri"/>
              </w:rPr>
              <w:instrText xml:space="preserve">  </w:instrText>
            </w:r>
            <w:r w:rsidRPr="0056345C">
              <w:rPr>
                <w:rFonts w:ascii="Calibri" w:hAnsi="Calibri" w:cs="Calibri"/>
              </w:rPr>
              <w:fldChar w:fldCharType="end"/>
            </w:r>
          </w:p>
        </w:tc>
      </w:tr>
      <w:tr w:rsidR="00003076" w:rsidRPr="0056345C" w14:paraId="788AC27B" w14:textId="77777777" w:rsidTr="00003076">
        <w:trPr>
          <w:trHeight w:val="851"/>
        </w:trPr>
        <w:tc>
          <w:tcPr>
            <w:tcW w:w="3387" w:type="dxa"/>
          </w:tcPr>
          <w:p w14:paraId="2BEAB8F7" w14:textId="77777777" w:rsidR="00003076" w:rsidRPr="0056345C" w:rsidRDefault="00003076" w:rsidP="00D759F4">
            <w:pPr>
              <w:pStyle w:val="HydrophilStandard"/>
              <w:spacing w:after="0"/>
              <w:contextualSpacing w:val="0"/>
              <w:rPr>
                <w:rFonts w:ascii="Calibri" w:hAnsi="Calibri" w:cs="Calibri"/>
                <w:noProof w:val="0"/>
              </w:rPr>
            </w:pPr>
            <w:r w:rsidRPr="0056345C">
              <w:rPr>
                <w:rFonts w:ascii="Calibri" w:hAnsi="Calibri"/>
              </w:rPr>
              <w:t>Дата:</w:t>
            </w:r>
          </w:p>
          <w:p w14:paraId="66C6A682" w14:textId="77777777" w:rsidR="00003076" w:rsidRPr="0056345C" w:rsidRDefault="00003076" w:rsidP="00D759F4">
            <w:pPr>
              <w:pStyle w:val="HydrophilStandard"/>
              <w:spacing w:after="0"/>
              <w:contextualSpacing w:val="0"/>
              <w:rPr>
                <w:rFonts w:ascii="Calibri" w:hAnsi="Calibri" w:cs="Calibri"/>
                <w:noProof w:val="0"/>
                <w:lang w:val="en-GB"/>
              </w:rPr>
            </w:pPr>
          </w:p>
        </w:tc>
        <w:sdt>
          <w:sdtPr>
            <w:rPr>
              <w:rFonts w:ascii="Calibri" w:hAnsi="Calibri" w:cs="Calibri"/>
              <w:noProof w:val="0"/>
            </w:rPr>
            <w:alias w:val="Дата подання"/>
            <w:tag w:val=""/>
            <w:id w:val="1414136118"/>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tc>
              <w:tcPr>
                <w:tcW w:w="6250" w:type="dxa"/>
              </w:tcPr>
              <w:p w14:paraId="6DEEADB4" w14:textId="77777777" w:rsidR="00003076" w:rsidRPr="0056345C" w:rsidRDefault="00157D69" w:rsidP="00D759F4">
                <w:pPr>
                  <w:pStyle w:val="HydrophilStandard"/>
                  <w:spacing w:after="0"/>
                  <w:contextualSpacing w:val="0"/>
                  <w:rPr>
                    <w:rFonts w:ascii="Calibri" w:hAnsi="Calibri" w:cs="Calibri"/>
                    <w:noProof w:val="0"/>
                    <w:lang w:val="en-GB"/>
                  </w:rPr>
                </w:pPr>
                <w:r w:rsidRPr="0056345C">
                  <w:rPr>
                    <w:rFonts w:ascii="Calibri" w:hAnsi="Calibri"/>
                  </w:rPr>
                  <w:t>25.06.2020</w:t>
                </w:r>
              </w:p>
            </w:tc>
          </w:sdtContent>
        </w:sdt>
      </w:tr>
      <w:tr w:rsidR="00003076" w:rsidRPr="0056345C" w14:paraId="139D9CEC" w14:textId="77777777" w:rsidTr="00003076">
        <w:trPr>
          <w:trHeight w:val="851"/>
        </w:trPr>
        <w:tc>
          <w:tcPr>
            <w:tcW w:w="3387" w:type="dxa"/>
          </w:tcPr>
          <w:p w14:paraId="7E53DEB1" w14:textId="77777777" w:rsidR="00003076" w:rsidRPr="0056345C" w:rsidRDefault="00003076" w:rsidP="00D759F4">
            <w:pPr>
              <w:pStyle w:val="HydrophilStandard"/>
              <w:spacing w:after="0"/>
              <w:contextualSpacing w:val="0"/>
              <w:rPr>
                <w:rFonts w:ascii="Calibri" w:hAnsi="Calibri" w:cs="Calibri"/>
                <w:noProof w:val="0"/>
              </w:rPr>
            </w:pPr>
            <w:r w:rsidRPr="0056345C">
              <w:rPr>
                <w:rFonts w:ascii="Calibri" w:hAnsi="Calibri"/>
              </w:rPr>
              <w:t>Редактор:</w:t>
            </w:r>
          </w:p>
        </w:tc>
        <w:tc>
          <w:tcPr>
            <w:tcW w:w="6250" w:type="dxa"/>
          </w:tcPr>
          <w:sdt>
            <w:sdtPr>
              <w:rPr>
                <w:rFonts w:ascii="Calibri" w:hAnsi="Calibri" w:cs="Calibri"/>
              </w:rPr>
              <w:alias w:val="Автор:"/>
              <w:tag w:val="Autor"/>
              <w:id w:val="128530334"/>
              <w:dataBinding w:prefixMappings="xmlns:ns0='http://purl.org/dc/elements/1.1/' xmlns:ns1='http://schemas.openxmlformats.org/package/2006/metadata/core-properties' " w:xpath="/ns1:coreProperties[1]/ns0:creator[1]" w:storeItemID="{6C3C8BC8-F283-45AE-878A-BAB7291924A1}"/>
              <w:text/>
            </w:sdtPr>
            <w:sdtEndPr/>
            <w:sdtContent>
              <w:p w14:paraId="72932FCC" w14:textId="77777777" w:rsidR="00003076" w:rsidRPr="0056345C" w:rsidRDefault="005A11E4" w:rsidP="00D759F4">
                <w:pPr>
                  <w:pStyle w:val="HydrophilStandard"/>
                  <w:spacing w:after="0"/>
                  <w:contextualSpacing w:val="0"/>
                  <w:rPr>
                    <w:rFonts w:ascii="Calibri" w:hAnsi="Calibri" w:cs="Calibri"/>
                    <w:noProof w:val="0"/>
                    <w:lang w:val="fr-FR"/>
                  </w:rPr>
                </w:pPr>
                <w:r w:rsidRPr="0056345C">
                  <w:rPr>
                    <w:rFonts w:ascii="Calibri" w:hAnsi="Calibri" w:cs="Calibri"/>
                  </w:rPr>
                  <w:t>АСТ</w:t>
                </w:r>
                <w:r w:rsidR="002A7A9F" w:rsidRPr="0056345C">
                  <w:rPr>
                    <w:rFonts w:ascii="Calibri" w:hAnsi="Calibri" w:cs="Calibri"/>
                    <w:lang w:val="fr-FR"/>
                  </w:rPr>
                  <w:t>, A</w:t>
                </w:r>
                <w:r w:rsidRPr="0056345C">
                  <w:rPr>
                    <w:rFonts w:ascii="Calibri" w:hAnsi="Calibri" w:cs="Calibri"/>
                  </w:rPr>
                  <w:t>ФІ</w:t>
                </w:r>
                <w:r w:rsidR="002A7A9F" w:rsidRPr="0056345C">
                  <w:rPr>
                    <w:rFonts w:ascii="Calibri" w:hAnsi="Calibri" w:cs="Calibri"/>
                    <w:lang w:val="fr-FR"/>
                  </w:rPr>
                  <w:t xml:space="preserve">, MMA, </w:t>
                </w:r>
                <w:r w:rsidRPr="0056345C">
                  <w:rPr>
                    <w:rFonts w:ascii="Calibri" w:hAnsi="Calibri" w:cs="Calibri"/>
                  </w:rPr>
                  <w:t>НЛЕ</w:t>
                </w:r>
                <w:r w:rsidR="002A7A9F" w:rsidRPr="0056345C">
                  <w:rPr>
                    <w:rFonts w:ascii="Calibri" w:hAnsi="Calibri" w:cs="Calibri"/>
                    <w:lang w:val="fr-FR"/>
                  </w:rPr>
                  <w:t xml:space="preserve">, </w:t>
                </w:r>
                <w:r w:rsidRPr="0056345C">
                  <w:rPr>
                    <w:rFonts w:ascii="Calibri" w:hAnsi="Calibri" w:cs="Calibri"/>
                  </w:rPr>
                  <w:t>РСЛ</w:t>
                </w:r>
              </w:p>
            </w:sdtContent>
          </w:sdt>
        </w:tc>
      </w:tr>
    </w:tbl>
    <w:p w14:paraId="2099CE4C" w14:textId="77777777" w:rsidR="00B655FF" w:rsidRPr="0056345C" w:rsidRDefault="00B655FF" w:rsidP="00D759F4">
      <w:pPr>
        <w:pStyle w:val="HydrophilStandard"/>
        <w:spacing w:after="0"/>
        <w:contextualSpacing w:val="0"/>
        <w:rPr>
          <w:rFonts w:ascii="Calibri" w:hAnsi="Calibri" w:cs="Calibri"/>
          <w:noProof w:val="0"/>
          <w:lang w:val="fr-FR"/>
        </w:rPr>
      </w:pPr>
    </w:p>
    <w:p w14:paraId="478BF4CD" w14:textId="77777777" w:rsidR="00D538F0" w:rsidRPr="0056345C" w:rsidRDefault="00D538F0" w:rsidP="00D759F4">
      <w:pPr>
        <w:pStyle w:val="HydrophilStandard"/>
        <w:spacing w:after="0"/>
        <w:contextualSpacing w:val="0"/>
        <w:rPr>
          <w:rFonts w:ascii="Calibri" w:hAnsi="Calibri" w:cs="Calibri"/>
          <w:noProof w:val="0"/>
          <w:lang w:val="fr-FR"/>
        </w:rPr>
      </w:pPr>
    </w:p>
    <w:tbl>
      <w:tblPr>
        <w:tblW w:w="5000" w:type="pct"/>
        <w:jc w:val="center"/>
        <w:tblBorders>
          <w:top w:val="dotted" w:sz="8" w:space="0" w:color="AADC14" w:themeColor="accent2"/>
          <w:left w:val="dotted" w:sz="8" w:space="0" w:color="AADC14" w:themeColor="accent2"/>
          <w:bottom w:val="dotted" w:sz="8" w:space="0" w:color="AADC14" w:themeColor="accent2"/>
          <w:right w:val="dotted" w:sz="8" w:space="0" w:color="AADC14" w:themeColor="accent2"/>
          <w:insideH w:val="dotted" w:sz="8" w:space="0" w:color="AADC14" w:themeColor="accent2"/>
          <w:insideV w:val="dotted" w:sz="8" w:space="0" w:color="AADC14" w:themeColor="accent2"/>
        </w:tblBorders>
        <w:tblLayout w:type="fixed"/>
        <w:tblLook w:val="0000" w:firstRow="0" w:lastRow="0" w:firstColumn="0" w:lastColumn="0" w:noHBand="0" w:noVBand="0"/>
      </w:tblPr>
      <w:tblGrid>
        <w:gridCol w:w="1921"/>
        <w:gridCol w:w="1924"/>
        <w:gridCol w:w="1924"/>
        <w:gridCol w:w="1924"/>
        <w:gridCol w:w="1924"/>
      </w:tblGrid>
      <w:tr w:rsidR="0066638A" w:rsidRPr="0056345C" w14:paraId="149E2B85" w14:textId="77777777" w:rsidTr="00157D69">
        <w:trPr>
          <w:cantSplit/>
          <w:trHeight w:hRule="exact" w:val="626"/>
          <w:jc w:val="center"/>
        </w:trPr>
        <w:tc>
          <w:tcPr>
            <w:tcW w:w="1921" w:type="dxa"/>
            <w:vAlign w:val="center"/>
          </w:tcPr>
          <w:p w14:paraId="5F3B4958" w14:textId="77777777" w:rsidR="00936BD7" w:rsidRPr="0056345C" w:rsidRDefault="00936BD7" w:rsidP="00D759F4">
            <w:pPr>
              <w:rPr>
                <w:rFonts w:cs="Calibri"/>
              </w:rPr>
            </w:pPr>
            <w:r w:rsidRPr="0056345C">
              <w:t>Дата</w:t>
            </w:r>
          </w:p>
        </w:tc>
        <w:tc>
          <w:tcPr>
            <w:tcW w:w="1924" w:type="dxa"/>
            <w:vAlign w:val="center"/>
          </w:tcPr>
          <w:p w14:paraId="00798BE4" w14:textId="77777777" w:rsidR="00936BD7" w:rsidRPr="0056345C" w:rsidRDefault="00936BD7" w:rsidP="00D759F4">
            <w:pPr>
              <w:rPr>
                <w:rFonts w:cs="Calibri"/>
              </w:rPr>
            </w:pPr>
            <w:r w:rsidRPr="0056345C">
              <w:t>Ред.№</w:t>
            </w:r>
          </w:p>
        </w:tc>
        <w:tc>
          <w:tcPr>
            <w:tcW w:w="1924" w:type="dxa"/>
            <w:vAlign w:val="center"/>
          </w:tcPr>
          <w:p w14:paraId="51F851EA" w14:textId="77777777" w:rsidR="00936BD7" w:rsidRPr="0056345C" w:rsidRDefault="00936BD7" w:rsidP="00D759F4">
            <w:pPr>
              <w:rPr>
                <w:rFonts w:cs="Calibri"/>
              </w:rPr>
            </w:pPr>
            <w:r w:rsidRPr="0056345C">
              <w:t>Редактор</w:t>
            </w:r>
          </w:p>
        </w:tc>
        <w:tc>
          <w:tcPr>
            <w:tcW w:w="1924" w:type="dxa"/>
            <w:vAlign w:val="center"/>
          </w:tcPr>
          <w:p w14:paraId="3E6B5EAB" w14:textId="77777777" w:rsidR="00936BD7" w:rsidRPr="0056345C" w:rsidRDefault="00936BD7" w:rsidP="00D759F4">
            <w:pPr>
              <w:rPr>
                <w:rFonts w:cs="Calibri"/>
              </w:rPr>
            </w:pPr>
            <w:r w:rsidRPr="0056345C">
              <w:t>Перевірив</w:t>
            </w:r>
          </w:p>
        </w:tc>
        <w:tc>
          <w:tcPr>
            <w:tcW w:w="1924" w:type="dxa"/>
            <w:vAlign w:val="center"/>
          </w:tcPr>
          <w:p w14:paraId="381B9133" w14:textId="77777777" w:rsidR="00936BD7" w:rsidRPr="0056345C" w:rsidRDefault="00936BD7" w:rsidP="00D759F4">
            <w:pPr>
              <w:rPr>
                <w:rFonts w:cs="Calibri"/>
              </w:rPr>
            </w:pPr>
            <w:r w:rsidRPr="0056345C">
              <w:t>Погодив</w:t>
            </w:r>
          </w:p>
        </w:tc>
      </w:tr>
      <w:tr w:rsidR="0066638A" w:rsidRPr="0056345C" w14:paraId="1884049C" w14:textId="77777777" w:rsidTr="00157D69">
        <w:trPr>
          <w:cantSplit/>
          <w:trHeight w:hRule="exact" w:val="653"/>
          <w:jc w:val="center"/>
        </w:trPr>
        <w:tc>
          <w:tcPr>
            <w:tcW w:w="1921" w:type="dxa"/>
            <w:shd w:val="clear" w:color="auto" w:fill="auto"/>
            <w:vAlign w:val="center"/>
          </w:tcPr>
          <w:p w14:paraId="12F84691" w14:textId="77777777" w:rsidR="00936BD7" w:rsidRPr="0056345C" w:rsidRDefault="00751EF9" w:rsidP="00D759F4">
            <w:pPr>
              <w:rPr>
                <w:rFonts w:cs="Calibri"/>
              </w:rPr>
            </w:pPr>
            <w:r w:rsidRPr="0056345C">
              <w:t>31.03.2020</w:t>
            </w:r>
          </w:p>
        </w:tc>
        <w:tc>
          <w:tcPr>
            <w:tcW w:w="1924" w:type="dxa"/>
            <w:shd w:val="clear" w:color="auto" w:fill="auto"/>
            <w:vAlign w:val="center"/>
          </w:tcPr>
          <w:p w14:paraId="59B7D375" w14:textId="77777777" w:rsidR="00936BD7" w:rsidRPr="0056345C" w:rsidRDefault="00936BD7" w:rsidP="00D759F4">
            <w:pPr>
              <w:rPr>
                <w:rFonts w:cs="Calibri"/>
              </w:rPr>
            </w:pPr>
            <w:r w:rsidRPr="0056345C">
              <w:t>Ред.00</w:t>
            </w:r>
          </w:p>
        </w:tc>
        <w:tc>
          <w:tcPr>
            <w:tcW w:w="1924" w:type="dxa"/>
            <w:shd w:val="clear" w:color="auto" w:fill="auto"/>
            <w:vAlign w:val="center"/>
          </w:tcPr>
          <w:sdt>
            <w:sdtPr>
              <w:rPr>
                <w:rFonts w:cs="Calibri"/>
              </w:rPr>
              <w:alias w:val="Автор:"/>
              <w:tag w:val="Autor"/>
              <w:id w:val="-1443448883"/>
              <w:dataBinding w:prefixMappings="xmlns:ns0='http://purl.org/dc/elements/1.1/' xmlns:ns1='http://schemas.openxmlformats.org/package/2006/metadata/core-properties' " w:xpath="/ns1:coreProperties[1]/ns0:creator[1]" w:storeItemID="{6C3C8BC8-F283-45AE-878A-BAB7291924A1}"/>
              <w:text/>
            </w:sdtPr>
            <w:sdtEndPr/>
            <w:sdtContent>
              <w:p w14:paraId="7C3824D7" w14:textId="77777777" w:rsidR="00936BD7" w:rsidRPr="0056345C" w:rsidRDefault="005A11E4" w:rsidP="00D759F4">
                <w:pPr>
                  <w:rPr>
                    <w:rFonts w:cs="Calibri"/>
                    <w:lang w:val="fr-FR"/>
                  </w:rPr>
                </w:pPr>
                <w:r w:rsidRPr="0056345C">
                  <w:rPr>
                    <w:rFonts w:cs="Calibri"/>
                  </w:rPr>
                  <w:t>АСТ, AФІ, MMA, НЛЕ, РСЛ</w:t>
                </w:r>
              </w:p>
            </w:sdtContent>
          </w:sdt>
        </w:tc>
        <w:tc>
          <w:tcPr>
            <w:tcW w:w="1924" w:type="dxa"/>
            <w:shd w:val="clear" w:color="auto" w:fill="auto"/>
            <w:vAlign w:val="center"/>
          </w:tcPr>
          <w:p w14:paraId="10EA372E" w14:textId="77777777" w:rsidR="00936BD7" w:rsidRPr="0056345C" w:rsidRDefault="00006A20" w:rsidP="00D759F4">
            <w:pPr>
              <w:rPr>
                <w:rFonts w:cs="Calibri"/>
              </w:rPr>
            </w:pPr>
            <w:r w:rsidRPr="0056345C">
              <w:t>АСТ, РСЛ</w:t>
            </w:r>
          </w:p>
        </w:tc>
        <w:tc>
          <w:tcPr>
            <w:tcW w:w="1924" w:type="dxa"/>
            <w:shd w:val="clear" w:color="auto" w:fill="auto"/>
            <w:vAlign w:val="center"/>
          </w:tcPr>
          <w:p w14:paraId="0453A8EB" w14:textId="77777777" w:rsidR="00936BD7" w:rsidRPr="0056345C" w:rsidRDefault="00006A20" w:rsidP="00D759F4">
            <w:pPr>
              <w:rPr>
                <w:rFonts w:cs="Calibri"/>
              </w:rPr>
            </w:pPr>
            <w:r w:rsidRPr="0056345C">
              <w:t>АФІ</w:t>
            </w:r>
          </w:p>
        </w:tc>
      </w:tr>
      <w:tr w:rsidR="00751EF9" w:rsidRPr="0056345C" w14:paraId="4EF8F41E" w14:textId="77777777" w:rsidTr="00157D69">
        <w:trPr>
          <w:cantSplit/>
          <w:trHeight w:hRule="exact" w:val="653"/>
          <w:jc w:val="center"/>
        </w:trPr>
        <w:tc>
          <w:tcPr>
            <w:tcW w:w="1921" w:type="dxa"/>
            <w:shd w:val="clear" w:color="auto" w:fill="auto"/>
            <w:vAlign w:val="center"/>
          </w:tcPr>
          <w:p w14:paraId="1BB181DB" w14:textId="77777777" w:rsidR="00751EF9" w:rsidRPr="0056345C" w:rsidRDefault="005A11E4" w:rsidP="00D759F4">
            <w:pPr>
              <w:rPr>
                <w:rFonts w:cs="Calibri"/>
              </w:rPr>
            </w:pPr>
            <w:r w:rsidRPr="0056345C">
              <w:t>29.</w:t>
            </w:r>
            <w:r w:rsidR="00157D69" w:rsidRPr="0056345C">
              <w:t>04.2020</w:t>
            </w:r>
          </w:p>
        </w:tc>
        <w:tc>
          <w:tcPr>
            <w:tcW w:w="1924" w:type="dxa"/>
            <w:shd w:val="clear" w:color="auto" w:fill="auto"/>
            <w:vAlign w:val="center"/>
          </w:tcPr>
          <w:p w14:paraId="03CF7658" w14:textId="77777777" w:rsidR="00751EF9" w:rsidRPr="0056345C" w:rsidRDefault="00751EF9" w:rsidP="00D759F4">
            <w:pPr>
              <w:rPr>
                <w:rFonts w:cs="Calibri"/>
              </w:rPr>
            </w:pPr>
            <w:r w:rsidRPr="0056345C">
              <w:t>Ред.01</w:t>
            </w:r>
          </w:p>
        </w:tc>
        <w:tc>
          <w:tcPr>
            <w:tcW w:w="1924" w:type="dxa"/>
            <w:shd w:val="clear" w:color="auto" w:fill="auto"/>
            <w:vAlign w:val="center"/>
          </w:tcPr>
          <w:sdt>
            <w:sdtPr>
              <w:rPr>
                <w:rFonts w:cs="Calibri"/>
              </w:rPr>
              <w:alias w:val="Автор:"/>
              <w:tag w:val="Autor"/>
              <w:id w:val="-576137151"/>
              <w:dataBinding w:prefixMappings="xmlns:ns0='http://purl.org/dc/elements/1.1/' xmlns:ns1='http://schemas.openxmlformats.org/package/2006/metadata/core-properties' " w:xpath="/ns1:coreProperties[1]/ns0:creator[1]" w:storeItemID="{6C3C8BC8-F283-45AE-878A-BAB7291924A1}"/>
              <w:text/>
            </w:sdtPr>
            <w:sdtEndPr/>
            <w:sdtContent>
              <w:p w14:paraId="48FBC1E5" w14:textId="77777777" w:rsidR="00751EF9" w:rsidRPr="0056345C" w:rsidRDefault="005A11E4" w:rsidP="00D759F4">
                <w:pPr>
                  <w:rPr>
                    <w:rFonts w:cs="Calibri"/>
                    <w:lang w:val="fr-FR"/>
                  </w:rPr>
                </w:pPr>
                <w:r w:rsidRPr="0056345C">
                  <w:rPr>
                    <w:rFonts w:cs="Calibri"/>
                  </w:rPr>
                  <w:t>АСТ, AФІ, MMA, НЛЕ, РСЛ</w:t>
                </w:r>
              </w:p>
            </w:sdtContent>
          </w:sdt>
        </w:tc>
        <w:tc>
          <w:tcPr>
            <w:tcW w:w="1924" w:type="dxa"/>
            <w:shd w:val="clear" w:color="auto" w:fill="auto"/>
            <w:vAlign w:val="center"/>
          </w:tcPr>
          <w:p w14:paraId="7D4A434E" w14:textId="77777777" w:rsidR="00751EF9" w:rsidRPr="0056345C" w:rsidRDefault="00751EF9" w:rsidP="00D759F4">
            <w:pPr>
              <w:rPr>
                <w:rFonts w:cs="Calibri"/>
              </w:rPr>
            </w:pPr>
            <w:r w:rsidRPr="0056345C">
              <w:t>АСТ, РСЛ</w:t>
            </w:r>
          </w:p>
        </w:tc>
        <w:tc>
          <w:tcPr>
            <w:tcW w:w="1924" w:type="dxa"/>
            <w:shd w:val="clear" w:color="auto" w:fill="auto"/>
            <w:vAlign w:val="center"/>
          </w:tcPr>
          <w:p w14:paraId="250514BA" w14:textId="77777777" w:rsidR="00751EF9" w:rsidRPr="0056345C" w:rsidRDefault="00751EF9" w:rsidP="00D759F4">
            <w:pPr>
              <w:rPr>
                <w:rFonts w:cs="Calibri"/>
              </w:rPr>
            </w:pPr>
            <w:r w:rsidRPr="0056345C">
              <w:t>АФІ</w:t>
            </w:r>
          </w:p>
        </w:tc>
      </w:tr>
      <w:tr w:rsidR="00157D69" w:rsidRPr="0056345C" w14:paraId="65890458" w14:textId="77777777" w:rsidTr="00157D69">
        <w:trPr>
          <w:cantSplit/>
          <w:trHeight w:hRule="exact" w:val="653"/>
          <w:jc w:val="center"/>
        </w:trPr>
        <w:tc>
          <w:tcPr>
            <w:tcW w:w="1921" w:type="dxa"/>
            <w:shd w:val="clear" w:color="auto" w:fill="auto"/>
            <w:vAlign w:val="center"/>
          </w:tcPr>
          <w:p w14:paraId="3FBA06DA" w14:textId="77777777" w:rsidR="00157D69" w:rsidRPr="0056345C" w:rsidRDefault="006C2521" w:rsidP="00D759F4">
            <w:pPr>
              <w:rPr>
                <w:rFonts w:cs="Calibri"/>
              </w:rPr>
            </w:pPr>
            <w:sdt>
              <w:sdtPr>
                <w:rPr>
                  <w:rFonts w:cs="Calibri"/>
                </w:rPr>
                <w:alias w:val="Дата подання"/>
                <w:tag w:val="Abgabedatum"/>
                <w:id w:val="1476643730"/>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r w:rsidR="00157D69" w:rsidRPr="0056345C">
                  <w:t>25.06.2020</w:t>
                </w:r>
              </w:sdtContent>
            </w:sdt>
          </w:p>
        </w:tc>
        <w:tc>
          <w:tcPr>
            <w:tcW w:w="1924" w:type="dxa"/>
            <w:shd w:val="clear" w:color="auto" w:fill="auto"/>
            <w:vAlign w:val="center"/>
          </w:tcPr>
          <w:p w14:paraId="5EA5BEDF" w14:textId="77777777" w:rsidR="00157D69" w:rsidRPr="0056345C" w:rsidRDefault="00157D69" w:rsidP="00D759F4">
            <w:pPr>
              <w:rPr>
                <w:rFonts w:cs="Calibri"/>
              </w:rPr>
            </w:pPr>
            <w:r w:rsidRPr="0056345C">
              <w:t>Ред.</w:t>
            </w:r>
            <w:sdt>
              <w:sdtPr>
                <w:rPr>
                  <w:rFonts w:cs="Calibri"/>
                </w:rPr>
                <w:alias w:val="Стан"/>
                <w:tag w:val="Status"/>
                <w:id w:val="233982882"/>
                <w:dataBinding w:prefixMappings="xmlns:ns0='http://purl.org/dc/elements/1.1/' xmlns:ns1='http://schemas.openxmlformats.org/package/2006/metadata/core-properties' " w:xpath="/ns1:coreProperties[1]/ns1:contentStatus[1]" w:storeItemID="{6C3C8BC8-F283-45AE-878A-BAB7291924A1}"/>
                <w:text w:multiLine="1"/>
              </w:sdtPr>
              <w:sdtEndPr/>
              <w:sdtContent>
                <w:r w:rsidRPr="0056345C">
                  <w:rPr>
                    <w:rFonts w:cs="Calibri"/>
                  </w:rPr>
                  <w:t>02</w:t>
                </w:r>
              </w:sdtContent>
            </w:sdt>
          </w:p>
        </w:tc>
        <w:tc>
          <w:tcPr>
            <w:tcW w:w="1924" w:type="dxa"/>
            <w:shd w:val="clear" w:color="auto" w:fill="auto"/>
            <w:vAlign w:val="center"/>
          </w:tcPr>
          <w:sdt>
            <w:sdtPr>
              <w:rPr>
                <w:rFonts w:cs="Calibri"/>
              </w:rPr>
              <w:alias w:val="Автор:"/>
              <w:tag w:val="Autor"/>
              <w:id w:val="-466516463"/>
              <w:dataBinding w:prefixMappings="xmlns:ns0='http://purl.org/dc/elements/1.1/' xmlns:ns1='http://schemas.openxmlformats.org/package/2006/metadata/core-properties' " w:xpath="/ns1:coreProperties[1]/ns0:creator[1]" w:storeItemID="{6C3C8BC8-F283-45AE-878A-BAB7291924A1}"/>
              <w:text/>
            </w:sdtPr>
            <w:sdtEndPr/>
            <w:sdtContent>
              <w:p w14:paraId="17985D83" w14:textId="77777777" w:rsidR="00157D69" w:rsidRPr="0056345C" w:rsidRDefault="005A11E4" w:rsidP="00D759F4">
                <w:pPr>
                  <w:rPr>
                    <w:rFonts w:cs="Calibri"/>
                    <w:lang w:val="fr-FR"/>
                  </w:rPr>
                </w:pPr>
                <w:r w:rsidRPr="0056345C">
                  <w:rPr>
                    <w:rFonts w:cs="Calibri"/>
                  </w:rPr>
                  <w:t>АСТ, AФІ, MMA, НЛЕ, РСЛ</w:t>
                </w:r>
              </w:p>
            </w:sdtContent>
          </w:sdt>
        </w:tc>
        <w:tc>
          <w:tcPr>
            <w:tcW w:w="1924" w:type="dxa"/>
            <w:shd w:val="clear" w:color="auto" w:fill="auto"/>
            <w:vAlign w:val="center"/>
          </w:tcPr>
          <w:p w14:paraId="4B481EAA" w14:textId="77777777" w:rsidR="00157D69" w:rsidRPr="0056345C" w:rsidRDefault="00157D69" w:rsidP="00D759F4">
            <w:pPr>
              <w:rPr>
                <w:rFonts w:cs="Calibri"/>
              </w:rPr>
            </w:pPr>
            <w:r w:rsidRPr="0056345C">
              <w:t>АСТ, РСЛ</w:t>
            </w:r>
          </w:p>
        </w:tc>
        <w:tc>
          <w:tcPr>
            <w:tcW w:w="1924" w:type="dxa"/>
            <w:shd w:val="clear" w:color="auto" w:fill="auto"/>
            <w:vAlign w:val="center"/>
          </w:tcPr>
          <w:p w14:paraId="28CD42D1" w14:textId="77777777" w:rsidR="00157D69" w:rsidRPr="0056345C" w:rsidRDefault="00157D69" w:rsidP="00D759F4">
            <w:pPr>
              <w:rPr>
                <w:rFonts w:cs="Calibri"/>
              </w:rPr>
            </w:pPr>
            <w:r w:rsidRPr="0056345C">
              <w:t>АФІ</w:t>
            </w:r>
          </w:p>
        </w:tc>
      </w:tr>
      <w:tr w:rsidR="00EE4BC9" w:rsidRPr="0056345C" w14:paraId="6594337F" w14:textId="77777777" w:rsidTr="00157D69">
        <w:trPr>
          <w:cantSplit/>
          <w:trHeight w:hRule="exact" w:val="411"/>
          <w:jc w:val="center"/>
        </w:trPr>
        <w:tc>
          <w:tcPr>
            <w:tcW w:w="1921" w:type="dxa"/>
            <w:vAlign w:val="center"/>
          </w:tcPr>
          <w:p w14:paraId="54789B8E" w14:textId="77777777" w:rsidR="00EE4BC9" w:rsidRPr="0056345C" w:rsidRDefault="00EE4BC9" w:rsidP="00D759F4">
            <w:pPr>
              <w:pStyle w:val="Textzeilentabelle"/>
              <w:jc w:val="left"/>
              <w:rPr>
                <w:rFonts w:cs="Calibri"/>
                <w:b w:val="0"/>
                <w:bCs w:val="0"/>
                <w:color w:val="auto"/>
                <w:sz w:val="20"/>
              </w:rPr>
            </w:pPr>
          </w:p>
        </w:tc>
        <w:tc>
          <w:tcPr>
            <w:tcW w:w="1924" w:type="dxa"/>
            <w:vAlign w:val="center"/>
          </w:tcPr>
          <w:p w14:paraId="31F46C88" w14:textId="77777777" w:rsidR="00EE4BC9" w:rsidRPr="0056345C" w:rsidRDefault="00EE4BC9" w:rsidP="00D759F4">
            <w:pPr>
              <w:pStyle w:val="Textzeilentabelle"/>
              <w:jc w:val="left"/>
              <w:rPr>
                <w:rFonts w:cs="Calibri"/>
                <w:b w:val="0"/>
                <w:bCs w:val="0"/>
                <w:color w:val="auto"/>
                <w:sz w:val="20"/>
              </w:rPr>
            </w:pPr>
          </w:p>
        </w:tc>
        <w:tc>
          <w:tcPr>
            <w:tcW w:w="1924" w:type="dxa"/>
            <w:vAlign w:val="center"/>
          </w:tcPr>
          <w:p w14:paraId="08F45E00" w14:textId="77777777" w:rsidR="00EE4BC9" w:rsidRPr="0056345C" w:rsidRDefault="00EE4BC9" w:rsidP="00D759F4">
            <w:pPr>
              <w:pStyle w:val="Textzeilentabelle"/>
              <w:jc w:val="left"/>
              <w:rPr>
                <w:rFonts w:cs="Calibri"/>
                <w:b w:val="0"/>
                <w:bCs w:val="0"/>
                <w:color w:val="auto"/>
                <w:sz w:val="20"/>
              </w:rPr>
            </w:pPr>
          </w:p>
        </w:tc>
        <w:tc>
          <w:tcPr>
            <w:tcW w:w="1924" w:type="dxa"/>
            <w:vAlign w:val="center"/>
          </w:tcPr>
          <w:p w14:paraId="21C6C925" w14:textId="77777777" w:rsidR="00EE4BC9" w:rsidRPr="0056345C" w:rsidRDefault="00EE4BC9" w:rsidP="00D759F4">
            <w:pPr>
              <w:pStyle w:val="Textzeilentabelle"/>
              <w:jc w:val="left"/>
              <w:rPr>
                <w:rFonts w:cs="Calibri"/>
                <w:b w:val="0"/>
                <w:bCs w:val="0"/>
                <w:color w:val="auto"/>
                <w:sz w:val="20"/>
              </w:rPr>
            </w:pPr>
          </w:p>
        </w:tc>
        <w:tc>
          <w:tcPr>
            <w:tcW w:w="1924" w:type="dxa"/>
            <w:vAlign w:val="center"/>
          </w:tcPr>
          <w:p w14:paraId="621F4B2F" w14:textId="77777777" w:rsidR="00EE4BC9" w:rsidRPr="0056345C" w:rsidRDefault="00EE4BC9" w:rsidP="00D759F4">
            <w:pPr>
              <w:pStyle w:val="Textzeilentabelle"/>
              <w:jc w:val="left"/>
              <w:rPr>
                <w:rFonts w:cs="Calibri"/>
                <w:b w:val="0"/>
                <w:bCs w:val="0"/>
                <w:color w:val="auto"/>
                <w:sz w:val="20"/>
              </w:rPr>
            </w:pPr>
          </w:p>
        </w:tc>
      </w:tr>
    </w:tbl>
    <w:p w14:paraId="01887EC9" w14:textId="77777777" w:rsidR="00B655FF" w:rsidRPr="0056345C" w:rsidRDefault="00B655FF" w:rsidP="00D759F4">
      <w:pPr>
        <w:rPr>
          <w:rFonts w:cs="Calibri"/>
        </w:rPr>
      </w:pPr>
      <w:r w:rsidRPr="0056345C">
        <w:br w:type="page"/>
      </w:r>
    </w:p>
    <w:p w14:paraId="6C748ADB" w14:textId="77777777" w:rsidR="00D569EA" w:rsidRPr="0056345C" w:rsidRDefault="0066638A" w:rsidP="00D759F4">
      <w:pPr>
        <w:pStyle w:val="HydrophilStandardFett"/>
        <w:spacing w:before="0" w:after="0"/>
        <w:contextualSpacing w:val="0"/>
        <w:rPr>
          <w:rFonts w:ascii="Calibri" w:hAnsi="Calibri" w:cs="Calibri"/>
          <w:noProof w:val="0"/>
        </w:rPr>
      </w:pPr>
      <w:r w:rsidRPr="0056345C">
        <w:rPr>
          <w:rFonts w:ascii="Calibri" w:hAnsi="Calibri"/>
        </w:rPr>
        <w:t>Зміст</w:t>
      </w:r>
    </w:p>
    <w:p w14:paraId="4DFFE959" w14:textId="77777777" w:rsidR="0066638A" w:rsidRPr="0056345C" w:rsidRDefault="0066638A" w:rsidP="00D759F4">
      <w:pPr>
        <w:pStyle w:val="HydrophilStandard"/>
        <w:spacing w:after="0"/>
        <w:contextualSpacing w:val="0"/>
        <w:rPr>
          <w:rFonts w:ascii="Calibri" w:hAnsi="Calibri" w:cs="Calibri"/>
          <w:bCs/>
          <w:noProof w:val="0"/>
          <w:lang w:val="de-AT"/>
        </w:rPr>
      </w:pPr>
    </w:p>
    <w:sdt>
      <w:sdtPr>
        <w:rPr>
          <w:rFonts w:ascii="Calibri" w:hAnsi="Calibri" w:cs="Calibri"/>
          <w:b w:val="0"/>
          <w:bCs w:val="0"/>
          <w:caps w:val="0"/>
          <w:sz w:val="22"/>
        </w:rPr>
        <w:id w:val="-1249420228"/>
        <w:docPartObj>
          <w:docPartGallery w:val="Table of Contents"/>
          <w:docPartUnique/>
        </w:docPartObj>
      </w:sdtPr>
      <w:sdtEndPr/>
      <w:sdtContent>
        <w:p w14:paraId="6DA7CF06" w14:textId="77777777" w:rsidR="00601EDF" w:rsidRDefault="006F3E0D">
          <w:pPr>
            <w:pStyle w:val="12"/>
            <w:tabs>
              <w:tab w:val="left" w:pos="442"/>
              <w:tab w:val="right" w:leader="dot" w:pos="9627"/>
            </w:tabs>
            <w:rPr>
              <w:rFonts w:eastAsiaTheme="minorEastAsia" w:cstheme="minorBidi"/>
              <w:b w:val="0"/>
              <w:bCs w:val="0"/>
              <w:caps w:val="0"/>
              <w:noProof/>
              <w:sz w:val="22"/>
              <w:szCs w:val="22"/>
              <w:lang w:eastAsia="uk-UA"/>
            </w:rPr>
          </w:pPr>
          <w:r w:rsidRPr="0056345C">
            <w:rPr>
              <w:rFonts w:ascii="Calibri" w:hAnsi="Calibri" w:cs="Calibri"/>
            </w:rPr>
            <w:fldChar w:fldCharType="begin"/>
          </w:r>
          <w:r w:rsidRPr="0056345C">
            <w:rPr>
              <w:rFonts w:ascii="Calibri" w:hAnsi="Calibri" w:cs="Calibri"/>
            </w:rPr>
            <w:instrText xml:space="preserve"> TOC \o "1-3" \h \z \u </w:instrText>
          </w:r>
          <w:r w:rsidRPr="0056345C">
            <w:rPr>
              <w:rFonts w:ascii="Calibri" w:hAnsi="Calibri" w:cs="Calibri"/>
            </w:rPr>
            <w:fldChar w:fldCharType="separate"/>
          </w:r>
          <w:hyperlink w:anchor="_Toc51149998" w:history="1">
            <w:r w:rsidR="00601EDF" w:rsidRPr="00C56761">
              <w:rPr>
                <w:rStyle w:val="ad"/>
                <w:rFonts w:ascii="Calibri" w:hAnsi="Calibri" w:cs="Calibri"/>
                <w:noProof/>
              </w:rPr>
              <w:t>0.</w:t>
            </w:r>
            <w:r w:rsidR="00601EDF">
              <w:rPr>
                <w:rFonts w:eastAsiaTheme="minorEastAsia" w:cstheme="minorBidi"/>
                <w:b w:val="0"/>
                <w:bCs w:val="0"/>
                <w:caps w:val="0"/>
                <w:noProof/>
                <w:sz w:val="22"/>
                <w:szCs w:val="22"/>
                <w:lang w:eastAsia="uk-UA"/>
              </w:rPr>
              <w:tab/>
            </w:r>
            <w:r w:rsidR="00601EDF" w:rsidRPr="00C56761">
              <w:rPr>
                <w:rStyle w:val="ad"/>
                <w:rFonts w:ascii="Calibri" w:hAnsi="Calibri"/>
                <w:noProof/>
              </w:rPr>
              <w:t>ПОЯСНЮВАЛЬНА ЗАПИСКА</w:t>
            </w:r>
            <w:r w:rsidR="00601EDF">
              <w:rPr>
                <w:noProof/>
                <w:webHidden/>
              </w:rPr>
              <w:tab/>
            </w:r>
            <w:r w:rsidR="00601EDF">
              <w:rPr>
                <w:noProof/>
                <w:webHidden/>
              </w:rPr>
              <w:fldChar w:fldCharType="begin"/>
            </w:r>
            <w:r w:rsidR="00601EDF">
              <w:rPr>
                <w:noProof/>
                <w:webHidden/>
              </w:rPr>
              <w:instrText xml:space="preserve"> PAGEREF _Toc51149998 \h </w:instrText>
            </w:r>
            <w:r w:rsidR="00601EDF">
              <w:rPr>
                <w:noProof/>
                <w:webHidden/>
              </w:rPr>
            </w:r>
            <w:r w:rsidR="00601EDF">
              <w:rPr>
                <w:noProof/>
                <w:webHidden/>
              </w:rPr>
              <w:fldChar w:fldCharType="separate"/>
            </w:r>
            <w:r w:rsidR="00601EDF">
              <w:rPr>
                <w:noProof/>
                <w:webHidden/>
              </w:rPr>
              <w:t>1</w:t>
            </w:r>
            <w:r w:rsidR="00601EDF">
              <w:rPr>
                <w:noProof/>
                <w:webHidden/>
              </w:rPr>
              <w:fldChar w:fldCharType="end"/>
            </w:r>
          </w:hyperlink>
        </w:p>
        <w:p w14:paraId="59BE1542" w14:textId="77777777" w:rsidR="00601EDF" w:rsidRDefault="006C2521">
          <w:pPr>
            <w:pStyle w:val="12"/>
            <w:tabs>
              <w:tab w:val="left" w:pos="442"/>
              <w:tab w:val="right" w:leader="dot" w:pos="9627"/>
            </w:tabs>
            <w:rPr>
              <w:rFonts w:eastAsiaTheme="minorEastAsia" w:cstheme="minorBidi"/>
              <w:b w:val="0"/>
              <w:bCs w:val="0"/>
              <w:caps w:val="0"/>
              <w:noProof/>
              <w:sz w:val="22"/>
              <w:szCs w:val="22"/>
              <w:lang w:eastAsia="uk-UA"/>
            </w:rPr>
          </w:pPr>
          <w:hyperlink w:anchor="_Toc51149999" w:history="1">
            <w:r w:rsidR="00601EDF" w:rsidRPr="00C56761">
              <w:rPr>
                <w:rStyle w:val="ad"/>
                <w:rFonts w:ascii="Calibri" w:hAnsi="Calibri" w:cs="Calibri"/>
                <w:noProof/>
              </w:rPr>
              <w:t>1.</w:t>
            </w:r>
            <w:r w:rsidR="00601EDF">
              <w:rPr>
                <w:rFonts w:eastAsiaTheme="minorEastAsia" w:cstheme="minorBidi"/>
                <w:b w:val="0"/>
                <w:bCs w:val="0"/>
                <w:caps w:val="0"/>
                <w:noProof/>
                <w:sz w:val="22"/>
                <w:szCs w:val="22"/>
                <w:lang w:eastAsia="uk-UA"/>
              </w:rPr>
              <w:tab/>
            </w:r>
            <w:r w:rsidR="00601EDF" w:rsidRPr="00C56761">
              <w:rPr>
                <w:rStyle w:val="ad"/>
                <w:rFonts w:ascii="Calibri" w:hAnsi="Calibri"/>
                <w:noProof/>
              </w:rPr>
              <w:t>Вступ</w:t>
            </w:r>
            <w:r w:rsidR="00601EDF">
              <w:rPr>
                <w:noProof/>
                <w:webHidden/>
              </w:rPr>
              <w:tab/>
            </w:r>
            <w:r w:rsidR="00601EDF">
              <w:rPr>
                <w:noProof/>
                <w:webHidden/>
              </w:rPr>
              <w:fldChar w:fldCharType="begin"/>
            </w:r>
            <w:r w:rsidR="00601EDF">
              <w:rPr>
                <w:noProof/>
                <w:webHidden/>
              </w:rPr>
              <w:instrText xml:space="preserve"> PAGEREF _Toc51149999 \h </w:instrText>
            </w:r>
            <w:r w:rsidR="00601EDF">
              <w:rPr>
                <w:noProof/>
                <w:webHidden/>
              </w:rPr>
            </w:r>
            <w:r w:rsidR="00601EDF">
              <w:rPr>
                <w:noProof/>
                <w:webHidden/>
              </w:rPr>
              <w:fldChar w:fldCharType="separate"/>
            </w:r>
            <w:r w:rsidR="00601EDF">
              <w:rPr>
                <w:noProof/>
                <w:webHidden/>
              </w:rPr>
              <w:t>2</w:t>
            </w:r>
            <w:r w:rsidR="00601EDF">
              <w:rPr>
                <w:noProof/>
                <w:webHidden/>
              </w:rPr>
              <w:fldChar w:fldCharType="end"/>
            </w:r>
          </w:hyperlink>
        </w:p>
        <w:p w14:paraId="6C427D62" w14:textId="77777777" w:rsidR="00601EDF" w:rsidRDefault="006C2521">
          <w:pPr>
            <w:pStyle w:val="22"/>
            <w:rPr>
              <w:rFonts w:eastAsiaTheme="minorEastAsia" w:cstheme="minorBidi"/>
              <w:b w:val="0"/>
              <w:smallCaps w:val="0"/>
              <w:sz w:val="22"/>
              <w:szCs w:val="22"/>
              <w:lang w:eastAsia="uk-UA"/>
            </w:rPr>
          </w:pPr>
          <w:hyperlink w:anchor="_Toc51150000" w:history="1">
            <w:r w:rsidR="00601EDF" w:rsidRPr="00C56761">
              <w:rPr>
                <w:rStyle w:val="ad"/>
                <w:rFonts w:ascii="Calibri" w:hAnsi="Calibri" w:cs="Calibri"/>
              </w:rPr>
              <w:t>1.1.</w:t>
            </w:r>
            <w:r w:rsidR="00601EDF">
              <w:rPr>
                <w:rFonts w:eastAsiaTheme="minorEastAsia" w:cstheme="minorBidi"/>
                <w:b w:val="0"/>
                <w:smallCaps w:val="0"/>
                <w:sz w:val="22"/>
                <w:szCs w:val="22"/>
                <w:lang w:eastAsia="uk-UA"/>
              </w:rPr>
              <w:tab/>
            </w:r>
            <w:r w:rsidR="00601EDF" w:rsidRPr="00C56761">
              <w:rPr>
                <w:rStyle w:val="ad"/>
                <w:rFonts w:ascii="Calibri" w:hAnsi="Calibri"/>
              </w:rPr>
              <w:t>Структура звіту</w:t>
            </w:r>
            <w:r w:rsidR="00601EDF">
              <w:rPr>
                <w:webHidden/>
              </w:rPr>
              <w:tab/>
            </w:r>
            <w:r w:rsidR="00601EDF">
              <w:rPr>
                <w:webHidden/>
              </w:rPr>
              <w:fldChar w:fldCharType="begin"/>
            </w:r>
            <w:r w:rsidR="00601EDF">
              <w:rPr>
                <w:webHidden/>
              </w:rPr>
              <w:instrText xml:space="preserve"> PAGEREF _Toc51150000 \h </w:instrText>
            </w:r>
            <w:r w:rsidR="00601EDF">
              <w:rPr>
                <w:webHidden/>
              </w:rPr>
            </w:r>
            <w:r w:rsidR="00601EDF">
              <w:rPr>
                <w:webHidden/>
              </w:rPr>
              <w:fldChar w:fldCharType="separate"/>
            </w:r>
            <w:r w:rsidR="00601EDF">
              <w:rPr>
                <w:webHidden/>
              </w:rPr>
              <w:t>2</w:t>
            </w:r>
            <w:r w:rsidR="00601EDF">
              <w:rPr>
                <w:webHidden/>
              </w:rPr>
              <w:fldChar w:fldCharType="end"/>
            </w:r>
          </w:hyperlink>
        </w:p>
        <w:p w14:paraId="4DD114D5" w14:textId="77777777" w:rsidR="00601EDF" w:rsidRDefault="006C2521">
          <w:pPr>
            <w:pStyle w:val="22"/>
            <w:rPr>
              <w:rFonts w:eastAsiaTheme="minorEastAsia" w:cstheme="minorBidi"/>
              <w:b w:val="0"/>
              <w:smallCaps w:val="0"/>
              <w:sz w:val="22"/>
              <w:szCs w:val="22"/>
              <w:lang w:eastAsia="uk-UA"/>
            </w:rPr>
          </w:pPr>
          <w:hyperlink w:anchor="_Toc51150001" w:history="1">
            <w:r w:rsidR="00601EDF" w:rsidRPr="00C56761">
              <w:rPr>
                <w:rStyle w:val="ad"/>
                <w:rFonts w:ascii="Calibri" w:hAnsi="Calibri"/>
              </w:rPr>
              <w:t>1.2.</w:t>
            </w:r>
            <w:r w:rsidR="00601EDF">
              <w:rPr>
                <w:rFonts w:eastAsiaTheme="minorEastAsia" w:cstheme="minorBidi"/>
                <w:b w:val="0"/>
                <w:smallCaps w:val="0"/>
                <w:sz w:val="22"/>
                <w:szCs w:val="22"/>
                <w:lang w:eastAsia="uk-UA"/>
              </w:rPr>
              <w:tab/>
            </w:r>
            <w:r w:rsidR="00601EDF" w:rsidRPr="00C56761">
              <w:rPr>
                <w:rStyle w:val="ad"/>
                <w:rFonts w:ascii="Calibri" w:hAnsi="Calibri"/>
              </w:rPr>
              <w:t>Виконання робіт</w:t>
            </w:r>
            <w:r w:rsidR="00601EDF">
              <w:rPr>
                <w:webHidden/>
              </w:rPr>
              <w:tab/>
            </w:r>
            <w:r w:rsidR="00601EDF">
              <w:rPr>
                <w:webHidden/>
              </w:rPr>
              <w:fldChar w:fldCharType="begin"/>
            </w:r>
            <w:r w:rsidR="00601EDF">
              <w:rPr>
                <w:webHidden/>
              </w:rPr>
              <w:instrText xml:space="preserve"> PAGEREF _Toc51150001 \h </w:instrText>
            </w:r>
            <w:r w:rsidR="00601EDF">
              <w:rPr>
                <w:webHidden/>
              </w:rPr>
            </w:r>
            <w:r w:rsidR="00601EDF">
              <w:rPr>
                <w:webHidden/>
              </w:rPr>
              <w:fldChar w:fldCharType="separate"/>
            </w:r>
            <w:r w:rsidR="00601EDF">
              <w:rPr>
                <w:webHidden/>
              </w:rPr>
              <w:t>2</w:t>
            </w:r>
            <w:r w:rsidR="00601EDF">
              <w:rPr>
                <w:webHidden/>
              </w:rPr>
              <w:fldChar w:fldCharType="end"/>
            </w:r>
          </w:hyperlink>
        </w:p>
        <w:p w14:paraId="69190F82" w14:textId="77777777" w:rsidR="00601EDF" w:rsidRDefault="006C2521">
          <w:pPr>
            <w:pStyle w:val="12"/>
            <w:tabs>
              <w:tab w:val="left" w:pos="442"/>
              <w:tab w:val="right" w:leader="dot" w:pos="9627"/>
            </w:tabs>
            <w:rPr>
              <w:rFonts w:eastAsiaTheme="minorEastAsia" w:cstheme="minorBidi"/>
              <w:b w:val="0"/>
              <w:bCs w:val="0"/>
              <w:caps w:val="0"/>
              <w:noProof/>
              <w:sz w:val="22"/>
              <w:szCs w:val="22"/>
              <w:lang w:eastAsia="uk-UA"/>
            </w:rPr>
          </w:pPr>
          <w:hyperlink w:anchor="_Toc51150002" w:history="1">
            <w:r w:rsidR="00601EDF" w:rsidRPr="00C56761">
              <w:rPr>
                <w:rStyle w:val="ad"/>
                <w:rFonts w:ascii="Calibri" w:hAnsi="Calibri" w:cs="Calibri"/>
                <w:noProof/>
              </w:rPr>
              <w:t>2.</w:t>
            </w:r>
            <w:r w:rsidR="00601EDF">
              <w:rPr>
                <w:rFonts w:eastAsiaTheme="minorEastAsia" w:cstheme="minorBidi"/>
                <w:b w:val="0"/>
                <w:bCs w:val="0"/>
                <w:caps w:val="0"/>
                <w:noProof/>
                <w:sz w:val="22"/>
                <w:szCs w:val="22"/>
                <w:lang w:eastAsia="uk-UA"/>
              </w:rPr>
              <w:tab/>
            </w:r>
            <w:r w:rsidR="00601EDF" w:rsidRPr="00C56761">
              <w:rPr>
                <w:rStyle w:val="ad"/>
                <w:rFonts w:ascii="Calibri" w:hAnsi="Calibri"/>
                <w:noProof/>
              </w:rPr>
              <w:t>Система водопостачання, Аналіз варіантів</w:t>
            </w:r>
            <w:r w:rsidR="00601EDF">
              <w:rPr>
                <w:noProof/>
                <w:webHidden/>
              </w:rPr>
              <w:tab/>
            </w:r>
            <w:r w:rsidR="00601EDF">
              <w:rPr>
                <w:noProof/>
                <w:webHidden/>
              </w:rPr>
              <w:fldChar w:fldCharType="begin"/>
            </w:r>
            <w:r w:rsidR="00601EDF">
              <w:rPr>
                <w:noProof/>
                <w:webHidden/>
              </w:rPr>
              <w:instrText xml:space="preserve"> PAGEREF _Toc51150002 \h </w:instrText>
            </w:r>
            <w:r w:rsidR="00601EDF">
              <w:rPr>
                <w:noProof/>
                <w:webHidden/>
              </w:rPr>
            </w:r>
            <w:r w:rsidR="00601EDF">
              <w:rPr>
                <w:noProof/>
                <w:webHidden/>
              </w:rPr>
              <w:fldChar w:fldCharType="separate"/>
            </w:r>
            <w:r w:rsidR="00601EDF">
              <w:rPr>
                <w:noProof/>
                <w:webHidden/>
              </w:rPr>
              <w:t>3</w:t>
            </w:r>
            <w:r w:rsidR="00601EDF">
              <w:rPr>
                <w:noProof/>
                <w:webHidden/>
              </w:rPr>
              <w:fldChar w:fldCharType="end"/>
            </w:r>
          </w:hyperlink>
        </w:p>
        <w:p w14:paraId="0174F028" w14:textId="77777777" w:rsidR="00601EDF" w:rsidRDefault="006C2521">
          <w:pPr>
            <w:pStyle w:val="22"/>
            <w:rPr>
              <w:rFonts w:eastAsiaTheme="minorEastAsia" w:cstheme="minorBidi"/>
              <w:b w:val="0"/>
              <w:smallCaps w:val="0"/>
              <w:sz w:val="22"/>
              <w:szCs w:val="22"/>
              <w:lang w:eastAsia="uk-UA"/>
            </w:rPr>
          </w:pPr>
          <w:hyperlink w:anchor="_Toc51150003" w:history="1">
            <w:r w:rsidR="00601EDF" w:rsidRPr="00C56761">
              <w:rPr>
                <w:rStyle w:val="ad"/>
                <w:rFonts w:ascii="Calibri" w:hAnsi="Calibri" w:cs="Calibri"/>
              </w:rPr>
              <w:t>2.1.</w:t>
            </w:r>
            <w:r w:rsidR="00601EDF">
              <w:rPr>
                <w:rFonts w:eastAsiaTheme="minorEastAsia" w:cstheme="minorBidi"/>
                <w:b w:val="0"/>
                <w:smallCaps w:val="0"/>
                <w:sz w:val="22"/>
                <w:szCs w:val="22"/>
                <w:lang w:eastAsia="uk-UA"/>
              </w:rPr>
              <w:tab/>
            </w:r>
            <w:r w:rsidR="00601EDF" w:rsidRPr="00C56761">
              <w:rPr>
                <w:rStyle w:val="ad"/>
                <w:rFonts w:ascii="Calibri" w:hAnsi="Calibri"/>
              </w:rPr>
              <w:t>Вивчення стратегічних можливостей</w:t>
            </w:r>
            <w:r w:rsidR="00601EDF">
              <w:rPr>
                <w:webHidden/>
              </w:rPr>
              <w:tab/>
            </w:r>
            <w:r w:rsidR="00601EDF">
              <w:rPr>
                <w:webHidden/>
              </w:rPr>
              <w:fldChar w:fldCharType="begin"/>
            </w:r>
            <w:r w:rsidR="00601EDF">
              <w:rPr>
                <w:webHidden/>
              </w:rPr>
              <w:instrText xml:space="preserve"> PAGEREF _Toc51150003 \h </w:instrText>
            </w:r>
            <w:r w:rsidR="00601EDF">
              <w:rPr>
                <w:webHidden/>
              </w:rPr>
            </w:r>
            <w:r w:rsidR="00601EDF">
              <w:rPr>
                <w:webHidden/>
              </w:rPr>
              <w:fldChar w:fldCharType="separate"/>
            </w:r>
            <w:r w:rsidR="00601EDF">
              <w:rPr>
                <w:webHidden/>
              </w:rPr>
              <w:t>3</w:t>
            </w:r>
            <w:r w:rsidR="00601EDF">
              <w:rPr>
                <w:webHidden/>
              </w:rPr>
              <w:fldChar w:fldCharType="end"/>
            </w:r>
          </w:hyperlink>
        </w:p>
        <w:p w14:paraId="7E2DE0A8" w14:textId="77777777" w:rsidR="00601EDF" w:rsidRDefault="006C2521">
          <w:pPr>
            <w:pStyle w:val="34"/>
            <w:rPr>
              <w:rFonts w:eastAsiaTheme="minorEastAsia" w:cstheme="minorBidi"/>
              <w:b w:val="0"/>
              <w:iCs w:val="0"/>
              <w:sz w:val="22"/>
              <w:szCs w:val="22"/>
              <w:lang w:eastAsia="uk-UA"/>
            </w:rPr>
          </w:pPr>
          <w:hyperlink w:anchor="_Toc51150004" w:history="1">
            <w:r w:rsidR="00601EDF" w:rsidRPr="00C56761">
              <w:rPr>
                <w:rStyle w:val="ad"/>
                <w:rFonts w:ascii="Calibri" w:hAnsi="Calibri" w:cs="Calibri"/>
              </w:rPr>
              <w:t>2.1.1.</w:t>
            </w:r>
            <w:r w:rsidR="00601EDF">
              <w:rPr>
                <w:rFonts w:eastAsiaTheme="minorEastAsia" w:cstheme="minorBidi"/>
                <w:b w:val="0"/>
                <w:iCs w:val="0"/>
                <w:sz w:val="22"/>
                <w:szCs w:val="22"/>
                <w:lang w:eastAsia="uk-UA"/>
              </w:rPr>
              <w:tab/>
            </w:r>
            <w:r w:rsidR="00601EDF" w:rsidRPr="00C56761">
              <w:rPr>
                <w:rStyle w:val="ad"/>
                <w:rFonts w:ascii="Calibri" w:hAnsi="Calibri"/>
              </w:rPr>
              <w:t>Пріоритетна програма інвестицій відповідно до попереднього Техніко-економічного обґрунтування( ЕкоФлок, 2018)</w:t>
            </w:r>
            <w:r w:rsidR="00601EDF">
              <w:rPr>
                <w:webHidden/>
              </w:rPr>
              <w:tab/>
            </w:r>
            <w:r w:rsidR="00601EDF">
              <w:rPr>
                <w:webHidden/>
              </w:rPr>
              <w:fldChar w:fldCharType="begin"/>
            </w:r>
            <w:r w:rsidR="00601EDF">
              <w:rPr>
                <w:webHidden/>
              </w:rPr>
              <w:instrText xml:space="preserve"> PAGEREF _Toc51150004 \h </w:instrText>
            </w:r>
            <w:r w:rsidR="00601EDF">
              <w:rPr>
                <w:webHidden/>
              </w:rPr>
            </w:r>
            <w:r w:rsidR="00601EDF">
              <w:rPr>
                <w:webHidden/>
              </w:rPr>
              <w:fldChar w:fldCharType="separate"/>
            </w:r>
            <w:r w:rsidR="00601EDF">
              <w:rPr>
                <w:webHidden/>
              </w:rPr>
              <w:t>3</w:t>
            </w:r>
            <w:r w:rsidR="00601EDF">
              <w:rPr>
                <w:webHidden/>
              </w:rPr>
              <w:fldChar w:fldCharType="end"/>
            </w:r>
          </w:hyperlink>
        </w:p>
        <w:p w14:paraId="41107ABA" w14:textId="77777777" w:rsidR="00601EDF" w:rsidRDefault="006C2521">
          <w:pPr>
            <w:pStyle w:val="34"/>
            <w:rPr>
              <w:rFonts w:eastAsiaTheme="minorEastAsia" w:cstheme="minorBidi"/>
              <w:b w:val="0"/>
              <w:iCs w:val="0"/>
              <w:sz w:val="22"/>
              <w:szCs w:val="22"/>
              <w:lang w:eastAsia="uk-UA"/>
            </w:rPr>
          </w:pPr>
          <w:hyperlink w:anchor="_Toc51150005" w:history="1">
            <w:r w:rsidR="00601EDF" w:rsidRPr="00C56761">
              <w:rPr>
                <w:rStyle w:val="ad"/>
                <w:rFonts w:ascii="Calibri" w:hAnsi="Calibri" w:cs="Calibri"/>
              </w:rPr>
              <w:t>2.1.2.</w:t>
            </w:r>
            <w:r w:rsidR="00601EDF">
              <w:rPr>
                <w:rFonts w:eastAsiaTheme="minorEastAsia" w:cstheme="minorBidi"/>
                <w:b w:val="0"/>
                <w:iCs w:val="0"/>
                <w:sz w:val="22"/>
                <w:szCs w:val="22"/>
                <w:lang w:eastAsia="uk-UA"/>
              </w:rPr>
              <w:tab/>
            </w:r>
            <w:r w:rsidR="00601EDF" w:rsidRPr="00C56761">
              <w:rPr>
                <w:rStyle w:val="ad"/>
                <w:rFonts w:ascii="Calibri" w:hAnsi="Calibri"/>
              </w:rPr>
              <w:t>Пріоритетна програма інвестицій (Оновлено у 2020)</w:t>
            </w:r>
            <w:r w:rsidR="00601EDF">
              <w:rPr>
                <w:webHidden/>
              </w:rPr>
              <w:tab/>
            </w:r>
            <w:r w:rsidR="00601EDF">
              <w:rPr>
                <w:webHidden/>
              </w:rPr>
              <w:fldChar w:fldCharType="begin"/>
            </w:r>
            <w:r w:rsidR="00601EDF">
              <w:rPr>
                <w:webHidden/>
              </w:rPr>
              <w:instrText xml:space="preserve"> PAGEREF _Toc51150005 \h </w:instrText>
            </w:r>
            <w:r w:rsidR="00601EDF">
              <w:rPr>
                <w:webHidden/>
              </w:rPr>
            </w:r>
            <w:r w:rsidR="00601EDF">
              <w:rPr>
                <w:webHidden/>
              </w:rPr>
              <w:fldChar w:fldCharType="separate"/>
            </w:r>
            <w:r w:rsidR="00601EDF">
              <w:rPr>
                <w:webHidden/>
              </w:rPr>
              <w:t>6</w:t>
            </w:r>
            <w:r w:rsidR="00601EDF">
              <w:rPr>
                <w:webHidden/>
              </w:rPr>
              <w:fldChar w:fldCharType="end"/>
            </w:r>
          </w:hyperlink>
        </w:p>
        <w:p w14:paraId="304113F4" w14:textId="77777777" w:rsidR="00601EDF" w:rsidRDefault="006C2521">
          <w:pPr>
            <w:pStyle w:val="22"/>
            <w:rPr>
              <w:rFonts w:eastAsiaTheme="minorEastAsia" w:cstheme="minorBidi"/>
              <w:b w:val="0"/>
              <w:smallCaps w:val="0"/>
              <w:sz w:val="22"/>
              <w:szCs w:val="22"/>
              <w:lang w:eastAsia="uk-UA"/>
            </w:rPr>
          </w:pPr>
          <w:hyperlink w:anchor="_Toc51150006" w:history="1">
            <w:r w:rsidR="00601EDF" w:rsidRPr="00C56761">
              <w:rPr>
                <w:rStyle w:val="ad"/>
                <w:rFonts w:ascii="Calibri" w:hAnsi="Calibri" w:cs="Arial"/>
              </w:rPr>
              <w:t>2.2.</w:t>
            </w:r>
            <w:r w:rsidR="00601EDF">
              <w:rPr>
                <w:rFonts w:eastAsiaTheme="minorEastAsia" w:cstheme="minorBidi"/>
                <w:b w:val="0"/>
                <w:smallCaps w:val="0"/>
                <w:sz w:val="22"/>
                <w:szCs w:val="22"/>
                <w:lang w:eastAsia="uk-UA"/>
              </w:rPr>
              <w:tab/>
            </w:r>
            <w:r w:rsidR="00601EDF" w:rsidRPr="00C56761">
              <w:rPr>
                <w:rStyle w:val="ad"/>
                <w:rFonts w:ascii="Calibri" w:hAnsi="Calibri"/>
              </w:rPr>
              <w:t>Перегляд кордону для пріоритетних агломерацій</w:t>
            </w:r>
            <w:r w:rsidR="00601EDF">
              <w:rPr>
                <w:webHidden/>
              </w:rPr>
              <w:tab/>
            </w:r>
            <w:r w:rsidR="00601EDF">
              <w:rPr>
                <w:webHidden/>
              </w:rPr>
              <w:fldChar w:fldCharType="begin"/>
            </w:r>
            <w:r w:rsidR="00601EDF">
              <w:rPr>
                <w:webHidden/>
              </w:rPr>
              <w:instrText xml:space="preserve"> PAGEREF _Toc51150006 \h </w:instrText>
            </w:r>
            <w:r w:rsidR="00601EDF">
              <w:rPr>
                <w:webHidden/>
              </w:rPr>
            </w:r>
            <w:r w:rsidR="00601EDF">
              <w:rPr>
                <w:webHidden/>
              </w:rPr>
              <w:fldChar w:fldCharType="separate"/>
            </w:r>
            <w:r w:rsidR="00601EDF">
              <w:rPr>
                <w:webHidden/>
              </w:rPr>
              <w:t>6</w:t>
            </w:r>
            <w:r w:rsidR="00601EDF">
              <w:rPr>
                <w:webHidden/>
              </w:rPr>
              <w:fldChar w:fldCharType="end"/>
            </w:r>
          </w:hyperlink>
        </w:p>
        <w:p w14:paraId="4BA73E13" w14:textId="77777777" w:rsidR="00601EDF" w:rsidRDefault="006C2521">
          <w:pPr>
            <w:pStyle w:val="22"/>
            <w:rPr>
              <w:rFonts w:eastAsiaTheme="minorEastAsia" w:cstheme="minorBidi"/>
              <w:b w:val="0"/>
              <w:smallCaps w:val="0"/>
              <w:sz w:val="22"/>
              <w:szCs w:val="22"/>
              <w:lang w:eastAsia="uk-UA"/>
            </w:rPr>
          </w:pPr>
          <w:hyperlink w:anchor="_Toc51150007" w:history="1">
            <w:r w:rsidR="00601EDF" w:rsidRPr="00C56761">
              <w:rPr>
                <w:rStyle w:val="ad"/>
                <w:rFonts w:ascii="Calibri" w:hAnsi="Calibri" w:cs="Calibri"/>
              </w:rPr>
              <w:t>2.3.</w:t>
            </w:r>
            <w:r w:rsidR="00601EDF">
              <w:rPr>
                <w:rFonts w:eastAsiaTheme="minorEastAsia" w:cstheme="minorBidi"/>
                <w:b w:val="0"/>
                <w:smallCaps w:val="0"/>
                <w:sz w:val="22"/>
                <w:szCs w:val="22"/>
                <w:lang w:eastAsia="uk-UA"/>
              </w:rPr>
              <w:tab/>
            </w:r>
            <w:r w:rsidR="00601EDF" w:rsidRPr="00C56761">
              <w:rPr>
                <w:rStyle w:val="ad"/>
                <w:rFonts w:ascii="Calibri" w:hAnsi="Calibri"/>
              </w:rPr>
              <w:t>Аналіз варіантів</w:t>
            </w:r>
            <w:r w:rsidR="00601EDF">
              <w:rPr>
                <w:webHidden/>
              </w:rPr>
              <w:tab/>
            </w:r>
            <w:r w:rsidR="00601EDF">
              <w:rPr>
                <w:webHidden/>
              </w:rPr>
              <w:fldChar w:fldCharType="begin"/>
            </w:r>
            <w:r w:rsidR="00601EDF">
              <w:rPr>
                <w:webHidden/>
              </w:rPr>
              <w:instrText xml:space="preserve"> PAGEREF _Toc51150007 \h </w:instrText>
            </w:r>
            <w:r w:rsidR="00601EDF">
              <w:rPr>
                <w:webHidden/>
              </w:rPr>
            </w:r>
            <w:r w:rsidR="00601EDF">
              <w:rPr>
                <w:webHidden/>
              </w:rPr>
              <w:fldChar w:fldCharType="separate"/>
            </w:r>
            <w:r w:rsidR="00601EDF">
              <w:rPr>
                <w:webHidden/>
              </w:rPr>
              <w:t>7</w:t>
            </w:r>
            <w:r w:rsidR="00601EDF">
              <w:rPr>
                <w:webHidden/>
              </w:rPr>
              <w:fldChar w:fldCharType="end"/>
            </w:r>
          </w:hyperlink>
        </w:p>
        <w:p w14:paraId="6A052ED9" w14:textId="77777777" w:rsidR="00601EDF" w:rsidRDefault="006C2521">
          <w:pPr>
            <w:pStyle w:val="34"/>
            <w:rPr>
              <w:rFonts w:eastAsiaTheme="minorEastAsia" w:cstheme="minorBidi"/>
              <w:b w:val="0"/>
              <w:iCs w:val="0"/>
              <w:sz w:val="22"/>
              <w:szCs w:val="22"/>
              <w:lang w:eastAsia="uk-UA"/>
            </w:rPr>
          </w:pPr>
          <w:hyperlink w:anchor="_Toc51150008" w:history="1">
            <w:r w:rsidR="00601EDF" w:rsidRPr="00C56761">
              <w:rPr>
                <w:rStyle w:val="ad"/>
                <w:rFonts w:ascii="Calibri" w:hAnsi="Calibri" w:cs="Calibri"/>
              </w:rPr>
              <w:t>2.3.1.</w:t>
            </w:r>
            <w:r w:rsidR="00601EDF">
              <w:rPr>
                <w:rFonts w:eastAsiaTheme="minorEastAsia" w:cstheme="minorBidi"/>
                <w:b w:val="0"/>
                <w:iCs w:val="0"/>
                <w:sz w:val="22"/>
                <w:szCs w:val="22"/>
                <w:lang w:eastAsia="uk-UA"/>
              </w:rPr>
              <w:tab/>
            </w:r>
            <w:r w:rsidR="00601EDF" w:rsidRPr="00C56761">
              <w:rPr>
                <w:rStyle w:val="ad"/>
                <w:rFonts w:ascii="Calibri" w:hAnsi="Calibri"/>
              </w:rPr>
              <w:t>Варіанти Матеріалів труб</w:t>
            </w:r>
            <w:r w:rsidR="00601EDF">
              <w:rPr>
                <w:webHidden/>
              </w:rPr>
              <w:tab/>
            </w:r>
            <w:r w:rsidR="00601EDF">
              <w:rPr>
                <w:webHidden/>
              </w:rPr>
              <w:fldChar w:fldCharType="begin"/>
            </w:r>
            <w:r w:rsidR="00601EDF">
              <w:rPr>
                <w:webHidden/>
              </w:rPr>
              <w:instrText xml:space="preserve"> PAGEREF _Toc51150008 \h </w:instrText>
            </w:r>
            <w:r w:rsidR="00601EDF">
              <w:rPr>
                <w:webHidden/>
              </w:rPr>
            </w:r>
            <w:r w:rsidR="00601EDF">
              <w:rPr>
                <w:webHidden/>
              </w:rPr>
              <w:fldChar w:fldCharType="separate"/>
            </w:r>
            <w:r w:rsidR="00601EDF">
              <w:rPr>
                <w:webHidden/>
              </w:rPr>
              <w:t>8</w:t>
            </w:r>
            <w:r w:rsidR="00601EDF">
              <w:rPr>
                <w:webHidden/>
              </w:rPr>
              <w:fldChar w:fldCharType="end"/>
            </w:r>
          </w:hyperlink>
        </w:p>
        <w:p w14:paraId="63E333C4" w14:textId="77777777" w:rsidR="00601EDF" w:rsidRDefault="006C2521">
          <w:pPr>
            <w:pStyle w:val="34"/>
            <w:rPr>
              <w:rFonts w:eastAsiaTheme="minorEastAsia" w:cstheme="minorBidi"/>
              <w:b w:val="0"/>
              <w:iCs w:val="0"/>
              <w:sz w:val="22"/>
              <w:szCs w:val="22"/>
              <w:lang w:eastAsia="uk-UA"/>
            </w:rPr>
          </w:pPr>
          <w:hyperlink w:anchor="_Toc51150009" w:history="1">
            <w:r w:rsidR="00601EDF" w:rsidRPr="00C56761">
              <w:rPr>
                <w:rStyle w:val="ad"/>
                <w:rFonts w:ascii="Calibri" w:hAnsi="Calibri" w:cs="Calibri"/>
              </w:rPr>
              <w:t>2.3.2.</w:t>
            </w:r>
            <w:r w:rsidR="00601EDF">
              <w:rPr>
                <w:rFonts w:eastAsiaTheme="minorEastAsia" w:cstheme="minorBidi"/>
                <w:b w:val="0"/>
                <w:iCs w:val="0"/>
                <w:sz w:val="22"/>
                <w:szCs w:val="22"/>
                <w:lang w:eastAsia="uk-UA"/>
              </w:rPr>
              <w:tab/>
            </w:r>
            <w:r w:rsidR="00601EDF" w:rsidRPr="00C56761">
              <w:rPr>
                <w:rStyle w:val="ad"/>
                <w:rFonts w:ascii="Calibri" w:hAnsi="Calibri"/>
              </w:rPr>
              <w:t>Аналіз варіантів діаметрів труб для Дубнівського водопроводу</w:t>
            </w:r>
            <w:r w:rsidR="00601EDF">
              <w:rPr>
                <w:webHidden/>
              </w:rPr>
              <w:tab/>
            </w:r>
            <w:r w:rsidR="00601EDF">
              <w:rPr>
                <w:webHidden/>
              </w:rPr>
              <w:fldChar w:fldCharType="begin"/>
            </w:r>
            <w:r w:rsidR="00601EDF">
              <w:rPr>
                <w:webHidden/>
              </w:rPr>
              <w:instrText xml:space="preserve"> PAGEREF _Toc51150009 \h </w:instrText>
            </w:r>
            <w:r w:rsidR="00601EDF">
              <w:rPr>
                <w:webHidden/>
              </w:rPr>
            </w:r>
            <w:r w:rsidR="00601EDF">
              <w:rPr>
                <w:webHidden/>
              </w:rPr>
              <w:fldChar w:fldCharType="separate"/>
            </w:r>
            <w:r w:rsidR="00601EDF">
              <w:rPr>
                <w:webHidden/>
              </w:rPr>
              <w:t>9</w:t>
            </w:r>
            <w:r w:rsidR="00601EDF">
              <w:rPr>
                <w:webHidden/>
              </w:rPr>
              <w:fldChar w:fldCharType="end"/>
            </w:r>
          </w:hyperlink>
        </w:p>
        <w:p w14:paraId="1E45C67D" w14:textId="77777777" w:rsidR="00601EDF" w:rsidRDefault="006C2521">
          <w:pPr>
            <w:pStyle w:val="34"/>
            <w:rPr>
              <w:rFonts w:eastAsiaTheme="minorEastAsia" w:cstheme="minorBidi"/>
              <w:b w:val="0"/>
              <w:iCs w:val="0"/>
              <w:sz w:val="22"/>
              <w:szCs w:val="22"/>
              <w:lang w:eastAsia="uk-UA"/>
            </w:rPr>
          </w:pPr>
          <w:hyperlink w:anchor="_Toc51150010" w:history="1">
            <w:r w:rsidR="00601EDF" w:rsidRPr="00C56761">
              <w:rPr>
                <w:rStyle w:val="ad"/>
                <w:rFonts w:ascii="Calibri" w:hAnsi="Calibri" w:cs="Calibri"/>
              </w:rPr>
              <w:t>2.3.3.</w:t>
            </w:r>
            <w:r w:rsidR="00601EDF">
              <w:rPr>
                <w:rFonts w:eastAsiaTheme="minorEastAsia" w:cstheme="minorBidi"/>
                <w:b w:val="0"/>
                <w:iCs w:val="0"/>
                <w:sz w:val="22"/>
                <w:szCs w:val="22"/>
                <w:lang w:eastAsia="uk-UA"/>
              </w:rPr>
              <w:tab/>
            </w:r>
            <w:r w:rsidR="00601EDF" w:rsidRPr="00C56761">
              <w:rPr>
                <w:rStyle w:val="ad"/>
                <w:rFonts w:ascii="Calibri" w:hAnsi="Calibri"/>
              </w:rPr>
              <w:t>Аналіз варіантів діаметрів труби для Гнідавського магістрального трубопроводу,</w:t>
            </w:r>
            <w:r w:rsidR="00601EDF">
              <w:rPr>
                <w:webHidden/>
              </w:rPr>
              <w:tab/>
            </w:r>
            <w:r w:rsidR="00601EDF">
              <w:rPr>
                <w:webHidden/>
              </w:rPr>
              <w:fldChar w:fldCharType="begin"/>
            </w:r>
            <w:r w:rsidR="00601EDF">
              <w:rPr>
                <w:webHidden/>
              </w:rPr>
              <w:instrText xml:space="preserve"> PAGEREF _Toc51150010 \h </w:instrText>
            </w:r>
            <w:r w:rsidR="00601EDF">
              <w:rPr>
                <w:webHidden/>
              </w:rPr>
            </w:r>
            <w:r w:rsidR="00601EDF">
              <w:rPr>
                <w:webHidden/>
              </w:rPr>
              <w:fldChar w:fldCharType="separate"/>
            </w:r>
            <w:r w:rsidR="00601EDF">
              <w:rPr>
                <w:webHidden/>
              </w:rPr>
              <w:t>11</w:t>
            </w:r>
            <w:r w:rsidR="00601EDF">
              <w:rPr>
                <w:webHidden/>
              </w:rPr>
              <w:fldChar w:fldCharType="end"/>
            </w:r>
          </w:hyperlink>
        </w:p>
        <w:p w14:paraId="75DC6C8B" w14:textId="77777777" w:rsidR="00601EDF" w:rsidRDefault="006C2521">
          <w:pPr>
            <w:pStyle w:val="34"/>
            <w:rPr>
              <w:rFonts w:eastAsiaTheme="minorEastAsia" w:cstheme="minorBidi"/>
              <w:b w:val="0"/>
              <w:iCs w:val="0"/>
              <w:sz w:val="22"/>
              <w:szCs w:val="22"/>
              <w:lang w:eastAsia="uk-UA"/>
            </w:rPr>
          </w:pPr>
          <w:hyperlink w:anchor="_Toc51150011" w:history="1">
            <w:r w:rsidR="00601EDF" w:rsidRPr="00C56761">
              <w:rPr>
                <w:rStyle w:val="ad"/>
                <w:rFonts w:ascii="Calibri" w:hAnsi="Calibri" w:cs="Calibri"/>
              </w:rPr>
              <w:t>2.3.4.</w:t>
            </w:r>
            <w:r w:rsidR="00601EDF">
              <w:rPr>
                <w:rFonts w:eastAsiaTheme="minorEastAsia" w:cstheme="minorBidi"/>
                <w:b w:val="0"/>
                <w:iCs w:val="0"/>
                <w:sz w:val="22"/>
                <w:szCs w:val="22"/>
                <w:lang w:eastAsia="uk-UA"/>
              </w:rPr>
              <w:tab/>
            </w:r>
            <w:r w:rsidR="00601EDF" w:rsidRPr="00C56761">
              <w:rPr>
                <w:rStyle w:val="ad"/>
                <w:rFonts w:ascii="Calibri" w:hAnsi="Calibri"/>
              </w:rPr>
              <w:t>Опис Гідравлічної моделі</w:t>
            </w:r>
            <w:r w:rsidR="00601EDF">
              <w:rPr>
                <w:webHidden/>
              </w:rPr>
              <w:tab/>
            </w:r>
            <w:r w:rsidR="00601EDF">
              <w:rPr>
                <w:webHidden/>
              </w:rPr>
              <w:fldChar w:fldCharType="begin"/>
            </w:r>
            <w:r w:rsidR="00601EDF">
              <w:rPr>
                <w:webHidden/>
              </w:rPr>
              <w:instrText xml:space="preserve"> PAGEREF _Toc51150011 \h </w:instrText>
            </w:r>
            <w:r w:rsidR="00601EDF">
              <w:rPr>
                <w:webHidden/>
              </w:rPr>
            </w:r>
            <w:r w:rsidR="00601EDF">
              <w:rPr>
                <w:webHidden/>
              </w:rPr>
              <w:fldChar w:fldCharType="separate"/>
            </w:r>
            <w:r w:rsidR="00601EDF">
              <w:rPr>
                <w:webHidden/>
              </w:rPr>
              <w:t>13</w:t>
            </w:r>
            <w:r w:rsidR="00601EDF">
              <w:rPr>
                <w:webHidden/>
              </w:rPr>
              <w:fldChar w:fldCharType="end"/>
            </w:r>
          </w:hyperlink>
        </w:p>
        <w:p w14:paraId="243D071C" w14:textId="77777777" w:rsidR="00601EDF" w:rsidRDefault="006C2521">
          <w:pPr>
            <w:pStyle w:val="34"/>
            <w:rPr>
              <w:rFonts w:eastAsiaTheme="minorEastAsia" w:cstheme="minorBidi"/>
              <w:b w:val="0"/>
              <w:iCs w:val="0"/>
              <w:sz w:val="22"/>
              <w:szCs w:val="22"/>
              <w:lang w:eastAsia="uk-UA"/>
            </w:rPr>
          </w:pPr>
          <w:hyperlink w:anchor="_Toc51150012" w:history="1">
            <w:r w:rsidR="00601EDF" w:rsidRPr="00C56761">
              <w:rPr>
                <w:rStyle w:val="ad"/>
                <w:rFonts w:ascii="Calibri" w:hAnsi="Calibri" w:cs="Calibri"/>
              </w:rPr>
              <w:t>2.3.5.</w:t>
            </w:r>
            <w:r w:rsidR="00601EDF">
              <w:rPr>
                <w:rFonts w:eastAsiaTheme="minorEastAsia" w:cstheme="minorBidi"/>
                <w:b w:val="0"/>
                <w:iCs w:val="0"/>
                <w:sz w:val="22"/>
                <w:szCs w:val="22"/>
                <w:lang w:eastAsia="uk-UA"/>
              </w:rPr>
              <w:tab/>
            </w:r>
            <w:r w:rsidR="00601EDF" w:rsidRPr="00C56761">
              <w:rPr>
                <w:rStyle w:val="ad"/>
                <w:rFonts w:ascii="Calibri" w:hAnsi="Calibri"/>
              </w:rPr>
              <w:t>Висновки щодо реконструкції магістралей трубопроводів.</w:t>
            </w:r>
            <w:r w:rsidR="00601EDF">
              <w:rPr>
                <w:webHidden/>
              </w:rPr>
              <w:tab/>
            </w:r>
            <w:r w:rsidR="00601EDF">
              <w:rPr>
                <w:webHidden/>
              </w:rPr>
              <w:fldChar w:fldCharType="begin"/>
            </w:r>
            <w:r w:rsidR="00601EDF">
              <w:rPr>
                <w:webHidden/>
              </w:rPr>
              <w:instrText xml:space="preserve"> PAGEREF _Toc51150012 \h </w:instrText>
            </w:r>
            <w:r w:rsidR="00601EDF">
              <w:rPr>
                <w:webHidden/>
              </w:rPr>
            </w:r>
            <w:r w:rsidR="00601EDF">
              <w:rPr>
                <w:webHidden/>
              </w:rPr>
              <w:fldChar w:fldCharType="separate"/>
            </w:r>
            <w:r w:rsidR="00601EDF">
              <w:rPr>
                <w:webHidden/>
              </w:rPr>
              <w:t>13</w:t>
            </w:r>
            <w:r w:rsidR="00601EDF">
              <w:rPr>
                <w:webHidden/>
              </w:rPr>
              <w:fldChar w:fldCharType="end"/>
            </w:r>
          </w:hyperlink>
        </w:p>
        <w:p w14:paraId="54468554" w14:textId="77777777" w:rsidR="00601EDF" w:rsidRDefault="006C2521">
          <w:pPr>
            <w:pStyle w:val="12"/>
            <w:tabs>
              <w:tab w:val="left" w:pos="442"/>
              <w:tab w:val="right" w:leader="dot" w:pos="9627"/>
            </w:tabs>
            <w:rPr>
              <w:rFonts w:eastAsiaTheme="minorEastAsia" w:cstheme="minorBidi"/>
              <w:b w:val="0"/>
              <w:bCs w:val="0"/>
              <w:caps w:val="0"/>
              <w:noProof/>
              <w:sz w:val="22"/>
              <w:szCs w:val="22"/>
              <w:lang w:eastAsia="uk-UA"/>
            </w:rPr>
          </w:pPr>
          <w:hyperlink w:anchor="_Toc51150013" w:history="1">
            <w:r w:rsidR="00601EDF" w:rsidRPr="00C56761">
              <w:rPr>
                <w:rStyle w:val="ad"/>
                <w:rFonts w:ascii="Calibri" w:hAnsi="Calibri" w:cs="Calibri"/>
                <w:noProof/>
              </w:rPr>
              <w:t>3.</w:t>
            </w:r>
            <w:r w:rsidR="00601EDF">
              <w:rPr>
                <w:rFonts w:eastAsiaTheme="minorEastAsia" w:cstheme="minorBidi"/>
                <w:b w:val="0"/>
                <w:bCs w:val="0"/>
                <w:caps w:val="0"/>
                <w:noProof/>
                <w:sz w:val="22"/>
                <w:szCs w:val="22"/>
                <w:lang w:eastAsia="uk-UA"/>
              </w:rPr>
              <w:tab/>
            </w:r>
            <w:r w:rsidR="00601EDF" w:rsidRPr="00C56761">
              <w:rPr>
                <w:rStyle w:val="ad"/>
                <w:rFonts w:ascii="Calibri" w:hAnsi="Calibri"/>
                <w:noProof/>
              </w:rPr>
              <w:t>Система водовідведення Аналіз варіантів</w:t>
            </w:r>
            <w:r w:rsidR="00601EDF">
              <w:rPr>
                <w:noProof/>
                <w:webHidden/>
              </w:rPr>
              <w:tab/>
            </w:r>
            <w:r w:rsidR="00601EDF">
              <w:rPr>
                <w:noProof/>
                <w:webHidden/>
              </w:rPr>
              <w:fldChar w:fldCharType="begin"/>
            </w:r>
            <w:r w:rsidR="00601EDF">
              <w:rPr>
                <w:noProof/>
                <w:webHidden/>
              </w:rPr>
              <w:instrText xml:space="preserve"> PAGEREF _Toc51150013 \h </w:instrText>
            </w:r>
            <w:r w:rsidR="00601EDF">
              <w:rPr>
                <w:noProof/>
                <w:webHidden/>
              </w:rPr>
            </w:r>
            <w:r w:rsidR="00601EDF">
              <w:rPr>
                <w:noProof/>
                <w:webHidden/>
              </w:rPr>
              <w:fldChar w:fldCharType="separate"/>
            </w:r>
            <w:r w:rsidR="00601EDF">
              <w:rPr>
                <w:noProof/>
                <w:webHidden/>
              </w:rPr>
              <w:t>15</w:t>
            </w:r>
            <w:r w:rsidR="00601EDF">
              <w:rPr>
                <w:noProof/>
                <w:webHidden/>
              </w:rPr>
              <w:fldChar w:fldCharType="end"/>
            </w:r>
          </w:hyperlink>
        </w:p>
        <w:p w14:paraId="3075BE49" w14:textId="77777777" w:rsidR="00601EDF" w:rsidRDefault="006C2521">
          <w:pPr>
            <w:pStyle w:val="22"/>
            <w:rPr>
              <w:rFonts w:eastAsiaTheme="minorEastAsia" w:cstheme="minorBidi"/>
              <w:b w:val="0"/>
              <w:smallCaps w:val="0"/>
              <w:sz w:val="22"/>
              <w:szCs w:val="22"/>
              <w:lang w:eastAsia="uk-UA"/>
            </w:rPr>
          </w:pPr>
          <w:hyperlink w:anchor="_Toc51150014" w:history="1">
            <w:r w:rsidR="00601EDF" w:rsidRPr="00C56761">
              <w:rPr>
                <w:rStyle w:val="ad"/>
                <w:rFonts w:ascii="Calibri" w:hAnsi="Calibri" w:cs="Calibri"/>
              </w:rPr>
              <w:t>3.1.</w:t>
            </w:r>
            <w:r w:rsidR="00601EDF">
              <w:rPr>
                <w:rFonts w:eastAsiaTheme="minorEastAsia" w:cstheme="minorBidi"/>
                <w:b w:val="0"/>
                <w:smallCaps w:val="0"/>
                <w:sz w:val="22"/>
                <w:szCs w:val="22"/>
                <w:lang w:eastAsia="uk-UA"/>
              </w:rPr>
              <w:tab/>
            </w:r>
            <w:r w:rsidR="00601EDF" w:rsidRPr="00C56761">
              <w:rPr>
                <w:rStyle w:val="ad"/>
                <w:rFonts w:ascii="Calibri" w:hAnsi="Calibri"/>
              </w:rPr>
              <w:t>Вивчення стратегічних можливостей</w:t>
            </w:r>
            <w:r w:rsidR="00601EDF">
              <w:rPr>
                <w:webHidden/>
              </w:rPr>
              <w:tab/>
            </w:r>
            <w:r w:rsidR="00601EDF">
              <w:rPr>
                <w:webHidden/>
              </w:rPr>
              <w:fldChar w:fldCharType="begin"/>
            </w:r>
            <w:r w:rsidR="00601EDF">
              <w:rPr>
                <w:webHidden/>
              </w:rPr>
              <w:instrText xml:space="preserve"> PAGEREF _Toc51150014 \h </w:instrText>
            </w:r>
            <w:r w:rsidR="00601EDF">
              <w:rPr>
                <w:webHidden/>
              </w:rPr>
            </w:r>
            <w:r w:rsidR="00601EDF">
              <w:rPr>
                <w:webHidden/>
              </w:rPr>
              <w:fldChar w:fldCharType="separate"/>
            </w:r>
            <w:r w:rsidR="00601EDF">
              <w:rPr>
                <w:webHidden/>
              </w:rPr>
              <w:t>15</w:t>
            </w:r>
            <w:r w:rsidR="00601EDF">
              <w:rPr>
                <w:webHidden/>
              </w:rPr>
              <w:fldChar w:fldCharType="end"/>
            </w:r>
          </w:hyperlink>
        </w:p>
        <w:p w14:paraId="3011B709" w14:textId="77777777" w:rsidR="00601EDF" w:rsidRDefault="006C2521">
          <w:pPr>
            <w:pStyle w:val="34"/>
            <w:rPr>
              <w:rFonts w:eastAsiaTheme="minorEastAsia" w:cstheme="minorBidi"/>
              <w:b w:val="0"/>
              <w:iCs w:val="0"/>
              <w:sz w:val="22"/>
              <w:szCs w:val="22"/>
              <w:lang w:eastAsia="uk-UA"/>
            </w:rPr>
          </w:pPr>
          <w:hyperlink w:anchor="_Toc51150015" w:history="1">
            <w:r w:rsidR="00601EDF" w:rsidRPr="00C56761">
              <w:rPr>
                <w:rStyle w:val="ad"/>
                <w:rFonts w:ascii="Calibri" w:hAnsi="Calibri" w:cs="Calibri"/>
              </w:rPr>
              <w:t>3.1.1.</w:t>
            </w:r>
            <w:r w:rsidR="00601EDF">
              <w:rPr>
                <w:rFonts w:eastAsiaTheme="minorEastAsia" w:cstheme="minorBidi"/>
                <w:b w:val="0"/>
                <w:iCs w:val="0"/>
                <w:sz w:val="22"/>
                <w:szCs w:val="22"/>
                <w:lang w:eastAsia="uk-UA"/>
              </w:rPr>
              <w:tab/>
            </w:r>
            <w:r w:rsidR="00601EDF" w:rsidRPr="00C56761">
              <w:rPr>
                <w:rStyle w:val="ad"/>
                <w:rFonts w:ascii="Calibri" w:hAnsi="Calibri"/>
              </w:rPr>
              <w:t>Пріоритетна програма інвестицій відповідно до попереднього Техніко-економічного обґрунтування (ЕкоФлок, 2018)</w:t>
            </w:r>
            <w:r w:rsidR="00601EDF">
              <w:rPr>
                <w:webHidden/>
              </w:rPr>
              <w:tab/>
            </w:r>
            <w:r w:rsidR="00601EDF">
              <w:rPr>
                <w:webHidden/>
              </w:rPr>
              <w:fldChar w:fldCharType="begin"/>
            </w:r>
            <w:r w:rsidR="00601EDF">
              <w:rPr>
                <w:webHidden/>
              </w:rPr>
              <w:instrText xml:space="preserve"> PAGEREF _Toc51150015 \h </w:instrText>
            </w:r>
            <w:r w:rsidR="00601EDF">
              <w:rPr>
                <w:webHidden/>
              </w:rPr>
            </w:r>
            <w:r w:rsidR="00601EDF">
              <w:rPr>
                <w:webHidden/>
              </w:rPr>
              <w:fldChar w:fldCharType="separate"/>
            </w:r>
            <w:r w:rsidR="00601EDF">
              <w:rPr>
                <w:webHidden/>
              </w:rPr>
              <w:t>15</w:t>
            </w:r>
            <w:r w:rsidR="00601EDF">
              <w:rPr>
                <w:webHidden/>
              </w:rPr>
              <w:fldChar w:fldCharType="end"/>
            </w:r>
          </w:hyperlink>
        </w:p>
        <w:p w14:paraId="32A796CF" w14:textId="77777777" w:rsidR="00601EDF" w:rsidRDefault="006C2521">
          <w:pPr>
            <w:pStyle w:val="34"/>
            <w:rPr>
              <w:rFonts w:eastAsiaTheme="minorEastAsia" w:cstheme="minorBidi"/>
              <w:b w:val="0"/>
              <w:iCs w:val="0"/>
              <w:sz w:val="22"/>
              <w:szCs w:val="22"/>
              <w:lang w:eastAsia="uk-UA"/>
            </w:rPr>
          </w:pPr>
          <w:hyperlink w:anchor="_Toc51150016" w:history="1">
            <w:r w:rsidR="00601EDF" w:rsidRPr="00C56761">
              <w:rPr>
                <w:rStyle w:val="ad"/>
                <w:rFonts w:ascii="Calibri" w:hAnsi="Calibri" w:cs="Calibri"/>
              </w:rPr>
              <w:t>3.1.2.</w:t>
            </w:r>
            <w:r w:rsidR="00601EDF">
              <w:rPr>
                <w:rFonts w:eastAsiaTheme="minorEastAsia" w:cstheme="minorBidi"/>
                <w:b w:val="0"/>
                <w:iCs w:val="0"/>
                <w:sz w:val="22"/>
                <w:szCs w:val="22"/>
                <w:lang w:eastAsia="uk-UA"/>
              </w:rPr>
              <w:tab/>
            </w:r>
            <w:r w:rsidR="00601EDF" w:rsidRPr="00C56761">
              <w:rPr>
                <w:rStyle w:val="ad"/>
                <w:rFonts w:ascii="Calibri" w:hAnsi="Calibri"/>
              </w:rPr>
              <w:t>Пріоритетна програма інвестицій (Оновлено у 2020)</w:t>
            </w:r>
            <w:r w:rsidR="00601EDF">
              <w:rPr>
                <w:webHidden/>
              </w:rPr>
              <w:tab/>
            </w:r>
            <w:r w:rsidR="00601EDF">
              <w:rPr>
                <w:webHidden/>
              </w:rPr>
              <w:fldChar w:fldCharType="begin"/>
            </w:r>
            <w:r w:rsidR="00601EDF">
              <w:rPr>
                <w:webHidden/>
              </w:rPr>
              <w:instrText xml:space="preserve"> PAGEREF _Toc51150016 \h </w:instrText>
            </w:r>
            <w:r w:rsidR="00601EDF">
              <w:rPr>
                <w:webHidden/>
              </w:rPr>
            </w:r>
            <w:r w:rsidR="00601EDF">
              <w:rPr>
                <w:webHidden/>
              </w:rPr>
              <w:fldChar w:fldCharType="separate"/>
            </w:r>
            <w:r w:rsidR="00601EDF">
              <w:rPr>
                <w:webHidden/>
              </w:rPr>
              <w:t>18</w:t>
            </w:r>
            <w:r w:rsidR="00601EDF">
              <w:rPr>
                <w:webHidden/>
              </w:rPr>
              <w:fldChar w:fldCharType="end"/>
            </w:r>
          </w:hyperlink>
        </w:p>
        <w:p w14:paraId="62514210" w14:textId="77777777" w:rsidR="00601EDF" w:rsidRDefault="006C2521">
          <w:pPr>
            <w:pStyle w:val="34"/>
            <w:rPr>
              <w:rFonts w:eastAsiaTheme="minorEastAsia" w:cstheme="minorBidi"/>
              <w:b w:val="0"/>
              <w:iCs w:val="0"/>
              <w:sz w:val="22"/>
              <w:szCs w:val="22"/>
              <w:lang w:eastAsia="uk-UA"/>
            </w:rPr>
          </w:pPr>
          <w:hyperlink w:anchor="_Toc51150017" w:history="1">
            <w:r w:rsidR="00601EDF" w:rsidRPr="00C56761">
              <w:rPr>
                <w:rStyle w:val="ad"/>
                <w:rFonts w:ascii="Calibri" w:hAnsi="Calibri" w:cs="Calibri"/>
              </w:rPr>
              <w:t>3.1.3.</w:t>
            </w:r>
            <w:r w:rsidR="00601EDF">
              <w:rPr>
                <w:rFonts w:eastAsiaTheme="minorEastAsia" w:cstheme="minorBidi"/>
                <w:b w:val="0"/>
                <w:iCs w:val="0"/>
                <w:sz w:val="22"/>
                <w:szCs w:val="22"/>
                <w:lang w:eastAsia="uk-UA"/>
              </w:rPr>
              <w:tab/>
            </w:r>
            <w:r w:rsidR="00601EDF" w:rsidRPr="00C56761">
              <w:rPr>
                <w:rStyle w:val="ad"/>
                <w:rFonts w:ascii="Calibri" w:hAnsi="Calibri"/>
              </w:rPr>
              <w:t>Перегляд кордону пріоритетних агломерацій</w:t>
            </w:r>
            <w:r w:rsidR="00601EDF">
              <w:rPr>
                <w:webHidden/>
              </w:rPr>
              <w:tab/>
            </w:r>
            <w:r w:rsidR="00601EDF">
              <w:rPr>
                <w:webHidden/>
              </w:rPr>
              <w:fldChar w:fldCharType="begin"/>
            </w:r>
            <w:r w:rsidR="00601EDF">
              <w:rPr>
                <w:webHidden/>
              </w:rPr>
              <w:instrText xml:space="preserve"> PAGEREF _Toc51150017 \h </w:instrText>
            </w:r>
            <w:r w:rsidR="00601EDF">
              <w:rPr>
                <w:webHidden/>
              </w:rPr>
            </w:r>
            <w:r w:rsidR="00601EDF">
              <w:rPr>
                <w:webHidden/>
              </w:rPr>
              <w:fldChar w:fldCharType="separate"/>
            </w:r>
            <w:r w:rsidR="00601EDF">
              <w:rPr>
                <w:webHidden/>
              </w:rPr>
              <w:t>21</w:t>
            </w:r>
            <w:r w:rsidR="00601EDF">
              <w:rPr>
                <w:webHidden/>
              </w:rPr>
              <w:fldChar w:fldCharType="end"/>
            </w:r>
          </w:hyperlink>
        </w:p>
        <w:p w14:paraId="626048DC" w14:textId="77777777" w:rsidR="00601EDF" w:rsidRDefault="006C2521">
          <w:pPr>
            <w:pStyle w:val="22"/>
            <w:rPr>
              <w:rFonts w:eastAsiaTheme="minorEastAsia" w:cstheme="minorBidi"/>
              <w:b w:val="0"/>
              <w:smallCaps w:val="0"/>
              <w:sz w:val="22"/>
              <w:szCs w:val="22"/>
              <w:lang w:eastAsia="uk-UA"/>
            </w:rPr>
          </w:pPr>
          <w:hyperlink w:anchor="_Toc51150018" w:history="1">
            <w:r w:rsidR="00601EDF" w:rsidRPr="00C56761">
              <w:rPr>
                <w:rStyle w:val="ad"/>
                <w:rFonts w:ascii="Calibri" w:hAnsi="Calibri" w:cs="Calibri"/>
              </w:rPr>
              <w:t>3.2.</w:t>
            </w:r>
            <w:r w:rsidR="00601EDF">
              <w:rPr>
                <w:rFonts w:eastAsiaTheme="minorEastAsia" w:cstheme="minorBidi"/>
                <w:b w:val="0"/>
                <w:smallCaps w:val="0"/>
                <w:sz w:val="22"/>
                <w:szCs w:val="22"/>
                <w:lang w:eastAsia="uk-UA"/>
              </w:rPr>
              <w:tab/>
            </w:r>
            <w:r w:rsidR="00601EDF" w:rsidRPr="00C56761">
              <w:rPr>
                <w:rStyle w:val="ad"/>
                <w:rFonts w:ascii="Calibri" w:hAnsi="Calibri"/>
              </w:rPr>
              <w:t>Загальні варіанти, застосовні для всіх агломерацій</w:t>
            </w:r>
            <w:r w:rsidR="00601EDF">
              <w:rPr>
                <w:webHidden/>
              </w:rPr>
              <w:tab/>
            </w:r>
            <w:r w:rsidR="00601EDF">
              <w:rPr>
                <w:webHidden/>
              </w:rPr>
              <w:fldChar w:fldCharType="begin"/>
            </w:r>
            <w:r w:rsidR="00601EDF">
              <w:rPr>
                <w:webHidden/>
              </w:rPr>
              <w:instrText xml:space="preserve"> PAGEREF _Toc51150018 \h </w:instrText>
            </w:r>
            <w:r w:rsidR="00601EDF">
              <w:rPr>
                <w:webHidden/>
              </w:rPr>
            </w:r>
            <w:r w:rsidR="00601EDF">
              <w:rPr>
                <w:webHidden/>
              </w:rPr>
              <w:fldChar w:fldCharType="separate"/>
            </w:r>
            <w:r w:rsidR="00601EDF">
              <w:rPr>
                <w:webHidden/>
              </w:rPr>
              <w:t>23</w:t>
            </w:r>
            <w:r w:rsidR="00601EDF">
              <w:rPr>
                <w:webHidden/>
              </w:rPr>
              <w:fldChar w:fldCharType="end"/>
            </w:r>
          </w:hyperlink>
        </w:p>
        <w:p w14:paraId="22D81317" w14:textId="77777777" w:rsidR="00601EDF" w:rsidRDefault="006C2521">
          <w:pPr>
            <w:pStyle w:val="22"/>
            <w:rPr>
              <w:rFonts w:eastAsiaTheme="minorEastAsia" w:cstheme="minorBidi"/>
              <w:b w:val="0"/>
              <w:smallCaps w:val="0"/>
              <w:sz w:val="22"/>
              <w:szCs w:val="22"/>
              <w:lang w:eastAsia="uk-UA"/>
            </w:rPr>
          </w:pPr>
          <w:hyperlink w:anchor="_Toc51150019" w:history="1">
            <w:r w:rsidR="00601EDF" w:rsidRPr="00C56761">
              <w:rPr>
                <w:rStyle w:val="ad"/>
                <w:rFonts w:ascii="Calibri" w:hAnsi="Calibri" w:cs="Calibri"/>
              </w:rPr>
              <w:t>3.3.</w:t>
            </w:r>
            <w:r w:rsidR="00601EDF">
              <w:rPr>
                <w:rFonts w:eastAsiaTheme="minorEastAsia" w:cstheme="minorBidi"/>
                <w:b w:val="0"/>
                <w:smallCaps w:val="0"/>
                <w:sz w:val="22"/>
                <w:szCs w:val="22"/>
                <w:lang w:eastAsia="uk-UA"/>
              </w:rPr>
              <w:tab/>
            </w:r>
            <w:r w:rsidR="00601EDF" w:rsidRPr="00C56761">
              <w:rPr>
                <w:rStyle w:val="ad"/>
                <w:rFonts w:ascii="Calibri" w:hAnsi="Calibri"/>
              </w:rPr>
              <w:t>Аналіз варіантів</w:t>
            </w:r>
            <w:r w:rsidR="00601EDF">
              <w:rPr>
                <w:webHidden/>
              </w:rPr>
              <w:tab/>
            </w:r>
            <w:r w:rsidR="00601EDF">
              <w:rPr>
                <w:webHidden/>
              </w:rPr>
              <w:fldChar w:fldCharType="begin"/>
            </w:r>
            <w:r w:rsidR="00601EDF">
              <w:rPr>
                <w:webHidden/>
              </w:rPr>
              <w:instrText xml:space="preserve"> PAGEREF _Toc51150019 \h </w:instrText>
            </w:r>
            <w:r w:rsidR="00601EDF">
              <w:rPr>
                <w:webHidden/>
              </w:rPr>
            </w:r>
            <w:r w:rsidR="00601EDF">
              <w:rPr>
                <w:webHidden/>
              </w:rPr>
              <w:fldChar w:fldCharType="separate"/>
            </w:r>
            <w:r w:rsidR="00601EDF">
              <w:rPr>
                <w:webHidden/>
              </w:rPr>
              <w:t>24</w:t>
            </w:r>
            <w:r w:rsidR="00601EDF">
              <w:rPr>
                <w:webHidden/>
              </w:rPr>
              <w:fldChar w:fldCharType="end"/>
            </w:r>
          </w:hyperlink>
        </w:p>
        <w:p w14:paraId="566113CC" w14:textId="77777777" w:rsidR="00601EDF" w:rsidRDefault="006C2521">
          <w:pPr>
            <w:pStyle w:val="34"/>
            <w:rPr>
              <w:rFonts w:eastAsiaTheme="minorEastAsia" w:cstheme="minorBidi"/>
              <w:b w:val="0"/>
              <w:iCs w:val="0"/>
              <w:sz w:val="22"/>
              <w:szCs w:val="22"/>
              <w:lang w:eastAsia="uk-UA"/>
            </w:rPr>
          </w:pPr>
          <w:hyperlink w:anchor="_Toc51150020" w:history="1">
            <w:r w:rsidR="00601EDF" w:rsidRPr="00C56761">
              <w:rPr>
                <w:rStyle w:val="ad"/>
                <w:rFonts w:ascii="Calibri" w:hAnsi="Calibri" w:cs="Calibri"/>
              </w:rPr>
              <w:t>3.3.1.</w:t>
            </w:r>
            <w:r w:rsidR="00601EDF">
              <w:rPr>
                <w:rFonts w:eastAsiaTheme="minorEastAsia" w:cstheme="minorBidi"/>
                <w:b w:val="0"/>
                <w:iCs w:val="0"/>
                <w:sz w:val="22"/>
                <w:szCs w:val="22"/>
                <w:lang w:eastAsia="uk-UA"/>
              </w:rPr>
              <w:tab/>
            </w:r>
            <w:r w:rsidR="00601EDF" w:rsidRPr="00C56761">
              <w:rPr>
                <w:rStyle w:val="ad"/>
                <w:rFonts w:ascii="Calibri" w:hAnsi="Calibri"/>
              </w:rPr>
              <w:t>Будівництво нових КОС у м. Луцьк</w:t>
            </w:r>
            <w:r w:rsidR="00601EDF">
              <w:rPr>
                <w:webHidden/>
              </w:rPr>
              <w:tab/>
            </w:r>
            <w:r w:rsidR="00601EDF">
              <w:rPr>
                <w:webHidden/>
              </w:rPr>
              <w:fldChar w:fldCharType="begin"/>
            </w:r>
            <w:r w:rsidR="00601EDF">
              <w:rPr>
                <w:webHidden/>
              </w:rPr>
              <w:instrText xml:space="preserve"> PAGEREF _Toc51150020 \h </w:instrText>
            </w:r>
            <w:r w:rsidR="00601EDF">
              <w:rPr>
                <w:webHidden/>
              </w:rPr>
            </w:r>
            <w:r w:rsidR="00601EDF">
              <w:rPr>
                <w:webHidden/>
              </w:rPr>
              <w:fldChar w:fldCharType="separate"/>
            </w:r>
            <w:r w:rsidR="00601EDF">
              <w:rPr>
                <w:webHidden/>
              </w:rPr>
              <w:t>24</w:t>
            </w:r>
            <w:r w:rsidR="00601EDF">
              <w:rPr>
                <w:webHidden/>
              </w:rPr>
              <w:fldChar w:fldCharType="end"/>
            </w:r>
          </w:hyperlink>
        </w:p>
        <w:p w14:paraId="65416D06" w14:textId="77777777" w:rsidR="00601EDF" w:rsidRDefault="006C2521">
          <w:pPr>
            <w:pStyle w:val="34"/>
            <w:rPr>
              <w:rFonts w:eastAsiaTheme="minorEastAsia" w:cstheme="minorBidi"/>
              <w:b w:val="0"/>
              <w:iCs w:val="0"/>
              <w:sz w:val="22"/>
              <w:szCs w:val="22"/>
              <w:lang w:eastAsia="uk-UA"/>
            </w:rPr>
          </w:pPr>
          <w:hyperlink w:anchor="_Toc51150021" w:history="1">
            <w:r w:rsidR="00601EDF" w:rsidRPr="00C56761">
              <w:rPr>
                <w:rStyle w:val="ad"/>
                <w:rFonts w:ascii="Calibri" w:hAnsi="Calibri" w:cs="Calibri"/>
              </w:rPr>
              <w:t>3.3.2.</w:t>
            </w:r>
            <w:r w:rsidR="00601EDF">
              <w:rPr>
                <w:rFonts w:eastAsiaTheme="minorEastAsia" w:cstheme="minorBidi"/>
                <w:b w:val="0"/>
                <w:iCs w:val="0"/>
                <w:sz w:val="22"/>
                <w:szCs w:val="22"/>
                <w:lang w:eastAsia="uk-UA"/>
              </w:rPr>
              <w:tab/>
            </w:r>
            <w:r w:rsidR="00601EDF" w:rsidRPr="00C56761">
              <w:rPr>
                <w:rStyle w:val="ad"/>
                <w:rFonts w:ascii="Calibri" w:hAnsi="Calibri"/>
              </w:rPr>
              <w:t>Аналіз варіантів обробки/стабілізації мулу</w:t>
            </w:r>
            <w:r w:rsidR="00601EDF">
              <w:rPr>
                <w:webHidden/>
              </w:rPr>
              <w:tab/>
            </w:r>
            <w:r w:rsidR="00601EDF">
              <w:rPr>
                <w:webHidden/>
              </w:rPr>
              <w:fldChar w:fldCharType="begin"/>
            </w:r>
            <w:r w:rsidR="00601EDF">
              <w:rPr>
                <w:webHidden/>
              </w:rPr>
              <w:instrText xml:space="preserve"> PAGEREF _Toc51150021 \h </w:instrText>
            </w:r>
            <w:r w:rsidR="00601EDF">
              <w:rPr>
                <w:webHidden/>
              </w:rPr>
            </w:r>
            <w:r w:rsidR="00601EDF">
              <w:rPr>
                <w:webHidden/>
              </w:rPr>
              <w:fldChar w:fldCharType="separate"/>
            </w:r>
            <w:r w:rsidR="00601EDF">
              <w:rPr>
                <w:webHidden/>
              </w:rPr>
              <w:t>25</w:t>
            </w:r>
            <w:r w:rsidR="00601EDF">
              <w:rPr>
                <w:webHidden/>
              </w:rPr>
              <w:fldChar w:fldCharType="end"/>
            </w:r>
          </w:hyperlink>
        </w:p>
        <w:p w14:paraId="1A0058F2" w14:textId="77777777" w:rsidR="00601EDF" w:rsidRDefault="006C2521">
          <w:pPr>
            <w:pStyle w:val="22"/>
            <w:rPr>
              <w:rFonts w:eastAsiaTheme="minorEastAsia" w:cstheme="minorBidi"/>
              <w:b w:val="0"/>
              <w:smallCaps w:val="0"/>
              <w:sz w:val="22"/>
              <w:szCs w:val="22"/>
              <w:lang w:eastAsia="uk-UA"/>
            </w:rPr>
          </w:pPr>
          <w:hyperlink w:anchor="_Toc51150022" w:history="1">
            <w:r w:rsidR="00601EDF" w:rsidRPr="00C56761">
              <w:rPr>
                <w:rStyle w:val="ad"/>
                <w:rFonts w:ascii="Calibri" w:hAnsi="Calibri" w:cs="Calibri"/>
              </w:rPr>
              <w:t>3.4.</w:t>
            </w:r>
            <w:r w:rsidR="00601EDF">
              <w:rPr>
                <w:rFonts w:eastAsiaTheme="minorEastAsia" w:cstheme="minorBidi"/>
                <w:b w:val="0"/>
                <w:smallCaps w:val="0"/>
                <w:sz w:val="22"/>
                <w:szCs w:val="22"/>
                <w:lang w:eastAsia="uk-UA"/>
              </w:rPr>
              <w:tab/>
            </w:r>
            <w:r w:rsidR="00601EDF" w:rsidRPr="00C56761">
              <w:rPr>
                <w:rStyle w:val="ad"/>
                <w:rFonts w:ascii="Calibri" w:hAnsi="Calibri"/>
              </w:rPr>
              <w:t>Фінансово-економічна оцінка</w:t>
            </w:r>
            <w:r w:rsidR="00601EDF">
              <w:rPr>
                <w:webHidden/>
              </w:rPr>
              <w:tab/>
            </w:r>
            <w:r w:rsidR="00601EDF">
              <w:rPr>
                <w:webHidden/>
              </w:rPr>
              <w:fldChar w:fldCharType="begin"/>
            </w:r>
            <w:r w:rsidR="00601EDF">
              <w:rPr>
                <w:webHidden/>
              </w:rPr>
              <w:instrText xml:space="preserve"> PAGEREF _Toc51150022 \h </w:instrText>
            </w:r>
            <w:r w:rsidR="00601EDF">
              <w:rPr>
                <w:webHidden/>
              </w:rPr>
            </w:r>
            <w:r w:rsidR="00601EDF">
              <w:rPr>
                <w:webHidden/>
              </w:rPr>
              <w:fldChar w:fldCharType="separate"/>
            </w:r>
            <w:r w:rsidR="00601EDF">
              <w:rPr>
                <w:webHidden/>
              </w:rPr>
              <w:t>26</w:t>
            </w:r>
            <w:r w:rsidR="00601EDF">
              <w:rPr>
                <w:webHidden/>
              </w:rPr>
              <w:fldChar w:fldCharType="end"/>
            </w:r>
          </w:hyperlink>
        </w:p>
        <w:p w14:paraId="1A61069F" w14:textId="77777777" w:rsidR="00601EDF" w:rsidRDefault="006C2521">
          <w:pPr>
            <w:pStyle w:val="12"/>
            <w:tabs>
              <w:tab w:val="left" w:pos="442"/>
              <w:tab w:val="right" w:leader="dot" w:pos="9627"/>
            </w:tabs>
            <w:rPr>
              <w:rFonts w:eastAsiaTheme="minorEastAsia" w:cstheme="minorBidi"/>
              <w:b w:val="0"/>
              <w:bCs w:val="0"/>
              <w:caps w:val="0"/>
              <w:noProof/>
              <w:sz w:val="22"/>
              <w:szCs w:val="22"/>
              <w:lang w:eastAsia="uk-UA"/>
            </w:rPr>
          </w:pPr>
          <w:hyperlink w:anchor="_Toc51150023" w:history="1">
            <w:r w:rsidR="00601EDF" w:rsidRPr="00C56761">
              <w:rPr>
                <w:rStyle w:val="ad"/>
                <w:rFonts w:ascii="Calibri" w:hAnsi="Calibri" w:cs="Calibri"/>
                <w:noProof/>
              </w:rPr>
              <w:t>4.</w:t>
            </w:r>
            <w:r w:rsidR="00601EDF">
              <w:rPr>
                <w:rFonts w:eastAsiaTheme="minorEastAsia" w:cstheme="minorBidi"/>
                <w:b w:val="0"/>
                <w:bCs w:val="0"/>
                <w:caps w:val="0"/>
                <w:noProof/>
                <w:sz w:val="22"/>
                <w:szCs w:val="22"/>
                <w:lang w:eastAsia="uk-UA"/>
              </w:rPr>
              <w:tab/>
            </w:r>
            <w:r w:rsidR="00601EDF" w:rsidRPr="00C56761">
              <w:rPr>
                <w:rStyle w:val="ad"/>
                <w:rFonts w:ascii="Calibri" w:hAnsi="Calibri"/>
                <w:noProof/>
              </w:rPr>
              <w:t>Додатки</w:t>
            </w:r>
            <w:r w:rsidR="00601EDF">
              <w:rPr>
                <w:noProof/>
                <w:webHidden/>
              </w:rPr>
              <w:tab/>
            </w:r>
            <w:r w:rsidR="00601EDF">
              <w:rPr>
                <w:noProof/>
                <w:webHidden/>
              </w:rPr>
              <w:fldChar w:fldCharType="begin"/>
            </w:r>
            <w:r w:rsidR="00601EDF">
              <w:rPr>
                <w:noProof/>
                <w:webHidden/>
              </w:rPr>
              <w:instrText xml:space="preserve"> PAGEREF _Toc51150023 \h </w:instrText>
            </w:r>
            <w:r w:rsidR="00601EDF">
              <w:rPr>
                <w:noProof/>
                <w:webHidden/>
              </w:rPr>
            </w:r>
            <w:r w:rsidR="00601EDF">
              <w:rPr>
                <w:noProof/>
                <w:webHidden/>
              </w:rPr>
              <w:fldChar w:fldCharType="separate"/>
            </w:r>
            <w:r w:rsidR="00601EDF">
              <w:rPr>
                <w:noProof/>
                <w:webHidden/>
              </w:rPr>
              <w:t>27</w:t>
            </w:r>
            <w:r w:rsidR="00601EDF">
              <w:rPr>
                <w:noProof/>
                <w:webHidden/>
              </w:rPr>
              <w:fldChar w:fldCharType="end"/>
            </w:r>
          </w:hyperlink>
        </w:p>
        <w:p w14:paraId="1747B8E9" w14:textId="77777777" w:rsidR="00F00C96" w:rsidRPr="0056345C" w:rsidRDefault="006F3E0D" w:rsidP="00D759F4">
          <w:pPr>
            <w:rPr>
              <w:rFonts w:cs="Calibri"/>
            </w:rPr>
          </w:pPr>
          <w:r w:rsidRPr="0056345C">
            <w:rPr>
              <w:rFonts w:cs="Calibri"/>
              <w:b/>
              <w:bCs/>
            </w:rPr>
            <w:fldChar w:fldCharType="end"/>
          </w:r>
        </w:p>
      </w:sdtContent>
    </w:sdt>
    <w:p w14:paraId="358D907F" w14:textId="77777777" w:rsidR="006F3E0D" w:rsidRPr="0056345C" w:rsidRDefault="0042520B" w:rsidP="00D759F4">
      <w:pPr>
        <w:pStyle w:val="HydrophilStandardFett"/>
        <w:spacing w:before="0" w:after="0"/>
        <w:contextualSpacing w:val="0"/>
        <w:rPr>
          <w:rFonts w:ascii="Calibri" w:hAnsi="Calibri" w:cs="Calibri"/>
          <w:noProof w:val="0"/>
        </w:rPr>
      </w:pPr>
      <w:r w:rsidRPr="0056345C">
        <w:rPr>
          <w:rFonts w:ascii="Calibri" w:hAnsi="Calibri"/>
        </w:rPr>
        <w:t>ДОДАТКИ</w:t>
      </w:r>
    </w:p>
    <w:p w14:paraId="12ED276A" w14:textId="77777777" w:rsidR="006F3E0D" w:rsidRPr="0056345C" w:rsidRDefault="006F3E0D" w:rsidP="00D759F4">
      <w:pPr>
        <w:pStyle w:val="HydrophilStandardFett"/>
        <w:spacing w:before="0" w:after="0"/>
        <w:contextualSpacing w:val="0"/>
        <w:rPr>
          <w:rFonts w:ascii="Calibri" w:hAnsi="Calibri" w:cs="Calibri"/>
          <w:noProof w:val="0"/>
          <w:lang w:val="de-DE"/>
        </w:rPr>
      </w:pPr>
    </w:p>
    <w:p w14:paraId="2F0DC7BA" w14:textId="77777777" w:rsidR="00601EDF" w:rsidRDefault="0042520B">
      <w:pPr>
        <w:pStyle w:val="91"/>
        <w:rPr>
          <w:rFonts w:eastAsiaTheme="minorEastAsia" w:cstheme="minorBidi"/>
          <w:b w:val="0"/>
          <w:smallCaps w:val="0"/>
          <w:sz w:val="22"/>
          <w:szCs w:val="22"/>
          <w:lang w:eastAsia="uk-UA"/>
        </w:rPr>
      </w:pPr>
      <w:r w:rsidRPr="0056345C">
        <w:rPr>
          <w:rFonts w:ascii="Calibri" w:hAnsi="Calibri" w:cs="Calibri"/>
          <w:bCs/>
        </w:rPr>
        <w:fldChar w:fldCharType="begin"/>
      </w:r>
      <w:r w:rsidRPr="0056345C">
        <w:rPr>
          <w:rFonts w:ascii="Calibri" w:hAnsi="Calibri" w:cs="Calibri"/>
          <w:bCs/>
        </w:rPr>
        <w:instrText xml:space="preserve"> TOC \b"Annexe"\u </w:instrText>
      </w:r>
      <w:r w:rsidRPr="0056345C">
        <w:rPr>
          <w:rFonts w:ascii="Calibri" w:hAnsi="Calibri" w:cs="Calibri"/>
          <w:bCs/>
        </w:rPr>
        <w:fldChar w:fldCharType="separate"/>
      </w:r>
      <w:r w:rsidR="00601EDF" w:rsidRPr="00D878ED">
        <w:rPr>
          <w:rFonts w:ascii="Calibri" w:hAnsi="Calibri"/>
        </w:rPr>
        <w:t>Додаток ВП1:</w:t>
      </w:r>
      <w:r w:rsidR="00601EDF">
        <w:rPr>
          <w:rFonts w:eastAsiaTheme="minorEastAsia" w:cstheme="minorBidi"/>
          <w:b w:val="0"/>
          <w:smallCaps w:val="0"/>
          <w:sz w:val="22"/>
          <w:szCs w:val="22"/>
          <w:lang w:eastAsia="uk-UA"/>
        </w:rPr>
        <w:tab/>
      </w:r>
      <w:r w:rsidR="00601EDF" w:rsidRPr="00D878ED">
        <w:rPr>
          <w:rFonts w:ascii="Calibri" w:hAnsi="Calibri"/>
        </w:rPr>
        <w:t>Дубнівський розподільчий трубопровід Роздруківка гідравлічної моделі</w:t>
      </w:r>
      <w:r w:rsidR="00601EDF">
        <w:tab/>
      </w:r>
      <w:r w:rsidR="00601EDF">
        <w:fldChar w:fldCharType="begin"/>
      </w:r>
      <w:r w:rsidR="00601EDF">
        <w:instrText xml:space="preserve"> PAGEREF _Toc51150024 \h </w:instrText>
      </w:r>
      <w:r w:rsidR="00601EDF">
        <w:fldChar w:fldCharType="separate"/>
      </w:r>
      <w:r w:rsidR="00601EDF">
        <w:t>28</w:t>
      </w:r>
      <w:r w:rsidR="00601EDF">
        <w:fldChar w:fldCharType="end"/>
      </w:r>
    </w:p>
    <w:p w14:paraId="3EB40994"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ВП2:</w:t>
      </w:r>
      <w:r>
        <w:rPr>
          <w:rFonts w:eastAsiaTheme="minorEastAsia" w:cstheme="minorBidi"/>
          <w:b w:val="0"/>
          <w:smallCaps w:val="0"/>
          <w:sz w:val="22"/>
          <w:szCs w:val="22"/>
          <w:lang w:eastAsia="uk-UA"/>
        </w:rPr>
        <w:tab/>
      </w:r>
      <w:r w:rsidRPr="00D878ED">
        <w:rPr>
          <w:rFonts w:ascii="Calibri" w:hAnsi="Calibri"/>
        </w:rPr>
        <w:t>Роздруківка гідравлічної моделі Гнідавського МТ</w:t>
      </w:r>
      <w:r>
        <w:tab/>
      </w:r>
      <w:r>
        <w:fldChar w:fldCharType="begin"/>
      </w:r>
      <w:r>
        <w:instrText xml:space="preserve"> PAGEREF _Toc51150025 \h </w:instrText>
      </w:r>
      <w:r>
        <w:fldChar w:fldCharType="separate"/>
      </w:r>
      <w:r>
        <w:t>31</w:t>
      </w:r>
      <w:r>
        <w:fldChar w:fldCharType="end"/>
      </w:r>
    </w:p>
    <w:p w14:paraId="1BE058E5"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ВП3:</w:t>
      </w:r>
      <w:r>
        <w:rPr>
          <w:rFonts w:eastAsiaTheme="minorEastAsia" w:cstheme="minorBidi"/>
          <w:b w:val="0"/>
          <w:smallCaps w:val="0"/>
          <w:sz w:val="22"/>
          <w:szCs w:val="22"/>
          <w:lang w:eastAsia="uk-UA"/>
        </w:rPr>
        <w:tab/>
      </w:r>
      <w:r w:rsidRPr="00D878ED">
        <w:rPr>
          <w:rFonts w:ascii="Calibri" w:hAnsi="Calibri"/>
        </w:rPr>
        <w:t>Гідравлічний аналіз варіантів Системи ВП, Дубнівський розподільчий трубопровід</w:t>
      </w:r>
      <w:r>
        <w:tab/>
      </w:r>
      <w:r>
        <w:fldChar w:fldCharType="begin"/>
      </w:r>
      <w:r>
        <w:instrText xml:space="preserve"> PAGEREF _Toc51150026 \h </w:instrText>
      </w:r>
      <w:r>
        <w:fldChar w:fldCharType="separate"/>
      </w:r>
      <w:r>
        <w:t>34</w:t>
      </w:r>
      <w:r>
        <w:fldChar w:fldCharType="end"/>
      </w:r>
    </w:p>
    <w:p w14:paraId="08BF12C6"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ВП5:</w:t>
      </w:r>
      <w:r>
        <w:rPr>
          <w:rFonts w:eastAsiaTheme="minorEastAsia" w:cstheme="minorBidi"/>
          <w:b w:val="0"/>
          <w:smallCaps w:val="0"/>
          <w:sz w:val="22"/>
          <w:szCs w:val="22"/>
          <w:lang w:eastAsia="uk-UA"/>
        </w:rPr>
        <w:tab/>
      </w:r>
      <w:r w:rsidRPr="00D878ED">
        <w:rPr>
          <w:rFonts w:ascii="Calibri" w:hAnsi="Calibri"/>
        </w:rPr>
        <w:t>Розподільча труба (PN10 &amp; PN6), одинична вартість</w:t>
      </w:r>
      <w:r>
        <w:tab/>
      </w:r>
      <w:r>
        <w:fldChar w:fldCharType="begin"/>
      </w:r>
      <w:r>
        <w:instrText xml:space="preserve"> PAGEREF _Toc51150027 \h </w:instrText>
      </w:r>
      <w:r>
        <w:fldChar w:fldCharType="separate"/>
      </w:r>
      <w:r>
        <w:t>35</w:t>
      </w:r>
      <w:r>
        <w:fldChar w:fldCharType="end"/>
      </w:r>
    </w:p>
    <w:p w14:paraId="253FF7A5"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ВП6:</w:t>
      </w:r>
      <w:r>
        <w:rPr>
          <w:rFonts w:eastAsiaTheme="minorEastAsia" w:cstheme="minorBidi"/>
          <w:b w:val="0"/>
          <w:smallCaps w:val="0"/>
          <w:sz w:val="22"/>
          <w:szCs w:val="22"/>
          <w:lang w:eastAsia="uk-UA"/>
        </w:rPr>
        <w:tab/>
      </w:r>
      <w:r w:rsidRPr="00D878ED">
        <w:rPr>
          <w:rFonts w:ascii="Calibri" w:hAnsi="Calibri"/>
        </w:rPr>
        <w:t>Розрахунок NPV</w:t>
      </w:r>
      <w:r>
        <w:tab/>
      </w:r>
      <w:r>
        <w:fldChar w:fldCharType="begin"/>
      </w:r>
      <w:r>
        <w:instrText xml:space="preserve"> PAGEREF _Toc51150028 \h </w:instrText>
      </w:r>
      <w:r>
        <w:fldChar w:fldCharType="separate"/>
      </w:r>
      <w:r>
        <w:t>36</w:t>
      </w:r>
      <w:r>
        <w:fldChar w:fldCharType="end"/>
      </w:r>
    </w:p>
    <w:p w14:paraId="220C33E2"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ВП7:</w:t>
      </w:r>
      <w:r>
        <w:rPr>
          <w:rFonts w:eastAsiaTheme="minorEastAsia" w:cstheme="minorBidi"/>
          <w:b w:val="0"/>
          <w:smallCaps w:val="0"/>
          <w:sz w:val="22"/>
          <w:szCs w:val="22"/>
          <w:lang w:eastAsia="uk-UA"/>
        </w:rPr>
        <w:tab/>
      </w:r>
      <w:r w:rsidRPr="00D878ED">
        <w:rPr>
          <w:rFonts w:ascii="Calibri" w:hAnsi="Calibri"/>
        </w:rPr>
        <w:t>Лист від ЛВК щодо діаметрів труб</w:t>
      </w:r>
      <w:r>
        <w:tab/>
      </w:r>
      <w:r>
        <w:fldChar w:fldCharType="begin"/>
      </w:r>
      <w:r>
        <w:instrText xml:space="preserve"> PAGEREF _Toc51150029 \h </w:instrText>
      </w:r>
      <w:r>
        <w:fldChar w:fldCharType="separate"/>
      </w:r>
      <w:r>
        <w:t>37</w:t>
      </w:r>
      <w:r>
        <w:fldChar w:fldCharType="end"/>
      </w:r>
    </w:p>
    <w:p w14:paraId="492F2EC1"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ВВ1:</w:t>
      </w:r>
      <w:r>
        <w:rPr>
          <w:rFonts w:eastAsiaTheme="minorEastAsia" w:cstheme="minorBidi"/>
          <w:b w:val="0"/>
          <w:smallCaps w:val="0"/>
          <w:sz w:val="22"/>
          <w:szCs w:val="22"/>
          <w:lang w:eastAsia="uk-UA"/>
        </w:rPr>
        <w:tab/>
      </w:r>
      <w:r w:rsidRPr="00D878ED">
        <w:rPr>
          <w:rFonts w:ascii="Calibri" w:hAnsi="Calibri"/>
        </w:rPr>
        <w:t>Каналізаційні очисні споруди м. Луцьк</w:t>
      </w:r>
      <w:r>
        <w:tab/>
      </w:r>
      <w:r>
        <w:fldChar w:fldCharType="begin"/>
      </w:r>
      <w:r>
        <w:instrText xml:space="preserve"> PAGEREF _Toc51150030 \h </w:instrText>
      </w:r>
      <w:r>
        <w:fldChar w:fldCharType="separate"/>
      </w:r>
      <w:r>
        <w:t>38</w:t>
      </w:r>
      <w:r>
        <w:fldChar w:fldCharType="end"/>
      </w:r>
    </w:p>
    <w:p w14:paraId="32219128"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ВВ2:</w:t>
      </w:r>
      <w:r>
        <w:rPr>
          <w:rFonts w:eastAsiaTheme="minorEastAsia" w:cstheme="minorBidi"/>
          <w:b w:val="0"/>
          <w:smallCaps w:val="0"/>
          <w:sz w:val="22"/>
          <w:szCs w:val="22"/>
          <w:lang w:eastAsia="uk-UA"/>
        </w:rPr>
        <w:tab/>
      </w:r>
      <w:r w:rsidRPr="00D878ED">
        <w:rPr>
          <w:rFonts w:ascii="Calibri" w:hAnsi="Calibri"/>
        </w:rPr>
        <w:t>Основна технологічна карта КОС м. Луцьк</w:t>
      </w:r>
      <w:r>
        <w:tab/>
      </w:r>
      <w:r>
        <w:fldChar w:fldCharType="begin"/>
      </w:r>
      <w:r>
        <w:instrText xml:space="preserve"> PAGEREF _Toc51150031 \h </w:instrText>
      </w:r>
      <w:r>
        <w:fldChar w:fldCharType="separate"/>
      </w:r>
      <w:r>
        <w:t>39</w:t>
      </w:r>
      <w:r>
        <w:fldChar w:fldCharType="end"/>
      </w:r>
    </w:p>
    <w:p w14:paraId="4CCA8CB6"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ВВ3:</w:t>
      </w:r>
      <w:r>
        <w:rPr>
          <w:rFonts w:eastAsiaTheme="minorEastAsia" w:cstheme="minorBidi"/>
          <w:b w:val="0"/>
          <w:smallCaps w:val="0"/>
          <w:sz w:val="22"/>
          <w:szCs w:val="22"/>
          <w:lang w:eastAsia="uk-UA"/>
        </w:rPr>
        <w:tab/>
      </w:r>
      <w:r w:rsidRPr="00D878ED">
        <w:rPr>
          <w:rFonts w:ascii="Calibri" w:hAnsi="Calibri"/>
        </w:rPr>
        <w:t>Відмітки потенційних нових КОС за даними КП Луцькводоканал</w:t>
      </w:r>
      <w:r>
        <w:tab/>
      </w:r>
      <w:r>
        <w:fldChar w:fldCharType="begin"/>
      </w:r>
      <w:r>
        <w:instrText xml:space="preserve"> PAGEREF _Toc51150032 \h </w:instrText>
      </w:r>
      <w:r>
        <w:fldChar w:fldCharType="separate"/>
      </w:r>
      <w:r>
        <w:t>40</w:t>
      </w:r>
      <w:r>
        <w:fldChar w:fldCharType="end"/>
      </w:r>
    </w:p>
    <w:p w14:paraId="11851283"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ВВ4:</w:t>
      </w:r>
      <w:r>
        <w:rPr>
          <w:rFonts w:eastAsiaTheme="minorEastAsia" w:cstheme="minorBidi"/>
          <w:b w:val="0"/>
          <w:smallCaps w:val="0"/>
          <w:sz w:val="22"/>
          <w:szCs w:val="22"/>
          <w:lang w:eastAsia="uk-UA"/>
        </w:rPr>
        <w:tab/>
      </w:r>
      <w:r w:rsidRPr="00D878ED">
        <w:rPr>
          <w:rFonts w:ascii="Calibri" w:hAnsi="Calibri"/>
        </w:rPr>
        <w:t>Аналіз наявності територій для будівництва нових КОС м. Луцьк</w:t>
      </w:r>
      <w:r>
        <w:tab/>
      </w:r>
      <w:r>
        <w:fldChar w:fldCharType="begin"/>
      </w:r>
      <w:r>
        <w:instrText xml:space="preserve"> PAGEREF _Toc51150033 \h </w:instrText>
      </w:r>
      <w:r>
        <w:fldChar w:fldCharType="separate"/>
      </w:r>
      <w:r>
        <w:t>41</w:t>
      </w:r>
      <w:r>
        <w:fldChar w:fldCharType="end"/>
      </w:r>
    </w:p>
    <w:p w14:paraId="3923F0C0" w14:textId="77777777" w:rsidR="00601EDF" w:rsidRDefault="00601EDF">
      <w:pPr>
        <w:pStyle w:val="91"/>
        <w:rPr>
          <w:rFonts w:eastAsiaTheme="minorEastAsia" w:cstheme="minorBidi"/>
          <w:b w:val="0"/>
          <w:smallCaps w:val="0"/>
          <w:sz w:val="22"/>
          <w:szCs w:val="22"/>
          <w:lang w:eastAsia="uk-UA"/>
        </w:rPr>
      </w:pPr>
      <w:r w:rsidRPr="00D878ED">
        <w:rPr>
          <w:rFonts w:ascii="Calibri" w:hAnsi="Calibri"/>
        </w:rPr>
        <w:t>Додаток ВВ5:</w:t>
      </w:r>
      <w:r>
        <w:rPr>
          <w:rFonts w:eastAsiaTheme="minorEastAsia" w:cstheme="minorBidi"/>
          <w:b w:val="0"/>
          <w:smallCaps w:val="0"/>
          <w:sz w:val="22"/>
          <w:szCs w:val="22"/>
          <w:lang w:eastAsia="uk-UA"/>
        </w:rPr>
        <w:tab/>
      </w:r>
      <w:r w:rsidRPr="00D878ED">
        <w:rPr>
          <w:rFonts w:ascii="Calibri" w:hAnsi="Calibri"/>
        </w:rPr>
        <w:t>Відмітки та розташування складових, для ілюстрації аналізу у Додатку ВВ4</w:t>
      </w:r>
      <w:r>
        <w:tab/>
      </w:r>
      <w:r>
        <w:fldChar w:fldCharType="begin"/>
      </w:r>
      <w:r>
        <w:instrText xml:space="preserve"> PAGEREF _Toc51150034 \h </w:instrText>
      </w:r>
      <w:r>
        <w:fldChar w:fldCharType="separate"/>
      </w:r>
      <w:r>
        <w:t>44</w:t>
      </w:r>
      <w:r>
        <w:fldChar w:fldCharType="end"/>
      </w:r>
    </w:p>
    <w:p w14:paraId="32D7C254" w14:textId="77777777" w:rsidR="00155B8C" w:rsidRPr="0056345C" w:rsidRDefault="0042520B" w:rsidP="00D759F4">
      <w:pPr>
        <w:rPr>
          <w:rFonts w:cs="Calibri"/>
          <w:bCs/>
        </w:rPr>
      </w:pPr>
      <w:r w:rsidRPr="0056345C">
        <w:rPr>
          <w:rFonts w:cs="Calibri"/>
          <w:bCs/>
        </w:rPr>
        <w:fldChar w:fldCharType="end"/>
      </w:r>
      <w:r w:rsidRPr="0056345C">
        <w:br w:type="page"/>
      </w:r>
    </w:p>
    <w:p w14:paraId="1A46DC6C" w14:textId="77777777" w:rsidR="00F00C96" w:rsidRPr="0056345C" w:rsidRDefault="00F00C96" w:rsidP="00D759F4">
      <w:pPr>
        <w:rPr>
          <w:rFonts w:cs="Calibri"/>
          <w:bCs/>
        </w:rPr>
      </w:pPr>
    </w:p>
    <w:p w14:paraId="2B82CEC9" w14:textId="77777777" w:rsidR="003A1751" w:rsidRPr="0056345C" w:rsidRDefault="003A1751" w:rsidP="00D759F4">
      <w:pPr>
        <w:pStyle w:val="HydrophilStandardFett"/>
        <w:spacing w:before="0" w:after="0"/>
        <w:contextualSpacing w:val="0"/>
        <w:rPr>
          <w:rFonts w:ascii="Calibri" w:hAnsi="Calibri" w:cs="Calibri"/>
          <w:noProof w:val="0"/>
        </w:rPr>
      </w:pPr>
      <w:r w:rsidRPr="0056345C">
        <w:rPr>
          <w:rFonts w:ascii="Calibri" w:hAnsi="Calibri"/>
        </w:rPr>
        <w:t>ТАБЛИЦІ</w:t>
      </w:r>
    </w:p>
    <w:p w14:paraId="5443CDA9" w14:textId="77777777" w:rsidR="00F00C96" w:rsidRPr="0056345C" w:rsidRDefault="00F00C96" w:rsidP="00D759F4">
      <w:pPr>
        <w:pStyle w:val="HydrophilStandardFett"/>
        <w:spacing w:before="0" w:after="0"/>
        <w:contextualSpacing w:val="0"/>
        <w:rPr>
          <w:rFonts w:ascii="Calibri" w:hAnsi="Calibri" w:cs="Calibri"/>
          <w:noProof w:val="0"/>
          <w:lang w:val="en-GB"/>
        </w:rPr>
      </w:pPr>
    </w:p>
    <w:p w14:paraId="4835A1AA" w14:textId="77777777" w:rsidR="00601EDF" w:rsidRDefault="003A1751">
      <w:pPr>
        <w:pStyle w:val="ac"/>
        <w:rPr>
          <w:rFonts w:eastAsiaTheme="minorEastAsia" w:cstheme="minorBidi"/>
          <w:sz w:val="22"/>
          <w:szCs w:val="22"/>
          <w:lang w:eastAsia="uk-UA"/>
        </w:rPr>
      </w:pPr>
      <w:r w:rsidRPr="0056345C">
        <w:rPr>
          <w:rFonts w:ascii="Calibri" w:eastAsiaTheme="minorEastAsia" w:hAnsi="Calibri" w:cs="Calibri"/>
        </w:rPr>
        <w:fldChar w:fldCharType="begin"/>
      </w:r>
      <w:r w:rsidRPr="0056345C">
        <w:rPr>
          <w:rFonts w:ascii="Calibri" w:hAnsi="Calibri" w:cs="Calibri"/>
        </w:rPr>
        <w:instrText xml:space="preserve"> TOC \c "Table" </w:instrText>
      </w:r>
      <w:r w:rsidRPr="0056345C">
        <w:rPr>
          <w:rFonts w:ascii="Calibri" w:eastAsiaTheme="minorEastAsia" w:hAnsi="Calibri" w:cs="Calibri"/>
        </w:rPr>
        <w:fldChar w:fldCharType="separate"/>
      </w:r>
      <w:r w:rsidR="00601EDF" w:rsidRPr="003B5EBD">
        <w:rPr>
          <w:rFonts w:ascii="Calibri" w:hAnsi="Calibri"/>
        </w:rPr>
        <w:t xml:space="preserve">Таблиця </w:t>
      </w:r>
      <w:r w:rsidR="00601EDF" w:rsidRPr="003B5EBD">
        <w:rPr>
          <w:rFonts w:ascii="Calibri" w:hAnsi="Calibri" w:cs="Calibri"/>
        </w:rPr>
        <w:t>1</w:t>
      </w:r>
      <w:r w:rsidR="00601EDF" w:rsidRPr="003B5EBD">
        <w:rPr>
          <w:rFonts w:ascii="Calibri" w:hAnsi="Calibri"/>
        </w:rPr>
        <w:t>:</w:t>
      </w:r>
      <w:r w:rsidR="00601EDF">
        <w:rPr>
          <w:rFonts w:eastAsiaTheme="minorEastAsia" w:cstheme="minorBidi"/>
          <w:sz w:val="22"/>
          <w:szCs w:val="22"/>
          <w:lang w:eastAsia="uk-UA"/>
        </w:rPr>
        <w:tab/>
      </w:r>
      <w:r w:rsidR="00601EDF" w:rsidRPr="003B5EBD">
        <w:rPr>
          <w:rFonts w:ascii="Calibri" w:hAnsi="Calibri"/>
        </w:rPr>
        <w:t>Остаточна Пріоритетна програма інвестицій з водопостачання</w:t>
      </w:r>
      <w:r w:rsidR="00601EDF">
        <w:tab/>
      </w:r>
      <w:r w:rsidR="00601EDF">
        <w:fldChar w:fldCharType="begin"/>
      </w:r>
      <w:r w:rsidR="00601EDF">
        <w:instrText xml:space="preserve"> PAGEREF _Toc51150035 \h </w:instrText>
      </w:r>
      <w:r w:rsidR="00601EDF">
        <w:fldChar w:fldCharType="separate"/>
      </w:r>
      <w:r w:rsidR="00601EDF">
        <w:t>1</w:t>
      </w:r>
      <w:r w:rsidR="00601EDF">
        <w:fldChar w:fldCharType="end"/>
      </w:r>
    </w:p>
    <w:p w14:paraId="4C87C55B"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2</w:t>
      </w:r>
      <w:r w:rsidRPr="003B5EBD">
        <w:rPr>
          <w:rFonts w:ascii="Calibri" w:hAnsi="Calibri"/>
        </w:rPr>
        <w:t>:</w:t>
      </w:r>
      <w:r>
        <w:rPr>
          <w:rFonts w:eastAsiaTheme="minorEastAsia" w:cstheme="minorBidi"/>
          <w:sz w:val="22"/>
          <w:szCs w:val="22"/>
          <w:lang w:eastAsia="uk-UA"/>
        </w:rPr>
        <w:tab/>
      </w:r>
      <w:r w:rsidRPr="003B5EBD">
        <w:rPr>
          <w:rFonts w:ascii="Calibri" w:hAnsi="Calibri"/>
        </w:rPr>
        <w:t>Остаточна Пріоритетна програма інвестицій сбору та очищення стічних вод</w:t>
      </w:r>
      <w:r>
        <w:tab/>
      </w:r>
      <w:r>
        <w:fldChar w:fldCharType="begin"/>
      </w:r>
      <w:r>
        <w:instrText xml:space="preserve"> PAGEREF _Toc51150036 \h </w:instrText>
      </w:r>
      <w:r>
        <w:fldChar w:fldCharType="separate"/>
      </w:r>
      <w:r>
        <w:t>1</w:t>
      </w:r>
      <w:r>
        <w:fldChar w:fldCharType="end"/>
      </w:r>
    </w:p>
    <w:p w14:paraId="0FAB22A8"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3</w:t>
      </w:r>
      <w:r w:rsidRPr="003B5EBD">
        <w:rPr>
          <w:rFonts w:ascii="Calibri" w:hAnsi="Calibri"/>
        </w:rPr>
        <w:t>:</w:t>
      </w:r>
      <w:r>
        <w:rPr>
          <w:rFonts w:eastAsiaTheme="minorEastAsia" w:cstheme="minorBidi"/>
          <w:sz w:val="22"/>
          <w:szCs w:val="22"/>
          <w:lang w:eastAsia="uk-UA"/>
        </w:rPr>
        <w:tab/>
      </w:r>
      <w:r w:rsidRPr="003B5EBD">
        <w:rPr>
          <w:rFonts w:ascii="Calibri" w:hAnsi="Calibri"/>
        </w:rPr>
        <w:t>Складові ППІ Водопостачання відповідно до попереднього Техніко-економічного обґрунтування 2017 року.</w:t>
      </w:r>
      <w:r>
        <w:tab/>
      </w:r>
      <w:r>
        <w:fldChar w:fldCharType="begin"/>
      </w:r>
      <w:r>
        <w:instrText xml:space="preserve"> PAGEREF _Toc51150037 \h </w:instrText>
      </w:r>
      <w:r>
        <w:fldChar w:fldCharType="separate"/>
      </w:r>
      <w:r>
        <w:t>3</w:t>
      </w:r>
      <w:r>
        <w:fldChar w:fldCharType="end"/>
      </w:r>
    </w:p>
    <w:p w14:paraId="335D3E68"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4</w:t>
      </w:r>
      <w:r w:rsidRPr="003B5EBD">
        <w:rPr>
          <w:rFonts w:ascii="Calibri" w:hAnsi="Calibri"/>
        </w:rPr>
        <w:t>:</w:t>
      </w:r>
      <w:r>
        <w:rPr>
          <w:rFonts w:eastAsiaTheme="minorEastAsia" w:cstheme="minorBidi"/>
          <w:sz w:val="22"/>
          <w:szCs w:val="22"/>
          <w:lang w:eastAsia="uk-UA"/>
        </w:rPr>
        <w:tab/>
      </w:r>
      <w:r w:rsidRPr="003B5EBD">
        <w:rPr>
          <w:rFonts w:ascii="Calibri" w:hAnsi="Calibri"/>
        </w:rPr>
        <w:t>Пріоритетна програма інвестицій</w:t>
      </w:r>
      <w:r>
        <w:tab/>
      </w:r>
      <w:r>
        <w:fldChar w:fldCharType="begin"/>
      </w:r>
      <w:r>
        <w:instrText xml:space="preserve"> PAGEREF _Toc51150038 \h </w:instrText>
      </w:r>
      <w:r>
        <w:fldChar w:fldCharType="separate"/>
      </w:r>
      <w:r>
        <w:t>6</w:t>
      </w:r>
      <w:r>
        <w:fldChar w:fldCharType="end"/>
      </w:r>
    </w:p>
    <w:p w14:paraId="1B2FD82D"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5</w:t>
      </w:r>
      <w:r w:rsidRPr="003B5EBD">
        <w:rPr>
          <w:rFonts w:ascii="Calibri" w:hAnsi="Calibri"/>
        </w:rPr>
        <w:t>:</w:t>
      </w:r>
      <w:r>
        <w:rPr>
          <w:rFonts w:eastAsiaTheme="minorEastAsia" w:cstheme="minorBidi"/>
          <w:sz w:val="22"/>
          <w:szCs w:val="22"/>
          <w:lang w:eastAsia="uk-UA"/>
        </w:rPr>
        <w:tab/>
      </w:r>
      <w:r w:rsidRPr="003B5EBD">
        <w:rPr>
          <w:rFonts w:ascii="Calibri" w:hAnsi="Calibri"/>
        </w:rPr>
        <w:t>Дубнівський розподільчий трубопровід, вимоги до потоку та тиску</w:t>
      </w:r>
      <w:r>
        <w:tab/>
      </w:r>
      <w:r>
        <w:fldChar w:fldCharType="begin"/>
      </w:r>
      <w:r>
        <w:instrText xml:space="preserve"> PAGEREF _Toc51150039 \h </w:instrText>
      </w:r>
      <w:r>
        <w:fldChar w:fldCharType="separate"/>
      </w:r>
      <w:r>
        <w:t>10</w:t>
      </w:r>
      <w:r>
        <w:fldChar w:fldCharType="end"/>
      </w:r>
    </w:p>
    <w:p w14:paraId="1584F943"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6</w:t>
      </w:r>
      <w:r w:rsidRPr="003B5EBD">
        <w:rPr>
          <w:rFonts w:ascii="Calibri" w:hAnsi="Calibri"/>
        </w:rPr>
        <w:t>:</w:t>
      </w:r>
      <w:r>
        <w:rPr>
          <w:rFonts w:eastAsiaTheme="minorEastAsia" w:cstheme="minorBidi"/>
          <w:sz w:val="22"/>
          <w:szCs w:val="22"/>
          <w:lang w:eastAsia="uk-UA"/>
        </w:rPr>
        <w:tab/>
      </w:r>
      <w:r w:rsidRPr="003B5EBD">
        <w:rPr>
          <w:rFonts w:ascii="Calibri" w:hAnsi="Calibri"/>
        </w:rPr>
        <w:t>Дубнівський розподільний трубопровід, Інвестиційні витрати на варіанти</w:t>
      </w:r>
      <w:r>
        <w:tab/>
      </w:r>
      <w:r>
        <w:fldChar w:fldCharType="begin"/>
      </w:r>
      <w:r>
        <w:instrText xml:space="preserve"> PAGEREF _Toc51150040 \h </w:instrText>
      </w:r>
      <w:r>
        <w:fldChar w:fldCharType="separate"/>
      </w:r>
      <w:r>
        <w:t>10</w:t>
      </w:r>
      <w:r>
        <w:fldChar w:fldCharType="end"/>
      </w:r>
    </w:p>
    <w:p w14:paraId="295B3AAF"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7</w:t>
      </w:r>
      <w:r w:rsidRPr="003B5EBD">
        <w:rPr>
          <w:rFonts w:ascii="Calibri" w:hAnsi="Calibri"/>
        </w:rPr>
        <w:t>:</w:t>
      </w:r>
      <w:r>
        <w:rPr>
          <w:rFonts w:eastAsiaTheme="minorEastAsia" w:cstheme="minorBidi"/>
          <w:sz w:val="22"/>
          <w:szCs w:val="22"/>
          <w:lang w:eastAsia="uk-UA"/>
        </w:rPr>
        <w:tab/>
      </w:r>
      <w:r w:rsidRPr="003B5EBD">
        <w:rPr>
          <w:rFonts w:ascii="Calibri" w:hAnsi="Calibri"/>
        </w:rPr>
        <w:t>Дубнівський розподільний трубопровід, Фінансовий аналіз варіантів</w:t>
      </w:r>
      <w:r>
        <w:tab/>
      </w:r>
      <w:r>
        <w:fldChar w:fldCharType="begin"/>
      </w:r>
      <w:r>
        <w:instrText xml:space="preserve"> PAGEREF _Toc51150041 \h </w:instrText>
      </w:r>
      <w:r>
        <w:fldChar w:fldCharType="separate"/>
      </w:r>
      <w:r>
        <w:t>10</w:t>
      </w:r>
      <w:r>
        <w:fldChar w:fldCharType="end"/>
      </w:r>
    </w:p>
    <w:p w14:paraId="2BE72005"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8</w:t>
      </w:r>
      <w:r w:rsidRPr="003B5EBD">
        <w:rPr>
          <w:rFonts w:ascii="Calibri" w:hAnsi="Calibri"/>
        </w:rPr>
        <w:t>:</w:t>
      </w:r>
      <w:r>
        <w:rPr>
          <w:rFonts w:eastAsiaTheme="minorEastAsia" w:cstheme="minorBidi"/>
          <w:sz w:val="22"/>
          <w:szCs w:val="22"/>
          <w:lang w:eastAsia="uk-UA"/>
        </w:rPr>
        <w:tab/>
      </w:r>
      <w:r w:rsidRPr="003B5EBD">
        <w:rPr>
          <w:rFonts w:ascii="Calibri" w:hAnsi="Calibri"/>
        </w:rPr>
        <w:t>Гнідавський МТ, Інвестиційна вартість варіантів</w:t>
      </w:r>
      <w:r>
        <w:tab/>
      </w:r>
      <w:r>
        <w:fldChar w:fldCharType="begin"/>
      </w:r>
      <w:r>
        <w:instrText xml:space="preserve"> PAGEREF _Toc51150042 \h </w:instrText>
      </w:r>
      <w:r>
        <w:fldChar w:fldCharType="separate"/>
      </w:r>
      <w:r>
        <w:t>12</w:t>
      </w:r>
      <w:r>
        <w:fldChar w:fldCharType="end"/>
      </w:r>
    </w:p>
    <w:p w14:paraId="5CC42E7D"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9</w:t>
      </w:r>
      <w:r w:rsidRPr="003B5EBD">
        <w:rPr>
          <w:rFonts w:ascii="Calibri" w:hAnsi="Calibri"/>
        </w:rPr>
        <w:t>:</w:t>
      </w:r>
      <w:r>
        <w:rPr>
          <w:rFonts w:eastAsiaTheme="minorEastAsia" w:cstheme="minorBidi"/>
          <w:sz w:val="22"/>
          <w:szCs w:val="22"/>
          <w:lang w:eastAsia="uk-UA"/>
        </w:rPr>
        <w:tab/>
      </w:r>
      <w:r w:rsidRPr="003B5EBD">
        <w:rPr>
          <w:rFonts w:ascii="Calibri" w:hAnsi="Calibri"/>
        </w:rPr>
        <w:t>Гнідавський МТ, Фінансовий аналіз варіантів</w:t>
      </w:r>
      <w:r>
        <w:tab/>
      </w:r>
      <w:r>
        <w:fldChar w:fldCharType="begin"/>
      </w:r>
      <w:r>
        <w:instrText xml:space="preserve"> PAGEREF _Toc51150043 \h </w:instrText>
      </w:r>
      <w:r>
        <w:fldChar w:fldCharType="separate"/>
      </w:r>
      <w:r>
        <w:t>12</w:t>
      </w:r>
      <w:r>
        <w:fldChar w:fldCharType="end"/>
      </w:r>
    </w:p>
    <w:p w14:paraId="6D3866F8"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10</w:t>
      </w:r>
      <w:r w:rsidRPr="003B5EBD">
        <w:rPr>
          <w:rFonts w:ascii="Calibri" w:hAnsi="Calibri"/>
        </w:rPr>
        <w:t>:</w:t>
      </w:r>
      <w:r>
        <w:rPr>
          <w:rFonts w:eastAsiaTheme="minorEastAsia" w:cstheme="minorBidi"/>
          <w:sz w:val="22"/>
          <w:szCs w:val="22"/>
          <w:lang w:eastAsia="uk-UA"/>
        </w:rPr>
        <w:tab/>
      </w:r>
      <w:r w:rsidRPr="003B5EBD">
        <w:rPr>
          <w:rFonts w:ascii="Calibri" w:hAnsi="Calibri"/>
        </w:rPr>
        <w:t>Складові ППІ щодо Водовідведення відповідно до Теніко-економічного обґрунтування (2018 рік)</w:t>
      </w:r>
      <w:r>
        <w:tab/>
      </w:r>
      <w:r>
        <w:fldChar w:fldCharType="begin"/>
      </w:r>
      <w:r>
        <w:instrText xml:space="preserve"> PAGEREF _Toc51150044 \h </w:instrText>
      </w:r>
      <w:r>
        <w:fldChar w:fldCharType="separate"/>
      </w:r>
      <w:r>
        <w:t>15</w:t>
      </w:r>
      <w:r>
        <w:fldChar w:fldCharType="end"/>
      </w:r>
    </w:p>
    <w:p w14:paraId="27D33813" w14:textId="77777777" w:rsidR="00601EDF" w:rsidRDefault="00601EDF">
      <w:pPr>
        <w:pStyle w:val="ac"/>
        <w:rPr>
          <w:rFonts w:eastAsiaTheme="minorEastAsia" w:cstheme="minorBidi"/>
          <w:sz w:val="22"/>
          <w:szCs w:val="22"/>
          <w:lang w:eastAsia="uk-UA"/>
        </w:rPr>
      </w:pPr>
      <w:r w:rsidRPr="003B5EBD">
        <w:rPr>
          <w:rFonts w:ascii="Calibri" w:hAnsi="Calibri"/>
        </w:rPr>
        <w:t xml:space="preserve">Таблиця </w:t>
      </w:r>
      <w:r w:rsidRPr="003B5EBD">
        <w:rPr>
          <w:rFonts w:ascii="Calibri" w:hAnsi="Calibri" w:cs="Calibri"/>
        </w:rPr>
        <w:t>11</w:t>
      </w:r>
      <w:r w:rsidRPr="003B5EBD">
        <w:rPr>
          <w:rFonts w:ascii="Calibri" w:hAnsi="Calibri"/>
        </w:rPr>
        <w:t>:</w:t>
      </w:r>
      <w:r>
        <w:rPr>
          <w:rFonts w:eastAsiaTheme="minorEastAsia" w:cstheme="minorBidi"/>
          <w:sz w:val="22"/>
          <w:szCs w:val="22"/>
          <w:lang w:eastAsia="uk-UA"/>
        </w:rPr>
        <w:tab/>
      </w:r>
      <w:r w:rsidRPr="003B5EBD">
        <w:rPr>
          <w:rFonts w:ascii="Calibri" w:hAnsi="Calibri"/>
        </w:rPr>
        <w:t>Пріоритетна програма інвестицій</w:t>
      </w:r>
      <w:r>
        <w:tab/>
      </w:r>
      <w:r>
        <w:fldChar w:fldCharType="begin"/>
      </w:r>
      <w:r>
        <w:instrText xml:space="preserve"> PAGEREF _Toc51150045 \h </w:instrText>
      </w:r>
      <w:r>
        <w:fldChar w:fldCharType="separate"/>
      </w:r>
      <w:r>
        <w:t>20</w:t>
      </w:r>
      <w:r>
        <w:fldChar w:fldCharType="end"/>
      </w:r>
    </w:p>
    <w:p w14:paraId="6D1AEDAB" w14:textId="77777777" w:rsidR="00F00C96" w:rsidRPr="0056345C" w:rsidRDefault="003A1751" w:rsidP="00D759F4">
      <w:pPr>
        <w:pStyle w:val="HydrophilStandard"/>
        <w:spacing w:after="0"/>
        <w:contextualSpacing w:val="0"/>
        <w:rPr>
          <w:rFonts w:ascii="Calibri" w:hAnsi="Calibri" w:cs="Calibri"/>
        </w:rPr>
      </w:pPr>
      <w:r w:rsidRPr="0056345C">
        <w:rPr>
          <w:rFonts w:ascii="Calibri" w:hAnsi="Calibri" w:cs="Calibri"/>
        </w:rPr>
        <w:fldChar w:fldCharType="end"/>
      </w:r>
    </w:p>
    <w:p w14:paraId="3D1C9EE0" w14:textId="77777777" w:rsidR="003A1751" w:rsidRPr="0056345C" w:rsidRDefault="005A11E4" w:rsidP="00D759F4">
      <w:pPr>
        <w:pStyle w:val="HydrophilStandardFett"/>
        <w:spacing w:before="0" w:after="0"/>
        <w:contextualSpacing w:val="0"/>
        <w:rPr>
          <w:rFonts w:ascii="Calibri" w:hAnsi="Calibri" w:cs="Calibri"/>
          <w:noProof w:val="0"/>
        </w:rPr>
      </w:pPr>
      <w:r w:rsidRPr="0056345C">
        <w:rPr>
          <w:rFonts w:ascii="Calibri" w:hAnsi="Calibri"/>
        </w:rPr>
        <w:t>МАЛЮНКИ</w:t>
      </w:r>
    </w:p>
    <w:p w14:paraId="0E07C4A1" w14:textId="77777777" w:rsidR="00E77B7C" w:rsidRPr="00DC117B" w:rsidRDefault="00E77B7C" w:rsidP="00DC117B">
      <w:pPr>
        <w:pStyle w:val="ac"/>
        <w:rPr>
          <w:rFonts w:ascii="Calibri" w:hAnsi="Calibri"/>
        </w:rPr>
      </w:pPr>
    </w:p>
    <w:p w14:paraId="5B0F1261" w14:textId="77777777" w:rsidR="00601EDF" w:rsidRDefault="003A1751">
      <w:pPr>
        <w:pStyle w:val="ac"/>
        <w:rPr>
          <w:rFonts w:eastAsiaTheme="minorEastAsia" w:cstheme="minorBidi"/>
          <w:sz w:val="22"/>
          <w:szCs w:val="22"/>
          <w:lang w:eastAsia="uk-UA"/>
        </w:rPr>
      </w:pPr>
      <w:r w:rsidRPr="00DC117B">
        <w:rPr>
          <w:rFonts w:ascii="Calibri" w:hAnsi="Calibri"/>
        </w:rPr>
        <w:fldChar w:fldCharType="begin"/>
      </w:r>
      <w:r w:rsidRPr="00DC117B">
        <w:rPr>
          <w:rFonts w:ascii="Calibri" w:hAnsi="Calibri"/>
        </w:rPr>
        <w:instrText xml:space="preserve"> TOC \c "Figure" </w:instrText>
      </w:r>
      <w:r w:rsidRPr="00DC117B">
        <w:rPr>
          <w:rFonts w:ascii="Calibri" w:hAnsi="Calibri"/>
        </w:rPr>
        <w:fldChar w:fldCharType="separate"/>
      </w:r>
      <w:r w:rsidR="00601EDF" w:rsidRPr="00402749">
        <w:rPr>
          <w:rFonts w:ascii="Calibri" w:hAnsi="Calibri"/>
        </w:rPr>
        <w:t xml:space="preserve">Малюнок </w:t>
      </w:r>
      <w:r w:rsidR="00601EDF" w:rsidRPr="00402749">
        <w:rPr>
          <w:rFonts w:ascii="Calibri" w:hAnsi="Calibri" w:cs="Calibri"/>
        </w:rPr>
        <w:t>1</w:t>
      </w:r>
      <w:r w:rsidR="00601EDF" w:rsidRPr="00402749">
        <w:rPr>
          <w:rFonts w:ascii="Calibri" w:hAnsi="Calibri"/>
        </w:rPr>
        <w:t xml:space="preserve">: </w:t>
      </w:r>
      <w:r w:rsidR="00601EDF">
        <w:rPr>
          <w:rFonts w:eastAsiaTheme="minorEastAsia" w:cstheme="minorBidi"/>
          <w:sz w:val="22"/>
          <w:szCs w:val="22"/>
          <w:lang w:eastAsia="uk-UA"/>
        </w:rPr>
        <w:tab/>
      </w:r>
      <w:r w:rsidR="00601EDF" w:rsidRPr="00402749">
        <w:rPr>
          <w:rFonts w:ascii="Calibri" w:hAnsi="Calibri"/>
        </w:rPr>
        <w:t>Розташування агломерацій ППІ</w:t>
      </w:r>
      <w:r w:rsidR="00601EDF">
        <w:tab/>
      </w:r>
      <w:r w:rsidR="00601EDF">
        <w:fldChar w:fldCharType="begin"/>
      </w:r>
      <w:r w:rsidR="00601EDF">
        <w:instrText xml:space="preserve"> PAGEREF _Toc51150046 \h </w:instrText>
      </w:r>
      <w:r w:rsidR="00601EDF">
        <w:fldChar w:fldCharType="separate"/>
      </w:r>
      <w:r w:rsidR="00601EDF">
        <w:t>7</w:t>
      </w:r>
      <w:r w:rsidR="00601EDF">
        <w:fldChar w:fldCharType="end"/>
      </w:r>
    </w:p>
    <w:p w14:paraId="6C40EE6C"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2</w:t>
      </w:r>
      <w:r w:rsidRPr="00402749">
        <w:rPr>
          <w:rFonts w:ascii="Calibri" w:hAnsi="Calibri"/>
        </w:rPr>
        <w:t xml:space="preserve">: </w:t>
      </w:r>
      <w:r>
        <w:rPr>
          <w:rFonts w:eastAsiaTheme="minorEastAsia" w:cstheme="minorBidi"/>
          <w:sz w:val="22"/>
          <w:szCs w:val="22"/>
          <w:lang w:eastAsia="uk-UA"/>
        </w:rPr>
        <w:tab/>
      </w:r>
      <w:r w:rsidRPr="00402749">
        <w:rPr>
          <w:rFonts w:ascii="Calibri" w:hAnsi="Calibri"/>
        </w:rPr>
        <w:t>Порівняння одиничної вартості</w:t>
      </w:r>
      <w:r>
        <w:tab/>
      </w:r>
      <w:r>
        <w:fldChar w:fldCharType="begin"/>
      </w:r>
      <w:r>
        <w:instrText xml:space="preserve"> PAGEREF _Toc51150047 \h </w:instrText>
      </w:r>
      <w:r>
        <w:fldChar w:fldCharType="separate"/>
      </w:r>
      <w:r>
        <w:t>8</w:t>
      </w:r>
      <w:r>
        <w:fldChar w:fldCharType="end"/>
      </w:r>
    </w:p>
    <w:p w14:paraId="1207A79D"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3</w:t>
      </w:r>
      <w:r w:rsidRPr="00402749">
        <w:rPr>
          <w:rFonts w:ascii="Calibri" w:hAnsi="Calibri"/>
        </w:rPr>
        <w:t xml:space="preserve">: </w:t>
      </w:r>
      <w:r>
        <w:rPr>
          <w:rFonts w:eastAsiaTheme="minorEastAsia" w:cstheme="minorBidi"/>
          <w:sz w:val="22"/>
          <w:szCs w:val="22"/>
          <w:lang w:eastAsia="uk-UA"/>
        </w:rPr>
        <w:tab/>
      </w:r>
      <w:r w:rsidRPr="00402749">
        <w:rPr>
          <w:rFonts w:ascii="Calibri" w:hAnsi="Calibri"/>
        </w:rPr>
        <w:t>Дубнівський розподільний трубопровід, поздовжній профіль (ЛВК та Google Earth)</w:t>
      </w:r>
      <w:r>
        <w:tab/>
      </w:r>
      <w:r>
        <w:fldChar w:fldCharType="begin"/>
      </w:r>
      <w:r>
        <w:instrText xml:space="preserve"> PAGEREF _Toc51150048 \h </w:instrText>
      </w:r>
      <w:r>
        <w:fldChar w:fldCharType="separate"/>
      </w:r>
      <w:r>
        <w:t>9</w:t>
      </w:r>
      <w:r>
        <w:fldChar w:fldCharType="end"/>
      </w:r>
    </w:p>
    <w:p w14:paraId="4AB5E79C"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4</w:t>
      </w:r>
      <w:r w:rsidRPr="00402749">
        <w:rPr>
          <w:rFonts w:ascii="Calibri" w:hAnsi="Calibri"/>
        </w:rPr>
        <w:t xml:space="preserve">: </w:t>
      </w:r>
      <w:r>
        <w:rPr>
          <w:rFonts w:eastAsiaTheme="minorEastAsia" w:cstheme="minorBidi"/>
          <w:sz w:val="22"/>
          <w:szCs w:val="22"/>
          <w:lang w:eastAsia="uk-UA"/>
        </w:rPr>
        <w:tab/>
      </w:r>
      <w:r w:rsidRPr="00402749">
        <w:rPr>
          <w:rFonts w:ascii="Calibri" w:hAnsi="Calibri"/>
        </w:rPr>
        <w:t>Схема Дубнівського розподілу</w:t>
      </w:r>
      <w:r>
        <w:tab/>
      </w:r>
      <w:r>
        <w:fldChar w:fldCharType="begin"/>
      </w:r>
      <w:r>
        <w:instrText xml:space="preserve"> PAGEREF _Toc51150049 \h </w:instrText>
      </w:r>
      <w:r>
        <w:fldChar w:fldCharType="separate"/>
      </w:r>
      <w:r>
        <w:t>9</w:t>
      </w:r>
      <w:r>
        <w:fldChar w:fldCharType="end"/>
      </w:r>
    </w:p>
    <w:p w14:paraId="3F8320A4"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5</w:t>
      </w:r>
      <w:r w:rsidRPr="00402749">
        <w:rPr>
          <w:rFonts w:ascii="Calibri" w:hAnsi="Calibri"/>
        </w:rPr>
        <w:t xml:space="preserve">: </w:t>
      </w:r>
      <w:r>
        <w:rPr>
          <w:rFonts w:eastAsiaTheme="minorEastAsia" w:cstheme="minorBidi"/>
          <w:sz w:val="22"/>
          <w:szCs w:val="22"/>
          <w:lang w:eastAsia="uk-UA"/>
        </w:rPr>
        <w:tab/>
      </w:r>
      <w:r w:rsidRPr="00402749">
        <w:rPr>
          <w:rFonts w:ascii="Calibri" w:hAnsi="Calibri"/>
        </w:rPr>
        <w:t>Гнідавський МТ, поздовжній профіль ЛВК та Google Earth)</w:t>
      </w:r>
      <w:r>
        <w:tab/>
      </w:r>
      <w:r>
        <w:fldChar w:fldCharType="begin"/>
      </w:r>
      <w:r>
        <w:instrText xml:space="preserve"> PAGEREF _Toc51150050 \h </w:instrText>
      </w:r>
      <w:r>
        <w:fldChar w:fldCharType="separate"/>
      </w:r>
      <w:r>
        <w:t>11</w:t>
      </w:r>
      <w:r>
        <w:fldChar w:fldCharType="end"/>
      </w:r>
    </w:p>
    <w:p w14:paraId="24880CAB"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6</w:t>
      </w:r>
      <w:r w:rsidRPr="00402749">
        <w:rPr>
          <w:rFonts w:ascii="Calibri" w:hAnsi="Calibri"/>
        </w:rPr>
        <w:t xml:space="preserve">: </w:t>
      </w:r>
      <w:r>
        <w:rPr>
          <w:rFonts w:eastAsiaTheme="minorEastAsia" w:cstheme="minorBidi"/>
          <w:sz w:val="22"/>
          <w:szCs w:val="22"/>
          <w:lang w:eastAsia="uk-UA"/>
        </w:rPr>
        <w:tab/>
      </w:r>
      <w:r w:rsidRPr="00402749">
        <w:rPr>
          <w:rFonts w:ascii="Calibri" w:hAnsi="Calibri"/>
        </w:rPr>
        <w:t>Схема Гнідавського МТ</w:t>
      </w:r>
      <w:r>
        <w:tab/>
      </w:r>
      <w:r>
        <w:fldChar w:fldCharType="begin"/>
      </w:r>
      <w:r>
        <w:instrText xml:space="preserve"> PAGEREF _Toc51150051 \h </w:instrText>
      </w:r>
      <w:r>
        <w:fldChar w:fldCharType="separate"/>
      </w:r>
      <w:r>
        <w:t>11</w:t>
      </w:r>
      <w:r>
        <w:fldChar w:fldCharType="end"/>
      </w:r>
    </w:p>
    <w:p w14:paraId="125AD4D7"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7</w:t>
      </w:r>
      <w:r w:rsidRPr="00402749">
        <w:rPr>
          <w:rFonts w:ascii="Calibri" w:hAnsi="Calibri"/>
        </w:rPr>
        <w:t xml:space="preserve">: </w:t>
      </w:r>
      <w:r>
        <w:rPr>
          <w:rFonts w:eastAsiaTheme="minorEastAsia" w:cstheme="minorBidi"/>
          <w:sz w:val="22"/>
          <w:szCs w:val="22"/>
          <w:lang w:eastAsia="uk-UA"/>
        </w:rPr>
        <w:tab/>
      </w:r>
      <w:r w:rsidRPr="00402749">
        <w:rPr>
          <w:rFonts w:ascii="Calibri" w:hAnsi="Calibri"/>
        </w:rPr>
        <w:t>Дубнівський розподільчий трубопровід, План гідравлічної моделі</w:t>
      </w:r>
      <w:r>
        <w:tab/>
      </w:r>
      <w:r>
        <w:fldChar w:fldCharType="begin"/>
      </w:r>
      <w:r>
        <w:instrText xml:space="preserve"> PAGEREF _Toc51150052 \h </w:instrText>
      </w:r>
      <w:r>
        <w:fldChar w:fldCharType="separate"/>
      </w:r>
      <w:r>
        <w:t>13</w:t>
      </w:r>
      <w:r>
        <w:fldChar w:fldCharType="end"/>
      </w:r>
    </w:p>
    <w:p w14:paraId="41A3F1FB"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8</w:t>
      </w:r>
      <w:r w:rsidRPr="00402749">
        <w:rPr>
          <w:rFonts w:ascii="Calibri" w:hAnsi="Calibri"/>
        </w:rPr>
        <w:t xml:space="preserve">: </w:t>
      </w:r>
      <w:r>
        <w:rPr>
          <w:rFonts w:eastAsiaTheme="minorEastAsia" w:cstheme="minorBidi"/>
          <w:sz w:val="22"/>
          <w:szCs w:val="22"/>
          <w:lang w:eastAsia="uk-UA"/>
        </w:rPr>
        <w:tab/>
      </w:r>
      <w:r w:rsidRPr="00402749">
        <w:rPr>
          <w:rFonts w:ascii="Calibri" w:hAnsi="Calibri"/>
        </w:rPr>
        <w:t>Гнідавський МТ, Схема гідравлічної моделі</w:t>
      </w:r>
      <w:r>
        <w:tab/>
      </w:r>
      <w:r>
        <w:fldChar w:fldCharType="begin"/>
      </w:r>
      <w:r>
        <w:instrText xml:space="preserve"> PAGEREF _Toc51150053 \h </w:instrText>
      </w:r>
      <w:r>
        <w:fldChar w:fldCharType="separate"/>
      </w:r>
      <w:r>
        <w:t>13</w:t>
      </w:r>
      <w:r>
        <w:fldChar w:fldCharType="end"/>
      </w:r>
    </w:p>
    <w:p w14:paraId="4986F4A9" w14:textId="77777777" w:rsidR="00601EDF" w:rsidRDefault="00601EDF">
      <w:pPr>
        <w:pStyle w:val="ac"/>
        <w:rPr>
          <w:rFonts w:eastAsiaTheme="minorEastAsia" w:cstheme="minorBidi"/>
          <w:sz w:val="22"/>
          <w:szCs w:val="22"/>
          <w:lang w:eastAsia="uk-UA"/>
        </w:rPr>
      </w:pPr>
      <w:r w:rsidRPr="00402749">
        <w:rPr>
          <w:rFonts w:ascii="Calibri" w:hAnsi="Calibri"/>
        </w:rPr>
        <w:t xml:space="preserve">Малюнок </w:t>
      </w:r>
      <w:r w:rsidRPr="00402749">
        <w:rPr>
          <w:rFonts w:ascii="Calibri" w:hAnsi="Calibri" w:cs="Calibri"/>
        </w:rPr>
        <w:t>9</w:t>
      </w:r>
      <w:r w:rsidRPr="00402749">
        <w:rPr>
          <w:rFonts w:ascii="Calibri" w:hAnsi="Calibri"/>
        </w:rPr>
        <w:t>:</w:t>
      </w:r>
      <w:r>
        <w:rPr>
          <w:rFonts w:eastAsiaTheme="minorEastAsia" w:cstheme="minorBidi"/>
          <w:sz w:val="22"/>
          <w:szCs w:val="22"/>
          <w:lang w:eastAsia="uk-UA"/>
        </w:rPr>
        <w:tab/>
      </w:r>
      <w:r w:rsidRPr="00402749">
        <w:rPr>
          <w:rFonts w:ascii="Calibri" w:hAnsi="Calibri"/>
        </w:rPr>
        <w:t>Агломерація м. Луцьк</w:t>
      </w:r>
      <w:r>
        <w:tab/>
      </w:r>
      <w:r>
        <w:fldChar w:fldCharType="begin"/>
      </w:r>
      <w:r>
        <w:instrText xml:space="preserve"> PAGEREF _Toc51150054 \h </w:instrText>
      </w:r>
      <w:r>
        <w:fldChar w:fldCharType="separate"/>
      </w:r>
      <w:r>
        <w:t>22</w:t>
      </w:r>
      <w:r>
        <w:fldChar w:fldCharType="end"/>
      </w:r>
    </w:p>
    <w:p w14:paraId="5964E65D" w14:textId="77777777" w:rsidR="00BA5639" w:rsidRPr="0056345C" w:rsidRDefault="003A1751" w:rsidP="00DC117B">
      <w:pPr>
        <w:pStyle w:val="ac"/>
        <w:rPr>
          <w:rFonts w:ascii="Calibri" w:hAnsi="Calibri" w:cs="Calibri"/>
        </w:rPr>
      </w:pPr>
      <w:r w:rsidRPr="00DC117B">
        <w:rPr>
          <w:rFonts w:ascii="Calibri" w:hAnsi="Calibri"/>
        </w:rPr>
        <w:fldChar w:fldCharType="end"/>
      </w:r>
    </w:p>
    <w:p w14:paraId="0EE65801" w14:textId="77777777" w:rsidR="00633108" w:rsidRPr="0056345C" w:rsidRDefault="00633108" w:rsidP="00D759F4">
      <w:pPr>
        <w:pStyle w:val="HydrophilStandard"/>
        <w:spacing w:after="0"/>
        <w:contextualSpacing w:val="0"/>
        <w:rPr>
          <w:rFonts w:ascii="Calibri" w:hAnsi="Calibri" w:cs="Calibri"/>
          <w:noProof w:val="0"/>
        </w:rPr>
      </w:pPr>
    </w:p>
    <w:p w14:paraId="35CAC627" w14:textId="77777777" w:rsidR="00633108" w:rsidRPr="0056345C" w:rsidRDefault="00633108" w:rsidP="00D759F4">
      <w:pPr>
        <w:pStyle w:val="HydrophilStandard"/>
        <w:spacing w:after="0"/>
        <w:contextualSpacing w:val="0"/>
        <w:rPr>
          <w:rFonts w:ascii="Calibri" w:hAnsi="Calibri" w:cs="Calibri"/>
          <w:noProof w:val="0"/>
        </w:rPr>
      </w:pPr>
      <w:r w:rsidRPr="0056345C">
        <w:rPr>
          <w:rFonts w:ascii="Calibri" w:hAnsi="Calibri"/>
        </w:rPr>
        <w:br w:type="page"/>
      </w:r>
    </w:p>
    <w:p w14:paraId="3F208AF4" w14:textId="77777777" w:rsidR="00633108" w:rsidRPr="0056345C" w:rsidRDefault="00633108" w:rsidP="00D759F4">
      <w:pPr>
        <w:pStyle w:val="HydrophilStandard"/>
        <w:spacing w:after="0"/>
        <w:contextualSpacing w:val="0"/>
        <w:rPr>
          <w:rFonts w:ascii="Calibri" w:hAnsi="Calibri" w:cs="Calibri"/>
          <w:noProof w:val="0"/>
        </w:rPr>
      </w:pPr>
    </w:p>
    <w:p w14:paraId="5E7F82BD" w14:textId="77777777" w:rsidR="001F7C1E" w:rsidRPr="0056345C" w:rsidRDefault="001F7C1E" w:rsidP="00D759F4">
      <w:pPr>
        <w:pStyle w:val="HydrophilStandardFett"/>
        <w:spacing w:before="0" w:after="0"/>
        <w:contextualSpacing w:val="0"/>
        <w:rPr>
          <w:rFonts w:ascii="Calibri" w:hAnsi="Calibri" w:cs="Calibri"/>
          <w:noProof w:val="0"/>
        </w:rPr>
      </w:pPr>
      <w:r w:rsidRPr="0056345C">
        <w:rPr>
          <w:rFonts w:ascii="Calibri" w:hAnsi="Calibri"/>
        </w:rPr>
        <w:t xml:space="preserve">СПИСОК АБРЕВІАЦІЙ </w:t>
      </w:r>
    </w:p>
    <w:p w14:paraId="5CC76D2B" w14:textId="77777777" w:rsidR="001F7C1E" w:rsidRPr="0056345C" w:rsidRDefault="001F7C1E" w:rsidP="00D759F4">
      <w:pPr>
        <w:pStyle w:val="HydrophilStandardFett"/>
        <w:spacing w:before="0" w:after="0"/>
        <w:contextualSpacing w:val="0"/>
        <w:rPr>
          <w:rFonts w:ascii="Calibri" w:hAnsi="Calibri" w:cs="Calibri"/>
          <w:noProof w:val="0"/>
          <w:lang w:val="en-GB"/>
        </w:rPr>
      </w:pPr>
    </w:p>
    <w:p w14:paraId="69B3E2A9" w14:textId="77777777" w:rsidR="00A47CF0" w:rsidRPr="0056345C" w:rsidRDefault="00A47CF0" w:rsidP="00D759F4">
      <w:pPr>
        <w:pStyle w:val="HydrophilStandardFett"/>
        <w:spacing w:before="0" w:after="0"/>
        <w:contextualSpacing w:val="0"/>
        <w:rPr>
          <w:rFonts w:ascii="Calibri" w:hAnsi="Calibri" w:cs="Calibri"/>
          <w:noProof w:val="0"/>
          <w:lang w:val="en-GB"/>
        </w:rPr>
      </w:pPr>
    </w:p>
    <w:tbl>
      <w:tblPr>
        <w:tblW w:w="0" w:type="auto"/>
        <w:tblLayout w:type="fixed"/>
        <w:tblLook w:val="04A0" w:firstRow="1" w:lastRow="0" w:firstColumn="1" w:lastColumn="0" w:noHBand="0" w:noVBand="1"/>
      </w:tblPr>
      <w:tblGrid>
        <w:gridCol w:w="1951"/>
        <w:gridCol w:w="6833"/>
      </w:tblGrid>
      <w:tr w:rsidR="00A47CF0" w:rsidRPr="0056345C" w14:paraId="77475D09" w14:textId="77777777" w:rsidTr="00A47CF0">
        <w:tc>
          <w:tcPr>
            <w:tcW w:w="1951" w:type="dxa"/>
          </w:tcPr>
          <w:p w14:paraId="350B57A5" w14:textId="77777777" w:rsidR="00A47CF0" w:rsidRPr="0056345C" w:rsidRDefault="00A47CF0" w:rsidP="00D759F4">
            <w:pPr>
              <w:rPr>
                <w:rFonts w:cs="Calibri"/>
                <w:sz w:val="20"/>
              </w:rPr>
            </w:pPr>
            <w:r w:rsidRPr="0056345C">
              <w:rPr>
                <w:sz w:val="20"/>
              </w:rPr>
              <w:t>ЄІБ або Банк</w:t>
            </w:r>
          </w:p>
        </w:tc>
        <w:tc>
          <w:tcPr>
            <w:tcW w:w="6833" w:type="dxa"/>
          </w:tcPr>
          <w:p w14:paraId="0F2E1E26" w14:textId="77777777" w:rsidR="00A47CF0" w:rsidRPr="0056345C" w:rsidRDefault="00A47CF0" w:rsidP="00D759F4">
            <w:pPr>
              <w:rPr>
                <w:rFonts w:cs="Calibri"/>
                <w:sz w:val="20"/>
              </w:rPr>
            </w:pPr>
            <w:r w:rsidRPr="0056345C">
              <w:rPr>
                <w:sz w:val="20"/>
              </w:rPr>
              <w:t>Європейський Інвестиційний Банк</w:t>
            </w:r>
          </w:p>
        </w:tc>
      </w:tr>
      <w:tr w:rsidR="00451545" w:rsidRPr="0056345C" w14:paraId="576313EE" w14:textId="77777777" w:rsidTr="00A47CF0">
        <w:tc>
          <w:tcPr>
            <w:tcW w:w="1951" w:type="dxa"/>
          </w:tcPr>
          <w:p w14:paraId="07C91C2E" w14:textId="77777777" w:rsidR="00451545" w:rsidRPr="0056345C" w:rsidRDefault="005D1140" w:rsidP="00D759F4">
            <w:pPr>
              <w:rPr>
                <w:rFonts w:cs="Calibri"/>
                <w:sz w:val="20"/>
              </w:rPr>
            </w:pPr>
            <w:r w:rsidRPr="0056345C">
              <w:rPr>
                <w:sz w:val="20"/>
              </w:rPr>
              <w:t>ЄВРО</w:t>
            </w:r>
          </w:p>
        </w:tc>
        <w:tc>
          <w:tcPr>
            <w:tcW w:w="6833" w:type="dxa"/>
          </w:tcPr>
          <w:p w14:paraId="494AD891" w14:textId="77777777" w:rsidR="00451545" w:rsidRPr="0056345C" w:rsidRDefault="00451545" w:rsidP="00D759F4">
            <w:pPr>
              <w:rPr>
                <w:rFonts w:cs="Calibri"/>
                <w:sz w:val="20"/>
              </w:rPr>
            </w:pPr>
            <w:r w:rsidRPr="0056345C">
              <w:rPr>
                <w:sz w:val="20"/>
              </w:rPr>
              <w:t>Євро</w:t>
            </w:r>
          </w:p>
        </w:tc>
      </w:tr>
      <w:tr w:rsidR="00A47CF0" w:rsidRPr="0056345C" w14:paraId="34329E41" w14:textId="77777777" w:rsidTr="00A47CF0">
        <w:tc>
          <w:tcPr>
            <w:tcW w:w="1951" w:type="dxa"/>
          </w:tcPr>
          <w:p w14:paraId="0F0088D3" w14:textId="77777777" w:rsidR="00A47CF0" w:rsidRPr="0056345C" w:rsidRDefault="00A47CF0" w:rsidP="00D759F4">
            <w:pPr>
              <w:rPr>
                <w:rFonts w:cs="Calibri"/>
                <w:sz w:val="20"/>
              </w:rPr>
            </w:pPr>
            <w:r w:rsidRPr="0056345C">
              <w:rPr>
                <w:sz w:val="20"/>
              </w:rPr>
              <w:t>ДСІС</w:t>
            </w:r>
          </w:p>
        </w:tc>
        <w:tc>
          <w:tcPr>
            <w:tcW w:w="6833" w:type="dxa"/>
          </w:tcPr>
          <w:p w14:paraId="228DC7B1" w14:textId="77777777" w:rsidR="00A47CF0" w:rsidRPr="0056345C" w:rsidRDefault="00A47CF0" w:rsidP="00D759F4">
            <w:pPr>
              <w:rPr>
                <w:rFonts w:cs="Calibri"/>
                <w:sz w:val="20"/>
              </w:rPr>
            </w:pPr>
            <w:r w:rsidRPr="0056345C">
              <w:rPr>
                <w:sz w:val="20"/>
              </w:rPr>
              <w:t xml:space="preserve">Довгострокова інвестиційна стратегія </w:t>
            </w:r>
          </w:p>
        </w:tc>
      </w:tr>
      <w:tr w:rsidR="00A47CF0" w:rsidRPr="0056345C" w14:paraId="7844D06D" w14:textId="77777777" w:rsidTr="00A47CF0">
        <w:tc>
          <w:tcPr>
            <w:tcW w:w="1951" w:type="dxa"/>
          </w:tcPr>
          <w:p w14:paraId="14EDEBFF" w14:textId="77777777" w:rsidR="00A47CF0" w:rsidRPr="0056345C" w:rsidRDefault="00A47CF0" w:rsidP="00D759F4">
            <w:pPr>
              <w:rPr>
                <w:rFonts w:cs="Calibri"/>
                <w:sz w:val="20"/>
              </w:rPr>
            </w:pPr>
            <w:r w:rsidRPr="0056345C">
              <w:rPr>
                <w:sz w:val="20"/>
              </w:rPr>
              <w:t>ЛВК</w:t>
            </w:r>
          </w:p>
        </w:tc>
        <w:tc>
          <w:tcPr>
            <w:tcW w:w="6833" w:type="dxa"/>
          </w:tcPr>
          <w:p w14:paraId="06835AF3" w14:textId="77777777" w:rsidR="00A47CF0" w:rsidRPr="0056345C" w:rsidRDefault="00A47CF0" w:rsidP="00D759F4">
            <w:pPr>
              <w:rPr>
                <w:rFonts w:cs="Calibri"/>
                <w:sz w:val="20"/>
              </w:rPr>
            </w:pPr>
            <w:r w:rsidRPr="0056345C">
              <w:rPr>
                <w:sz w:val="20"/>
              </w:rPr>
              <w:t>Луцькводоканал</w:t>
            </w:r>
          </w:p>
        </w:tc>
      </w:tr>
      <w:tr w:rsidR="00A47CF0" w:rsidRPr="0056345C" w14:paraId="5798C411" w14:textId="77777777" w:rsidTr="00A47CF0">
        <w:tc>
          <w:tcPr>
            <w:tcW w:w="1951" w:type="dxa"/>
          </w:tcPr>
          <w:p w14:paraId="02FCCFA0" w14:textId="77777777" w:rsidR="00A47CF0" w:rsidRPr="0056345C" w:rsidRDefault="00A47CF0" w:rsidP="00D759F4">
            <w:pPr>
              <w:rPr>
                <w:rFonts w:cs="Calibri"/>
                <w:sz w:val="20"/>
              </w:rPr>
            </w:pPr>
            <w:r w:rsidRPr="0056345C">
              <w:rPr>
                <w:sz w:val="20"/>
              </w:rPr>
              <w:t>ІФС</w:t>
            </w:r>
          </w:p>
        </w:tc>
        <w:tc>
          <w:tcPr>
            <w:tcW w:w="6833" w:type="dxa"/>
          </w:tcPr>
          <w:p w14:paraId="37B5E180" w14:textId="77777777" w:rsidR="00A47CF0" w:rsidRPr="0056345C" w:rsidRDefault="00A47CF0" w:rsidP="00D759F4">
            <w:pPr>
              <w:rPr>
                <w:rFonts w:cs="Calibri"/>
                <w:sz w:val="20"/>
              </w:rPr>
            </w:pPr>
            <w:r w:rsidRPr="0056345C">
              <w:rPr>
                <w:sz w:val="20"/>
              </w:rPr>
              <w:t>Інвестиційний фонд сусідства</w:t>
            </w:r>
          </w:p>
        </w:tc>
      </w:tr>
      <w:tr w:rsidR="009D7B38" w:rsidRPr="0056345C" w14:paraId="2769B74A" w14:textId="77777777" w:rsidTr="00A47CF0">
        <w:tc>
          <w:tcPr>
            <w:tcW w:w="1951" w:type="dxa"/>
          </w:tcPr>
          <w:p w14:paraId="1AA6A57B" w14:textId="77777777" w:rsidR="009D7B38" w:rsidRPr="0056345C" w:rsidRDefault="009D7B38" w:rsidP="00D759F4">
            <w:pPr>
              <w:rPr>
                <w:rFonts w:cs="Calibri"/>
                <w:sz w:val="20"/>
              </w:rPr>
            </w:pPr>
            <w:r w:rsidRPr="0056345C">
              <w:rPr>
                <w:sz w:val="20"/>
              </w:rPr>
              <w:t>м</w:t>
            </w:r>
          </w:p>
        </w:tc>
        <w:tc>
          <w:tcPr>
            <w:tcW w:w="6833" w:type="dxa"/>
          </w:tcPr>
          <w:p w14:paraId="06272958" w14:textId="77777777" w:rsidR="009D7B38" w:rsidRPr="0056345C" w:rsidRDefault="009D7B38" w:rsidP="00D759F4">
            <w:pPr>
              <w:rPr>
                <w:rFonts w:cs="Calibri"/>
                <w:sz w:val="20"/>
              </w:rPr>
            </w:pPr>
            <w:r w:rsidRPr="0056345C">
              <w:rPr>
                <w:sz w:val="20"/>
              </w:rPr>
              <w:t>Метр</w:t>
            </w:r>
          </w:p>
        </w:tc>
      </w:tr>
      <w:tr w:rsidR="006942F5" w:rsidRPr="0056345C" w14:paraId="5A897764" w14:textId="77777777" w:rsidTr="00A47CF0">
        <w:tc>
          <w:tcPr>
            <w:tcW w:w="1951" w:type="dxa"/>
          </w:tcPr>
          <w:p w14:paraId="1DA94CB4" w14:textId="77777777" w:rsidR="006942F5" w:rsidRPr="0056345C" w:rsidRDefault="006942F5" w:rsidP="00D759F4">
            <w:pPr>
              <w:rPr>
                <w:rFonts w:cs="Calibri"/>
                <w:sz w:val="20"/>
              </w:rPr>
            </w:pPr>
            <w:r w:rsidRPr="0056345C">
              <w:rPr>
                <w:sz w:val="20"/>
              </w:rPr>
              <w:t>0&amp;M</w:t>
            </w:r>
          </w:p>
        </w:tc>
        <w:tc>
          <w:tcPr>
            <w:tcW w:w="6833" w:type="dxa"/>
          </w:tcPr>
          <w:p w14:paraId="02F05F6D" w14:textId="77777777" w:rsidR="006942F5" w:rsidRPr="0056345C" w:rsidRDefault="006942F5" w:rsidP="00D759F4">
            <w:pPr>
              <w:rPr>
                <w:rFonts w:cs="Calibri"/>
                <w:sz w:val="20"/>
              </w:rPr>
            </w:pPr>
            <w:r w:rsidRPr="0056345C">
              <w:rPr>
                <w:sz w:val="20"/>
              </w:rPr>
              <w:t>Експлуатація та технічне обслуговування</w:t>
            </w:r>
          </w:p>
        </w:tc>
      </w:tr>
      <w:tr w:rsidR="006942F5" w:rsidRPr="0056345C" w14:paraId="5D20D04E" w14:textId="77777777" w:rsidTr="00A47CF0">
        <w:tc>
          <w:tcPr>
            <w:tcW w:w="1951" w:type="dxa"/>
          </w:tcPr>
          <w:p w14:paraId="66B62A45" w14:textId="77777777" w:rsidR="006942F5" w:rsidRPr="0056345C" w:rsidRDefault="006942F5" w:rsidP="00D759F4">
            <w:pPr>
              <w:rPr>
                <w:rFonts w:cs="Calibri"/>
                <w:sz w:val="20"/>
              </w:rPr>
            </w:pPr>
            <w:r w:rsidRPr="0056345C">
              <w:rPr>
                <w:sz w:val="20"/>
              </w:rPr>
              <w:t>ЕН</w:t>
            </w:r>
          </w:p>
        </w:tc>
        <w:tc>
          <w:tcPr>
            <w:tcW w:w="6833" w:type="dxa"/>
          </w:tcPr>
          <w:p w14:paraId="75807BF8" w14:textId="77777777" w:rsidR="006942F5" w:rsidRPr="0056345C" w:rsidRDefault="006942F5" w:rsidP="00D759F4">
            <w:pPr>
              <w:rPr>
                <w:rFonts w:cs="Calibri"/>
                <w:sz w:val="20"/>
              </w:rPr>
            </w:pPr>
            <w:r w:rsidRPr="0056345C">
              <w:rPr>
                <w:sz w:val="20"/>
              </w:rPr>
              <w:t>Еквівалент населення</w:t>
            </w:r>
          </w:p>
        </w:tc>
      </w:tr>
      <w:tr w:rsidR="00A47CF0" w:rsidRPr="0056345C" w14:paraId="5DB9ABA4" w14:textId="77777777" w:rsidTr="00A47CF0">
        <w:tc>
          <w:tcPr>
            <w:tcW w:w="1951" w:type="dxa"/>
          </w:tcPr>
          <w:p w14:paraId="4EE419E0" w14:textId="77777777" w:rsidR="00A47CF0" w:rsidRPr="0056345C" w:rsidRDefault="00A47CF0" w:rsidP="00D759F4">
            <w:pPr>
              <w:rPr>
                <w:rFonts w:cs="Calibri"/>
                <w:sz w:val="20"/>
              </w:rPr>
            </w:pPr>
            <w:r w:rsidRPr="0056345C">
              <w:rPr>
                <w:sz w:val="20"/>
              </w:rPr>
              <w:t>ПІП</w:t>
            </w:r>
          </w:p>
        </w:tc>
        <w:tc>
          <w:tcPr>
            <w:tcW w:w="6833" w:type="dxa"/>
          </w:tcPr>
          <w:p w14:paraId="1FC1828A" w14:textId="77777777" w:rsidR="00A47CF0" w:rsidRPr="0056345C" w:rsidRDefault="008A360A" w:rsidP="00D759F4">
            <w:pPr>
              <w:rPr>
                <w:rFonts w:cs="Calibri"/>
                <w:sz w:val="20"/>
              </w:rPr>
            </w:pPr>
            <w:r>
              <w:rPr>
                <w:sz w:val="20"/>
              </w:rPr>
              <w:t>Пріоритетна програма інвестицій</w:t>
            </w:r>
          </w:p>
        </w:tc>
      </w:tr>
      <w:tr w:rsidR="00A47CF0" w:rsidRPr="0056345C" w14:paraId="7FBE3109" w14:textId="77777777" w:rsidTr="00A47CF0">
        <w:tc>
          <w:tcPr>
            <w:tcW w:w="1951" w:type="dxa"/>
          </w:tcPr>
          <w:p w14:paraId="36FAA5AB" w14:textId="77777777" w:rsidR="00A47CF0" w:rsidRPr="0056345C" w:rsidRDefault="00A47CF0" w:rsidP="00D759F4">
            <w:pPr>
              <w:rPr>
                <w:rFonts w:cs="Calibri"/>
                <w:sz w:val="20"/>
              </w:rPr>
            </w:pPr>
            <w:r w:rsidRPr="0056345C">
              <w:rPr>
                <w:sz w:val="20"/>
              </w:rPr>
              <w:t>ГРП</w:t>
            </w:r>
          </w:p>
        </w:tc>
        <w:tc>
          <w:tcPr>
            <w:tcW w:w="6833" w:type="dxa"/>
          </w:tcPr>
          <w:p w14:paraId="48B26AF6" w14:textId="77777777" w:rsidR="00A47CF0" w:rsidRPr="0056345C" w:rsidRDefault="00A47CF0" w:rsidP="00D759F4">
            <w:pPr>
              <w:rPr>
                <w:rFonts w:cs="Calibri"/>
                <w:sz w:val="20"/>
              </w:rPr>
            </w:pPr>
            <w:r w:rsidRPr="0056345C">
              <w:rPr>
                <w:sz w:val="20"/>
              </w:rPr>
              <w:t xml:space="preserve">Група реалізації проекту (на базі кінцевих </w:t>
            </w:r>
            <w:proofErr w:type="spellStart"/>
            <w:r w:rsidRPr="0056345C">
              <w:rPr>
                <w:sz w:val="20"/>
              </w:rPr>
              <w:t>бенефіціарів</w:t>
            </w:r>
            <w:proofErr w:type="spellEnd"/>
            <w:r w:rsidRPr="0056345C">
              <w:rPr>
                <w:sz w:val="20"/>
              </w:rPr>
              <w:t>)</w:t>
            </w:r>
          </w:p>
        </w:tc>
      </w:tr>
      <w:tr w:rsidR="00A47CF0" w:rsidRPr="0056345C" w14:paraId="2CC97B68" w14:textId="77777777" w:rsidTr="00A47CF0">
        <w:tc>
          <w:tcPr>
            <w:tcW w:w="1951" w:type="dxa"/>
          </w:tcPr>
          <w:p w14:paraId="3E6C2606" w14:textId="77777777" w:rsidR="00A47CF0" w:rsidRPr="0056345C" w:rsidRDefault="00A47CF0" w:rsidP="00D759F4">
            <w:pPr>
              <w:rPr>
                <w:rFonts w:cs="Calibri"/>
                <w:sz w:val="20"/>
              </w:rPr>
            </w:pPr>
            <w:r w:rsidRPr="0056345C">
              <w:rPr>
                <w:sz w:val="20"/>
              </w:rPr>
              <w:t>ГУПП</w:t>
            </w:r>
          </w:p>
        </w:tc>
        <w:tc>
          <w:tcPr>
            <w:tcW w:w="6833" w:type="dxa"/>
          </w:tcPr>
          <w:p w14:paraId="55FB827B" w14:textId="77777777" w:rsidR="00A47CF0" w:rsidRPr="0056345C" w:rsidRDefault="00A47CF0" w:rsidP="00D759F4">
            <w:pPr>
              <w:rPr>
                <w:rFonts w:cs="Calibri"/>
                <w:sz w:val="20"/>
              </w:rPr>
            </w:pPr>
            <w:r w:rsidRPr="0056345C">
              <w:rPr>
                <w:sz w:val="20"/>
              </w:rPr>
              <w:t>Група управління та підтримки програми</w:t>
            </w:r>
          </w:p>
        </w:tc>
      </w:tr>
      <w:tr w:rsidR="00A47CF0" w:rsidRPr="0056345C" w14:paraId="4735B4F4" w14:textId="77777777" w:rsidTr="00A47CF0">
        <w:tc>
          <w:tcPr>
            <w:tcW w:w="1951" w:type="dxa"/>
          </w:tcPr>
          <w:p w14:paraId="48900CA3" w14:textId="77777777" w:rsidR="00A47CF0" w:rsidRPr="0056345C" w:rsidRDefault="00A47CF0" w:rsidP="00D759F4">
            <w:pPr>
              <w:rPr>
                <w:rFonts w:cs="Calibri"/>
                <w:sz w:val="20"/>
              </w:rPr>
            </w:pPr>
            <w:r w:rsidRPr="0056345C">
              <w:rPr>
                <w:sz w:val="20"/>
              </w:rPr>
              <w:t>КП</w:t>
            </w:r>
          </w:p>
        </w:tc>
        <w:tc>
          <w:tcPr>
            <w:tcW w:w="6833" w:type="dxa"/>
          </w:tcPr>
          <w:p w14:paraId="5941AA78" w14:textId="77777777" w:rsidR="00A47CF0" w:rsidRPr="0056345C" w:rsidRDefault="00A47CF0" w:rsidP="00D759F4">
            <w:pPr>
              <w:rPr>
                <w:rFonts w:cs="Calibri"/>
                <w:sz w:val="20"/>
              </w:rPr>
            </w:pPr>
            <w:r w:rsidRPr="0056345C">
              <w:rPr>
                <w:sz w:val="20"/>
              </w:rPr>
              <w:t xml:space="preserve">Комунальне підприємство </w:t>
            </w:r>
          </w:p>
        </w:tc>
      </w:tr>
      <w:tr w:rsidR="00A47CF0" w:rsidRPr="0056345C" w14:paraId="307858BC" w14:textId="77777777" w:rsidTr="00A47CF0">
        <w:tc>
          <w:tcPr>
            <w:tcW w:w="1951" w:type="dxa"/>
          </w:tcPr>
          <w:p w14:paraId="726BDC0A" w14:textId="77777777" w:rsidR="00A47CF0" w:rsidRPr="0056345C" w:rsidRDefault="00A47CF0" w:rsidP="00D759F4">
            <w:pPr>
              <w:rPr>
                <w:rFonts w:cs="Calibri"/>
                <w:sz w:val="20"/>
              </w:rPr>
            </w:pPr>
            <w:r w:rsidRPr="0056345C">
              <w:rPr>
                <w:sz w:val="20"/>
              </w:rPr>
              <w:t>SCADA</w:t>
            </w:r>
          </w:p>
        </w:tc>
        <w:tc>
          <w:tcPr>
            <w:tcW w:w="6833" w:type="dxa"/>
          </w:tcPr>
          <w:p w14:paraId="2EE55EF3" w14:textId="77777777" w:rsidR="00A47CF0" w:rsidRPr="0056345C" w:rsidRDefault="00A47CF0" w:rsidP="00D759F4">
            <w:pPr>
              <w:rPr>
                <w:rFonts w:cs="Calibri"/>
                <w:sz w:val="20"/>
              </w:rPr>
            </w:pPr>
            <w:r w:rsidRPr="0056345C">
              <w:rPr>
                <w:sz w:val="20"/>
              </w:rPr>
              <w:t>Диспетчерське управління та збір даних</w:t>
            </w:r>
          </w:p>
        </w:tc>
      </w:tr>
      <w:tr w:rsidR="00A47CF0" w:rsidRPr="0056345C" w14:paraId="3D000F25" w14:textId="77777777" w:rsidTr="00A47CF0">
        <w:tc>
          <w:tcPr>
            <w:tcW w:w="1951" w:type="dxa"/>
          </w:tcPr>
          <w:p w14:paraId="13F0F094" w14:textId="77777777" w:rsidR="00A47CF0" w:rsidRPr="0056345C" w:rsidRDefault="00A47CF0" w:rsidP="00D759F4">
            <w:pPr>
              <w:rPr>
                <w:rFonts w:cs="Calibri"/>
                <w:sz w:val="20"/>
              </w:rPr>
            </w:pPr>
            <w:r w:rsidRPr="0056345C">
              <w:rPr>
                <w:sz w:val="20"/>
              </w:rPr>
              <w:t>ПП</w:t>
            </w:r>
          </w:p>
        </w:tc>
        <w:tc>
          <w:tcPr>
            <w:tcW w:w="6833" w:type="dxa"/>
          </w:tcPr>
          <w:p w14:paraId="1D4A0DCC" w14:textId="77777777" w:rsidR="00A47CF0" w:rsidRPr="0056345C" w:rsidRDefault="00A47CF0" w:rsidP="00D759F4">
            <w:pPr>
              <w:rPr>
                <w:rFonts w:cs="Calibri"/>
                <w:sz w:val="20"/>
              </w:rPr>
            </w:pPr>
            <w:r w:rsidRPr="0056345C">
              <w:rPr>
                <w:sz w:val="20"/>
              </w:rPr>
              <w:t>Постачальник послуг</w:t>
            </w:r>
          </w:p>
        </w:tc>
      </w:tr>
      <w:tr w:rsidR="00A47CF0" w:rsidRPr="0056345C" w14:paraId="3C95A157" w14:textId="77777777" w:rsidTr="00A47CF0">
        <w:tc>
          <w:tcPr>
            <w:tcW w:w="1951" w:type="dxa"/>
          </w:tcPr>
          <w:p w14:paraId="4651D595" w14:textId="77777777" w:rsidR="00A47CF0" w:rsidRPr="0056345C" w:rsidRDefault="00A47CF0" w:rsidP="00D759F4">
            <w:pPr>
              <w:rPr>
                <w:rFonts w:cs="Calibri"/>
                <w:sz w:val="20"/>
              </w:rPr>
            </w:pPr>
            <w:r w:rsidRPr="0056345C">
              <w:rPr>
                <w:sz w:val="20"/>
              </w:rPr>
              <w:t>TA</w:t>
            </w:r>
          </w:p>
        </w:tc>
        <w:tc>
          <w:tcPr>
            <w:tcW w:w="6833" w:type="dxa"/>
          </w:tcPr>
          <w:p w14:paraId="4C7B987C" w14:textId="77777777" w:rsidR="00A47CF0" w:rsidRPr="0056345C" w:rsidRDefault="00A47CF0" w:rsidP="00D759F4">
            <w:pPr>
              <w:rPr>
                <w:rFonts w:cs="Calibri"/>
                <w:sz w:val="20"/>
              </w:rPr>
            </w:pPr>
            <w:r w:rsidRPr="0056345C">
              <w:rPr>
                <w:sz w:val="20"/>
              </w:rPr>
              <w:t>Технічне сприяння</w:t>
            </w:r>
          </w:p>
        </w:tc>
      </w:tr>
      <w:tr w:rsidR="00A47CF0" w:rsidRPr="0056345C" w14:paraId="2C84A708" w14:textId="77777777" w:rsidTr="00A47CF0">
        <w:tc>
          <w:tcPr>
            <w:tcW w:w="1951" w:type="dxa"/>
          </w:tcPr>
          <w:p w14:paraId="535B6DB5" w14:textId="77777777" w:rsidR="00A47CF0" w:rsidRPr="0056345C" w:rsidRDefault="00A47CF0" w:rsidP="00D759F4">
            <w:pPr>
              <w:rPr>
                <w:rFonts w:cs="Calibri"/>
                <w:sz w:val="20"/>
              </w:rPr>
            </w:pPr>
            <w:r w:rsidRPr="0056345C">
              <w:rPr>
                <w:sz w:val="20"/>
              </w:rPr>
              <w:t>UMIP</w:t>
            </w:r>
          </w:p>
        </w:tc>
        <w:tc>
          <w:tcPr>
            <w:tcW w:w="6833" w:type="dxa"/>
          </w:tcPr>
          <w:p w14:paraId="758C9031" w14:textId="77777777" w:rsidR="00A47CF0" w:rsidRPr="0056345C" w:rsidRDefault="00A47CF0" w:rsidP="00D759F4">
            <w:pPr>
              <w:rPr>
                <w:rFonts w:cs="Calibri"/>
                <w:sz w:val="20"/>
              </w:rPr>
            </w:pPr>
            <w:r w:rsidRPr="0056345C">
              <w:rPr>
                <w:sz w:val="20"/>
              </w:rPr>
              <w:t>Програма розвитку міської інфраструктури в Україні</w:t>
            </w:r>
          </w:p>
        </w:tc>
      </w:tr>
      <w:tr w:rsidR="00A47CF0" w:rsidRPr="0056345C" w14:paraId="0E850CEB" w14:textId="77777777" w:rsidTr="00A47CF0">
        <w:tc>
          <w:tcPr>
            <w:tcW w:w="1951" w:type="dxa"/>
          </w:tcPr>
          <w:p w14:paraId="7808A1DD" w14:textId="77777777" w:rsidR="00A47CF0" w:rsidRPr="0056345C" w:rsidRDefault="00A47CF0" w:rsidP="00D759F4">
            <w:pPr>
              <w:rPr>
                <w:rFonts w:cs="Calibri"/>
                <w:sz w:val="20"/>
              </w:rPr>
            </w:pPr>
            <w:r w:rsidRPr="0056345C">
              <w:rPr>
                <w:sz w:val="20"/>
              </w:rPr>
              <w:t>ВНС</w:t>
            </w:r>
          </w:p>
        </w:tc>
        <w:tc>
          <w:tcPr>
            <w:tcW w:w="6833" w:type="dxa"/>
          </w:tcPr>
          <w:p w14:paraId="7E3691D1" w14:textId="77777777" w:rsidR="00A47CF0" w:rsidRPr="0056345C" w:rsidRDefault="00A47CF0" w:rsidP="00D759F4">
            <w:pPr>
              <w:rPr>
                <w:rFonts w:cs="Calibri"/>
                <w:sz w:val="20"/>
              </w:rPr>
            </w:pPr>
            <w:proofErr w:type="spellStart"/>
            <w:r w:rsidRPr="0056345C">
              <w:rPr>
                <w:sz w:val="20"/>
              </w:rPr>
              <w:t>Водонасосна</w:t>
            </w:r>
            <w:proofErr w:type="spellEnd"/>
            <w:r w:rsidRPr="0056345C">
              <w:rPr>
                <w:sz w:val="20"/>
              </w:rPr>
              <w:t xml:space="preserve"> станція</w:t>
            </w:r>
          </w:p>
        </w:tc>
      </w:tr>
      <w:tr w:rsidR="00A47CF0" w:rsidRPr="0056345C" w14:paraId="276B0E72" w14:textId="77777777" w:rsidTr="00A47CF0">
        <w:tc>
          <w:tcPr>
            <w:tcW w:w="1951" w:type="dxa"/>
          </w:tcPr>
          <w:p w14:paraId="214D4EF1" w14:textId="77777777" w:rsidR="00A47CF0" w:rsidRPr="0056345C" w:rsidRDefault="00A47CF0" w:rsidP="00D759F4">
            <w:pPr>
              <w:rPr>
                <w:rFonts w:cs="Calibri"/>
                <w:sz w:val="20"/>
              </w:rPr>
            </w:pPr>
            <w:r w:rsidRPr="0056345C">
              <w:rPr>
                <w:sz w:val="20"/>
              </w:rPr>
              <w:t>ВП</w:t>
            </w:r>
          </w:p>
        </w:tc>
        <w:tc>
          <w:tcPr>
            <w:tcW w:w="6833" w:type="dxa"/>
          </w:tcPr>
          <w:p w14:paraId="2DDA368A" w14:textId="77777777" w:rsidR="00A47CF0" w:rsidRPr="0056345C" w:rsidRDefault="00A47CF0" w:rsidP="00D759F4">
            <w:pPr>
              <w:rPr>
                <w:rFonts w:cs="Calibri"/>
                <w:sz w:val="20"/>
              </w:rPr>
            </w:pPr>
            <w:r w:rsidRPr="0056345C">
              <w:rPr>
                <w:sz w:val="20"/>
              </w:rPr>
              <w:t>Водопостачання</w:t>
            </w:r>
          </w:p>
        </w:tc>
      </w:tr>
      <w:tr w:rsidR="00A47CF0" w:rsidRPr="0056345C" w14:paraId="3D9021CC" w14:textId="77777777" w:rsidTr="00A47CF0">
        <w:tc>
          <w:tcPr>
            <w:tcW w:w="1951" w:type="dxa"/>
          </w:tcPr>
          <w:p w14:paraId="5115FBBD" w14:textId="77777777" w:rsidR="00A47CF0" w:rsidRPr="0056345C" w:rsidRDefault="00A47CF0" w:rsidP="00D759F4">
            <w:pPr>
              <w:rPr>
                <w:rFonts w:cs="Calibri"/>
                <w:sz w:val="20"/>
              </w:rPr>
            </w:pPr>
            <w:r w:rsidRPr="0056345C">
              <w:rPr>
                <w:sz w:val="20"/>
              </w:rPr>
              <w:t>ВПУ</w:t>
            </w:r>
          </w:p>
        </w:tc>
        <w:tc>
          <w:tcPr>
            <w:tcW w:w="6833" w:type="dxa"/>
          </w:tcPr>
          <w:p w14:paraId="536750B5" w14:textId="77777777" w:rsidR="00A47CF0" w:rsidRPr="0056345C" w:rsidRDefault="00A47CF0" w:rsidP="00D759F4">
            <w:pPr>
              <w:rPr>
                <w:rFonts w:cs="Calibri"/>
                <w:sz w:val="20"/>
              </w:rPr>
            </w:pPr>
            <w:proofErr w:type="spellStart"/>
            <w:r w:rsidRPr="0056345C">
              <w:rPr>
                <w:sz w:val="20"/>
              </w:rPr>
              <w:t>Водопідготовча</w:t>
            </w:r>
            <w:proofErr w:type="spellEnd"/>
            <w:r w:rsidRPr="0056345C">
              <w:rPr>
                <w:sz w:val="20"/>
              </w:rPr>
              <w:t xml:space="preserve"> установка</w:t>
            </w:r>
          </w:p>
        </w:tc>
      </w:tr>
      <w:tr w:rsidR="00A47CF0" w:rsidRPr="0056345C" w14:paraId="430D5D10" w14:textId="77777777" w:rsidTr="00A47CF0">
        <w:tc>
          <w:tcPr>
            <w:tcW w:w="1951" w:type="dxa"/>
          </w:tcPr>
          <w:p w14:paraId="5D6D541E" w14:textId="77777777" w:rsidR="00A47CF0" w:rsidRPr="0056345C" w:rsidRDefault="00A47CF0" w:rsidP="00D759F4">
            <w:pPr>
              <w:rPr>
                <w:rFonts w:cs="Calibri"/>
                <w:sz w:val="20"/>
              </w:rPr>
            </w:pPr>
            <w:r w:rsidRPr="0056345C">
              <w:rPr>
                <w:sz w:val="20"/>
              </w:rPr>
              <w:t>КНС</w:t>
            </w:r>
          </w:p>
        </w:tc>
        <w:tc>
          <w:tcPr>
            <w:tcW w:w="6833" w:type="dxa"/>
          </w:tcPr>
          <w:p w14:paraId="4640E7E7" w14:textId="77777777" w:rsidR="00A47CF0" w:rsidRPr="0056345C" w:rsidRDefault="00A47CF0" w:rsidP="00D759F4">
            <w:pPr>
              <w:rPr>
                <w:rFonts w:cs="Calibri"/>
                <w:sz w:val="20"/>
              </w:rPr>
            </w:pPr>
            <w:r w:rsidRPr="0056345C">
              <w:rPr>
                <w:sz w:val="20"/>
              </w:rPr>
              <w:t>Каналізаційна насосна станція</w:t>
            </w:r>
          </w:p>
        </w:tc>
      </w:tr>
      <w:tr w:rsidR="00A47CF0" w:rsidRPr="0056345C" w14:paraId="1DD5EA0E" w14:textId="77777777" w:rsidTr="00A47CF0">
        <w:tc>
          <w:tcPr>
            <w:tcW w:w="1951" w:type="dxa"/>
          </w:tcPr>
          <w:p w14:paraId="72B807F9" w14:textId="77777777" w:rsidR="00A47CF0" w:rsidRPr="0056345C" w:rsidRDefault="00A47CF0" w:rsidP="00D759F4">
            <w:pPr>
              <w:rPr>
                <w:rFonts w:cs="Calibri"/>
                <w:sz w:val="20"/>
              </w:rPr>
            </w:pPr>
            <w:r w:rsidRPr="0056345C">
              <w:rPr>
                <w:sz w:val="20"/>
              </w:rPr>
              <w:t>КОС</w:t>
            </w:r>
          </w:p>
        </w:tc>
        <w:tc>
          <w:tcPr>
            <w:tcW w:w="6833" w:type="dxa"/>
          </w:tcPr>
          <w:p w14:paraId="1916E182" w14:textId="77777777" w:rsidR="00A47CF0" w:rsidRPr="0056345C" w:rsidRDefault="00A47CF0" w:rsidP="00D759F4">
            <w:pPr>
              <w:rPr>
                <w:rFonts w:cs="Calibri"/>
                <w:sz w:val="20"/>
              </w:rPr>
            </w:pPr>
            <w:r w:rsidRPr="0056345C">
              <w:rPr>
                <w:sz w:val="20"/>
              </w:rPr>
              <w:t>Каналізаційні очисні споруди</w:t>
            </w:r>
          </w:p>
        </w:tc>
      </w:tr>
      <w:tr w:rsidR="00451545" w:rsidRPr="0056345C" w14:paraId="784C91A7" w14:textId="77777777" w:rsidTr="00451545">
        <w:tc>
          <w:tcPr>
            <w:tcW w:w="1951" w:type="dxa"/>
          </w:tcPr>
          <w:p w14:paraId="3280ECE9" w14:textId="77777777" w:rsidR="00451545" w:rsidRPr="0056345C" w:rsidRDefault="00451545" w:rsidP="00D759F4">
            <w:pPr>
              <w:rPr>
                <w:rFonts w:cs="Calibri"/>
                <w:sz w:val="20"/>
              </w:rPr>
            </w:pPr>
            <w:r w:rsidRPr="0056345C">
              <w:rPr>
                <w:sz w:val="20"/>
              </w:rPr>
              <w:t>UMIP</w:t>
            </w:r>
          </w:p>
        </w:tc>
        <w:tc>
          <w:tcPr>
            <w:tcW w:w="6833" w:type="dxa"/>
          </w:tcPr>
          <w:p w14:paraId="170D679C" w14:textId="77777777" w:rsidR="00451545" w:rsidRPr="0056345C" w:rsidRDefault="00451545" w:rsidP="00D759F4">
            <w:pPr>
              <w:rPr>
                <w:rFonts w:cs="Calibri"/>
                <w:sz w:val="20"/>
              </w:rPr>
            </w:pPr>
            <w:r w:rsidRPr="0056345C">
              <w:rPr>
                <w:sz w:val="20"/>
              </w:rPr>
              <w:t>Програма розвитку міської інфраструктури в Україні</w:t>
            </w:r>
          </w:p>
        </w:tc>
      </w:tr>
      <w:tr w:rsidR="00451545" w:rsidRPr="0056345C" w14:paraId="35F7A94C" w14:textId="77777777" w:rsidTr="00451545">
        <w:tc>
          <w:tcPr>
            <w:tcW w:w="1951" w:type="dxa"/>
          </w:tcPr>
          <w:p w14:paraId="2C7CA689" w14:textId="77777777" w:rsidR="00451545" w:rsidRPr="0056345C" w:rsidRDefault="00451545" w:rsidP="00D759F4">
            <w:pPr>
              <w:rPr>
                <w:rFonts w:cs="Calibri"/>
                <w:sz w:val="20"/>
              </w:rPr>
            </w:pPr>
            <w:r w:rsidRPr="0056345C">
              <w:rPr>
                <w:sz w:val="20"/>
              </w:rPr>
              <w:t>ВП</w:t>
            </w:r>
          </w:p>
        </w:tc>
        <w:tc>
          <w:tcPr>
            <w:tcW w:w="6833" w:type="dxa"/>
          </w:tcPr>
          <w:p w14:paraId="450D9AC7" w14:textId="77777777" w:rsidR="00451545" w:rsidRPr="0056345C" w:rsidRDefault="00451545" w:rsidP="00D759F4">
            <w:pPr>
              <w:rPr>
                <w:rFonts w:cs="Calibri"/>
                <w:sz w:val="20"/>
              </w:rPr>
            </w:pPr>
            <w:r w:rsidRPr="0056345C">
              <w:rPr>
                <w:sz w:val="20"/>
              </w:rPr>
              <w:t>Водопостачання</w:t>
            </w:r>
          </w:p>
        </w:tc>
      </w:tr>
      <w:tr w:rsidR="00451545" w:rsidRPr="0056345C" w14:paraId="30FE90A1" w14:textId="77777777" w:rsidTr="00451545">
        <w:tc>
          <w:tcPr>
            <w:tcW w:w="1951" w:type="dxa"/>
          </w:tcPr>
          <w:p w14:paraId="79269CC0" w14:textId="77777777" w:rsidR="00451545" w:rsidRPr="0056345C" w:rsidRDefault="00451545" w:rsidP="00D759F4">
            <w:pPr>
              <w:rPr>
                <w:rFonts w:cs="Calibri"/>
                <w:sz w:val="20"/>
              </w:rPr>
            </w:pPr>
            <w:r w:rsidRPr="0056345C">
              <w:rPr>
                <w:sz w:val="20"/>
              </w:rPr>
              <w:t>КНС</w:t>
            </w:r>
          </w:p>
        </w:tc>
        <w:tc>
          <w:tcPr>
            <w:tcW w:w="6833" w:type="dxa"/>
          </w:tcPr>
          <w:p w14:paraId="59587147" w14:textId="77777777" w:rsidR="00451545" w:rsidRPr="0056345C" w:rsidRDefault="00451545" w:rsidP="00D759F4">
            <w:pPr>
              <w:rPr>
                <w:rFonts w:cs="Calibri"/>
                <w:sz w:val="20"/>
              </w:rPr>
            </w:pPr>
            <w:r w:rsidRPr="0056345C">
              <w:rPr>
                <w:sz w:val="20"/>
              </w:rPr>
              <w:t>Каналізаційна насосна станція</w:t>
            </w:r>
          </w:p>
        </w:tc>
      </w:tr>
      <w:tr w:rsidR="00451545" w:rsidRPr="0056345C" w14:paraId="0AD390FD" w14:textId="77777777" w:rsidTr="00451545">
        <w:tc>
          <w:tcPr>
            <w:tcW w:w="1951" w:type="dxa"/>
          </w:tcPr>
          <w:p w14:paraId="30FF302E" w14:textId="77777777" w:rsidR="00451545" w:rsidRPr="0056345C" w:rsidRDefault="00451545" w:rsidP="00D759F4">
            <w:pPr>
              <w:rPr>
                <w:rFonts w:cs="Calibri"/>
                <w:sz w:val="20"/>
              </w:rPr>
            </w:pPr>
            <w:r w:rsidRPr="0056345C">
              <w:rPr>
                <w:sz w:val="20"/>
              </w:rPr>
              <w:t>КОС</w:t>
            </w:r>
          </w:p>
        </w:tc>
        <w:tc>
          <w:tcPr>
            <w:tcW w:w="6833" w:type="dxa"/>
          </w:tcPr>
          <w:p w14:paraId="48E81752" w14:textId="77777777" w:rsidR="00451545" w:rsidRPr="0056345C" w:rsidRDefault="00451545" w:rsidP="00D759F4">
            <w:pPr>
              <w:rPr>
                <w:rFonts w:cs="Calibri"/>
                <w:sz w:val="20"/>
              </w:rPr>
            </w:pPr>
            <w:r w:rsidRPr="0056345C">
              <w:rPr>
                <w:sz w:val="20"/>
              </w:rPr>
              <w:t>Каналізаційні очисні споруди</w:t>
            </w:r>
          </w:p>
        </w:tc>
      </w:tr>
    </w:tbl>
    <w:p w14:paraId="716DF879" w14:textId="77777777" w:rsidR="004129C0" w:rsidRPr="0056345C" w:rsidRDefault="004129C0" w:rsidP="00D759F4">
      <w:pPr>
        <w:pStyle w:val="HydrophilStandard"/>
        <w:spacing w:after="0"/>
        <w:contextualSpacing w:val="0"/>
        <w:rPr>
          <w:rFonts w:ascii="Calibri" w:hAnsi="Calibri" w:cs="Calibri"/>
          <w:noProof w:val="0"/>
          <w:lang w:val="en-GB"/>
        </w:rPr>
      </w:pPr>
    </w:p>
    <w:p w14:paraId="22E22D80" w14:textId="77777777" w:rsidR="00451545" w:rsidRPr="0056345C" w:rsidRDefault="00451545" w:rsidP="00D759F4">
      <w:pPr>
        <w:pStyle w:val="HydrophilStandard"/>
        <w:spacing w:after="0"/>
        <w:contextualSpacing w:val="0"/>
        <w:rPr>
          <w:rFonts w:ascii="Calibri" w:hAnsi="Calibri" w:cs="Calibri"/>
          <w:noProof w:val="0"/>
          <w:lang w:val="en-GB"/>
        </w:rPr>
      </w:pPr>
    </w:p>
    <w:p w14:paraId="59F83E92" w14:textId="77777777" w:rsidR="00451545" w:rsidRPr="0056345C" w:rsidRDefault="00451545" w:rsidP="00D759F4">
      <w:pPr>
        <w:pStyle w:val="HydrophilStandard"/>
        <w:spacing w:after="0"/>
        <w:contextualSpacing w:val="0"/>
        <w:rPr>
          <w:rFonts w:ascii="Calibri" w:hAnsi="Calibri" w:cs="Calibri"/>
          <w:noProof w:val="0"/>
          <w:lang w:val="en-GB"/>
        </w:rPr>
      </w:pPr>
    </w:p>
    <w:p w14:paraId="23855449" w14:textId="77777777" w:rsidR="00451545" w:rsidRPr="0056345C" w:rsidRDefault="00451545" w:rsidP="00D759F4">
      <w:pPr>
        <w:pStyle w:val="HydrophilStandard"/>
        <w:spacing w:after="0"/>
        <w:contextualSpacing w:val="0"/>
        <w:rPr>
          <w:rFonts w:ascii="Calibri" w:hAnsi="Calibri" w:cs="Calibri"/>
          <w:noProof w:val="0"/>
          <w:lang w:val="en-GB"/>
        </w:rPr>
        <w:sectPr w:rsidR="00451545" w:rsidRPr="0056345C" w:rsidSect="00D8008B">
          <w:headerReference w:type="default" r:id="rId19"/>
          <w:footerReference w:type="default" r:id="rId20"/>
          <w:pgSz w:w="11906" w:h="16838" w:code="9"/>
          <w:pgMar w:top="1418" w:right="851" w:bottom="851" w:left="1418" w:header="567" w:footer="454" w:gutter="0"/>
          <w:pgNumType w:fmt="upperRoman" w:start="1"/>
          <w:cols w:space="720"/>
          <w:docGrid w:linePitch="299"/>
        </w:sectPr>
      </w:pPr>
    </w:p>
    <w:p w14:paraId="4CFF47EA" w14:textId="77777777" w:rsidR="00C70C1E" w:rsidRPr="0056345C" w:rsidRDefault="00C70C1E" w:rsidP="00D759F4">
      <w:pPr>
        <w:pStyle w:val="1"/>
        <w:spacing w:before="0" w:after="0"/>
        <w:contextualSpacing w:val="0"/>
        <w:rPr>
          <w:rFonts w:ascii="Calibri" w:hAnsi="Calibri" w:cs="Calibri"/>
        </w:rPr>
      </w:pPr>
      <w:bookmarkStart w:id="6" w:name="_Toc30896549"/>
      <w:bookmarkStart w:id="7" w:name="_Toc51149998"/>
      <w:bookmarkStart w:id="8" w:name="_Ref15246815"/>
      <w:bookmarkStart w:id="9" w:name="_Ref15246832"/>
      <w:bookmarkStart w:id="10" w:name="_Toc26379196"/>
      <w:bookmarkStart w:id="11" w:name="_Toc436756843"/>
      <w:bookmarkStart w:id="12" w:name="_Toc5725199"/>
      <w:bookmarkStart w:id="13" w:name="_Toc5725280"/>
      <w:bookmarkStart w:id="14" w:name="_Toc5725882"/>
      <w:bookmarkStart w:id="15" w:name="_Toc524432918"/>
      <w:bookmarkStart w:id="16" w:name="Main"/>
      <w:r w:rsidRPr="0056345C">
        <w:rPr>
          <w:rFonts w:ascii="Calibri" w:hAnsi="Calibri"/>
        </w:rPr>
        <w:t>ПОЯСНЮВАЛЬНА ЗАПИСКА</w:t>
      </w:r>
      <w:bookmarkEnd w:id="6"/>
      <w:bookmarkEnd w:id="7"/>
      <w:r w:rsidRPr="0056345C">
        <w:rPr>
          <w:rFonts w:ascii="Calibri" w:hAnsi="Calibri"/>
        </w:rPr>
        <w:t xml:space="preserve"> </w:t>
      </w:r>
    </w:p>
    <w:p w14:paraId="7876BC36" w14:textId="77777777" w:rsidR="00D94DDF" w:rsidRPr="0056345C" w:rsidRDefault="00D94DDF" w:rsidP="00D759F4">
      <w:pPr>
        <w:pStyle w:val="afa"/>
        <w:spacing w:before="0" w:beforeAutospacing="0" w:after="0" w:afterAutospacing="0"/>
        <w:jc w:val="both"/>
        <w:rPr>
          <w:rFonts w:ascii="Calibri" w:hAnsi="Calibri" w:cstheme="minorHAnsi"/>
          <w:sz w:val="22"/>
          <w:szCs w:val="22"/>
        </w:rPr>
      </w:pPr>
      <w:r w:rsidRPr="0056345C">
        <w:rPr>
          <w:rFonts w:ascii="Calibri" w:hAnsi="Calibri"/>
          <w:sz w:val="22"/>
          <w:szCs w:val="22"/>
        </w:rPr>
        <w:t xml:space="preserve">Цей Звіт з аналізу варіантів </w:t>
      </w:r>
      <w:r w:rsidR="005A11E4" w:rsidRPr="0056345C">
        <w:rPr>
          <w:rFonts w:ascii="Calibri" w:hAnsi="Calibri"/>
          <w:sz w:val="22"/>
          <w:szCs w:val="22"/>
        </w:rPr>
        <w:t>підготовано</w:t>
      </w:r>
      <w:r w:rsidRPr="0056345C">
        <w:rPr>
          <w:rFonts w:ascii="Calibri" w:hAnsi="Calibri"/>
          <w:sz w:val="22"/>
          <w:szCs w:val="22"/>
        </w:rPr>
        <w:t xml:space="preserve"> Службою надання Технічного сприяння оснований на попередньому Технічному</w:t>
      </w:r>
      <w:r w:rsidR="008A360A">
        <w:rPr>
          <w:rFonts w:ascii="Calibri" w:hAnsi="Calibri"/>
          <w:sz w:val="22"/>
          <w:szCs w:val="22"/>
        </w:rPr>
        <w:t xml:space="preserve"> </w:t>
      </w:r>
      <w:r w:rsidRPr="0056345C">
        <w:rPr>
          <w:rFonts w:ascii="Calibri" w:hAnsi="Calibri"/>
          <w:sz w:val="22"/>
          <w:szCs w:val="22"/>
        </w:rPr>
        <w:t xml:space="preserve">звітові, Оцінюванні Ефективності Експлуатації та Ресурсів, а також Довгостроковій інвестиційній стратегії та Звітові щодо Пріоритетного Інвестування. </w:t>
      </w:r>
    </w:p>
    <w:p w14:paraId="7E1F6C82" w14:textId="77777777" w:rsidR="00D94DDF" w:rsidRPr="0056345C" w:rsidRDefault="00D94DDF" w:rsidP="00D759F4">
      <w:pPr>
        <w:pStyle w:val="afa"/>
        <w:spacing w:before="0" w:beforeAutospacing="0" w:after="0" w:afterAutospacing="0"/>
        <w:jc w:val="both"/>
        <w:rPr>
          <w:rFonts w:ascii="Calibri" w:hAnsi="Calibri" w:cstheme="minorHAnsi"/>
          <w:sz w:val="22"/>
          <w:szCs w:val="22"/>
        </w:rPr>
      </w:pPr>
    </w:p>
    <w:p w14:paraId="1692B209" w14:textId="77777777" w:rsidR="00A8087A" w:rsidRPr="0056345C" w:rsidRDefault="005A11E4" w:rsidP="00D759F4">
      <w:pPr>
        <w:pStyle w:val="afa"/>
        <w:spacing w:before="0" w:beforeAutospacing="0" w:after="0" w:afterAutospacing="0"/>
        <w:jc w:val="both"/>
        <w:rPr>
          <w:rFonts w:ascii="Calibri" w:hAnsi="Calibri"/>
          <w:color w:val="000000"/>
          <w:sz w:val="22"/>
          <w:szCs w:val="22"/>
        </w:rPr>
      </w:pPr>
      <w:r w:rsidRPr="0056345C">
        <w:rPr>
          <w:rFonts w:ascii="Calibri" w:hAnsi="Calibri"/>
          <w:color w:val="000000"/>
          <w:sz w:val="22"/>
          <w:szCs w:val="22"/>
        </w:rPr>
        <w:t>Кінцевий</w:t>
      </w:r>
      <w:r w:rsidR="00A8087A" w:rsidRPr="0056345C">
        <w:rPr>
          <w:rFonts w:ascii="Calibri" w:hAnsi="Calibri"/>
          <w:color w:val="000000"/>
          <w:sz w:val="22"/>
          <w:szCs w:val="22"/>
        </w:rPr>
        <w:t xml:space="preserve"> Бенефіціар вивчи</w:t>
      </w:r>
      <w:r w:rsidRPr="0056345C">
        <w:rPr>
          <w:rFonts w:ascii="Calibri" w:hAnsi="Calibri"/>
          <w:color w:val="000000"/>
          <w:sz w:val="22"/>
          <w:szCs w:val="22"/>
        </w:rPr>
        <w:t>в</w:t>
      </w:r>
      <w:r w:rsidR="00A8087A" w:rsidRPr="0056345C">
        <w:rPr>
          <w:rFonts w:ascii="Calibri" w:hAnsi="Calibri"/>
          <w:color w:val="000000"/>
          <w:sz w:val="22"/>
          <w:szCs w:val="22"/>
        </w:rPr>
        <w:t xml:space="preserve"> стратегічні можливості, запропоновані у Попередньому Техніко-економічному Обґрунтуванні, </w:t>
      </w:r>
      <w:r w:rsidRPr="0056345C">
        <w:rPr>
          <w:rFonts w:ascii="Calibri" w:hAnsi="Calibri"/>
          <w:color w:val="000000"/>
          <w:sz w:val="22"/>
          <w:szCs w:val="22"/>
        </w:rPr>
        <w:t xml:space="preserve">де у підпункті </w:t>
      </w:r>
      <w:r w:rsidRPr="0056345C">
        <w:rPr>
          <w:rFonts w:ascii="Calibri" w:hAnsi="Calibri"/>
          <w:color w:val="000000"/>
          <w:sz w:val="22"/>
          <w:szCs w:val="22"/>
        </w:rPr>
        <w:fldChar w:fldCharType="begin"/>
      </w:r>
      <w:r w:rsidRPr="0056345C">
        <w:rPr>
          <w:rFonts w:ascii="Calibri" w:hAnsi="Calibri"/>
          <w:color w:val="000000"/>
          <w:sz w:val="22"/>
          <w:szCs w:val="22"/>
        </w:rPr>
        <w:instrText xml:space="preserve"> REF _Ref38899200 \r \h  \* MERGEFORMAT </w:instrText>
      </w:r>
      <w:r w:rsidRPr="0056345C">
        <w:rPr>
          <w:rFonts w:ascii="Calibri" w:hAnsi="Calibri"/>
          <w:color w:val="000000"/>
          <w:sz w:val="22"/>
          <w:szCs w:val="22"/>
        </w:rPr>
      </w:r>
      <w:r w:rsidRPr="0056345C">
        <w:rPr>
          <w:rFonts w:ascii="Calibri" w:hAnsi="Calibri"/>
          <w:color w:val="000000"/>
          <w:sz w:val="22"/>
          <w:szCs w:val="22"/>
        </w:rPr>
        <w:fldChar w:fldCharType="separate"/>
      </w:r>
      <w:r w:rsidRPr="0056345C">
        <w:rPr>
          <w:rFonts w:ascii="Calibri" w:hAnsi="Calibri"/>
          <w:color w:val="000000"/>
          <w:sz w:val="22"/>
          <w:szCs w:val="22"/>
        </w:rPr>
        <w:t>2.1.1</w:t>
      </w:r>
      <w:r w:rsidRPr="0056345C">
        <w:rPr>
          <w:rFonts w:ascii="Calibri" w:hAnsi="Calibri"/>
          <w:color w:val="000000"/>
          <w:sz w:val="22"/>
          <w:szCs w:val="22"/>
        </w:rPr>
        <w:fldChar w:fldCharType="end"/>
      </w:r>
      <w:r w:rsidRPr="0056345C">
        <w:rPr>
          <w:rFonts w:ascii="Calibri" w:hAnsi="Calibri"/>
          <w:color w:val="000000"/>
          <w:sz w:val="22"/>
          <w:szCs w:val="22"/>
        </w:rPr>
        <w:t xml:space="preserve"> надано </w:t>
      </w:r>
      <w:r w:rsidR="00A8087A" w:rsidRPr="0056345C">
        <w:rPr>
          <w:rFonts w:ascii="Calibri" w:hAnsi="Calibri"/>
          <w:color w:val="000000"/>
          <w:sz w:val="22"/>
          <w:szCs w:val="22"/>
        </w:rPr>
        <w:t>ППІ для системи водопостачання. Як один</w:t>
      </w:r>
      <w:r w:rsidRPr="0056345C">
        <w:rPr>
          <w:rFonts w:ascii="Calibri" w:hAnsi="Calibri"/>
          <w:color w:val="000000"/>
          <w:sz w:val="22"/>
          <w:szCs w:val="22"/>
        </w:rPr>
        <w:t xml:space="preserve"> з </w:t>
      </w:r>
      <w:r w:rsidR="00A8087A" w:rsidRPr="0056345C">
        <w:rPr>
          <w:rFonts w:ascii="Calibri" w:hAnsi="Calibri"/>
          <w:color w:val="000000"/>
          <w:sz w:val="22"/>
          <w:szCs w:val="22"/>
        </w:rPr>
        <w:t>результат</w:t>
      </w:r>
      <w:r w:rsidRPr="0056345C">
        <w:rPr>
          <w:rFonts w:ascii="Calibri" w:hAnsi="Calibri"/>
          <w:color w:val="000000"/>
          <w:sz w:val="22"/>
          <w:szCs w:val="22"/>
        </w:rPr>
        <w:t>ів</w:t>
      </w:r>
      <w:r w:rsidR="00A8087A" w:rsidRPr="0056345C">
        <w:rPr>
          <w:rFonts w:ascii="Calibri" w:hAnsi="Calibri"/>
          <w:color w:val="000000"/>
          <w:sz w:val="22"/>
          <w:szCs w:val="22"/>
        </w:rPr>
        <w:t xml:space="preserve"> аналізу варіантів, </w:t>
      </w:r>
      <w:r w:rsidR="0010114B" w:rsidRPr="0056345C">
        <w:rPr>
          <w:rFonts w:ascii="Calibri" w:hAnsi="Calibri"/>
          <w:color w:val="000000"/>
          <w:sz w:val="22"/>
          <w:szCs w:val="22"/>
        </w:rPr>
        <w:t xml:space="preserve">первинно запропонована </w:t>
      </w:r>
      <w:bookmarkStart w:id="17" w:name="_Hlk36538165"/>
      <w:r w:rsidR="00A8087A" w:rsidRPr="0056345C">
        <w:rPr>
          <w:rFonts w:ascii="Calibri" w:hAnsi="Calibri"/>
          <w:color w:val="000000"/>
          <w:sz w:val="22"/>
          <w:szCs w:val="22"/>
        </w:rPr>
        <w:t>„Реконструкці</w:t>
      </w:r>
      <w:r w:rsidR="0010114B" w:rsidRPr="0056345C">
        <w:rPr>
          <w:rFonts w:ascii="Calibri" w:hAnsi="Calibri"/>
          <w:color w:val="000000"/>
          <w:sz w:val="22"/>
          <w:szCs w:val="22"/>
        </w:rPr>
        <w:t>я</w:t>
      </w:r>
      <w:r w:rsidR="00A8087A" w:rsidRPr="0056345C">
        <w:rPr>
          <w:rFonts w:ascii="Calibri" w:hAnsi="Calibri"/>
          <w:color w:val="000000"/>
          <w:sz w:val="22"/>
          <w:szCs w:val="22"/>
        </w:rPr>
        <w:t xml:space="preserve"> Каналізаційних очисних споруд (незавершен</w:t>
      </w:r>
      <w:r w:rsidR="0010114B" w:rsidRPr="0056345C">
        <w:rPr>
          <w:rFonts w:ascii="Calibri" w:hAnsi="Calibri"/>
          <w:color w:val="000000"/>
          <w:sz w:val="22"/>
          <w:szCs w:val="22"/>
        </w:rPr>
        <w:t>а</w:t>
      </w:r>
      <w:r w:rsidR="00A8087A" w:rsidRPr="0056345C">
        <w:rPr>
          <w:rFonts w:ascii="Calibri" w:hAnsi="Calibri"/>
          <w:color w:val="000000"/>
          <w:sz w:val="22"/>
          <w:szCs w:val="22"/>
        </w:rPr>
        <w:t>) на Дубнівській станції водозабору не підтверджен</w:t>
      </w:r>
      <w:r w:rsidR="0056345C" w:rsidRPr="0056345C">
        <w:rPr>
          <w:rFonts w:ascii="Calibri" w:hAnsi="Calibri"/>
          <w:color w:val="000000"/>
          <w:sz w:val="22"/>
          <w:szCs w:val="22"/>
        </w:rPr>
        <w:t>а</w:t>
      </w:r>
      <w:r w:rsidR="00A8087A" w:rsidRPr="0056345C">
        <w:rPr>
          <w:rFonts w:ascii="Calibri" w:hAnsi="Calibri"/>
          <w:color w:val="000000"/>
          <w:sz w:val="22"/>
          <w:szCs w:val="22"/>
        </w:rPr>
        <w:t xml:space="preserve"> </w:t>
      </w:r>
      <w:r w:rsidR="0010114B" w:rsidRPr="0056345C">
        <w:rPr>
          <w:rFonts w:ascii="Calibri" w:hAnsi="Calibri"/>
          <w:color w:val="000000"/>
          <w:sz w:val="22"/>
          <w:szCs w:val="22"/>
        </w:rPr>
        <w:t xml:space="preserve">Технічною підтримкою </w:t>
      </w:r>
      <w:r w:rsidR="00A8087A" w:rsidRPr="0056345C">
        <w:rPr>
          <w:rFonts w:ascii="Calibri" w:hAnsi="Calibri"/>
          <w:color w:val="000000"/>
          <w:sz w:val="22"/>
          <w:szCs w:val="22"/>
        </w:rPr>
        <w:t>Постачальник</w:t>
      </w:r>
      <w:r w:rsidR="0010114B" w:rsidRPr="0056345C">
        <w:rPr>
          <w:rFonts w:ascii="Calibri" w:hAnsi="Calibri"/>
          <w:color w:val="000000"/>
          <w:sz w:val="22"/>
          <w:szCs w:val="22"/>
        </w:rPr>
        <w:t xml:space="preserve">а послуг </w:t>
      </w:r>
      <w:r w:rsidR="00A8087A" w:rsidRPr="0056345C">
        <w:rPr>
          <w:rFonts w:ascii="Calibri" w:hAnsi="Calibri"/>
          <w:color w:val="000000"/>
          <w:sz w:val="22"/>
          <w:szCs w:val="22"/>
        </w:rPr>
        <w:t>як складов</w:t>
      </w:r>
      <w:r w:rsidR="0010114B" w:rsidRPr="0056345C">
        <w:rPr>
          <w:rFonts w:ascii="Calibri" w:hAnsi="Calibri"/>
          <w:color w:val="000000"/>
          <w:sz w:val="22"/>
          <w:szCs w:val="22"/>
        </w:rPr>
        <w:t>а</w:t>
      </w:r>
      <w:r w:rsidR="00A8087A" w:rsidRPr="0056345C">
        <w:rPr>
          <w:rFonts w:ascii="Calibri" w:hAnsi="Calibri"/>
          <w:color w:val="000000"/>
          <w:sz w:val="22"/>
          <w:szCs w:val="22"/>
        </w:rPr>
        <w:t xml:space="preserve"> Фінальн</w:t>
      </w:r>
      <w:r w:rsidR="0010114B" w:rsidRPr="0056345C">
        <w:rPr>
          <w:rFonts w:ascii="Calibri" w:hAnsi="Calibri"/>
          <w:color w:val="000000"/>
          <w:sz w:val="22"/>
          <w:szCs w:val="22"/>
        </w:rPr>
        <w:t>ої</w:t>
      </w:r>
      <w:r w:rsidR="00A8087A" w:rsidRPr="0056345C">
        <w:rPr>
          <w:rFonts w:ascii="Calibri" w:hAnsi="Calibri"/>
          <w:color w:val="000000"/>
          <w:sz w:val="22"/>
          <w:szCs w:val="22"/>
        </w:rPr>
        <w:t xml:space="preserve"> ППІ.</w:t>
      </w:r>
    </w:p>
    <w:bookmarkEnd w:id="17"/>
    <w:p w14:paraId="14C4D206" w14:textId="77777777" w:rsidR="00A8087A" w:rsidRPr="0056345C" w:rsidRDefault="00A8087A" w:rsidP="00D759F4">
      <w:pPr>
        <w:pStyle w:val="afa"/>
        <w:spacing w:before="0" w:beforeAutospacing="0" w:after="0" w:afterAutospacing="0"/>
        <w:jc w:val="both"/>
        <w:rPr>
          <w:rFonts w:ascii="Calibri" w:hAnsi="Calibri" w:cs="Arial"/>
          <w:color w:val="000000"/>
          <w:sz w:val="22"/>
          <w:szCs w:val="22"/>
        </w:rPr>
      </w:pPr>
    </w:p>
    <w:p w14:paraId="5DB9DFFC" w14:textId="77777777" w:rsidR="00D94DDF" w:rsidRPr="0056345C" w:rsidRDefault="00D94DDF" w:rsidP="00D759F4">
      <w:pPr>
        <w:pStyle w:val="afa"/>
        <w:spacing w:before="0" w:beforeAutospacing="0" w:after="0" w:afterAutospacing="0"/>
        <w:jc w:val="both"/>
        <w:rPr>
          <w:rFonts w:ascii="Calibri" w:hAnsi="Calibri" w:cs="Arial"/>
          <w:color w:val="000000"/>
          <w:sz w:val="22"/>
          <w:szCs w:val="22"/>
        </w:rPr>
      </w:pPr>
      <w:r w:rsidRPr="0056345C">
        <w:rPr>
          <w:rFonts w:ascii="Calibri" w:hAnsi="Calibri"/>
          <w:color w:val="000000"/>
          <w:sz w:val="22"/>
          <w:szCs w:val="22"/>
        </w:rPr>
        <w:t>Пріоритетн</w:t>
      </w:r>
      <w:r w:rsidR="0056345C" w:rsidRPr="0056345C">
        <w:rPr>
          <w:rFonts w:ascii="Calibri" w:hAnsi="Calibri"/>
          <w:color w:val="000000"/>
          <w:sz w:val="22"/>
          <w:szCs w:val="22"/>
        </w:rPr>
        <w:t>у</w:t>
      </w:r>
      <w:r w:rsidRPr="0056345C">
        <w:rPr>
          <w:rFonts w:ascii="Calibri" w:hAnsi="Calibri"/>
          <w:color w:val="000000"/>
          <w:sz w:val="22"/>
          <w:szCs w:val="22"/>
        </w:rPr>
        <w:t xml:space="preserve"> програм</w:t>
      </w:r>
      <w:r w:rsidR="0056345C" w:rsidRPr="0056345C">
        <w:rPr>
          <w:rFonts w:ascii="Calibri" w:hAnsi="Calibri"/>
          <w:color w:val="000000"/>
          <w:sz w:val="22"/>
          <w:szCs w:val="22"/>
        </w:rPr>
        <w:t>у</w:t>
      </w:r>
      <w:r w:rsidRPr="0056345C">
        <w:rPr>
          <w:rFonts w:ascii="Calibri" w:hAnsi="Calibri"/>
          <w:color w:val="000000"/>
          <w:sz w:val="22"/>
          <w:szCs w:val="22"/>
        </w:rPr>
        <w:t xml:space="preserve"> інвестицій</w:t>
      </w:r>
      <w:r w:rsidR="0056345C" w:rsidRPr="0056345C">
        <w:rPr>
          <w:rFonts w:ascii="Calibri" w:hAnsi="Calibri"/>
          <w:color w:val="000000"/>
          <w:sz w:val="22"/>
          <w:szCs w:val="22"/>
        </w:rPr>
        <w:t>,</w:t>
      </w:r>
      <w:r w:rsidRPr="0056345C">
        <w:rPr>
          <w:rFonts w:ascii="Calibri" w:hAnsi="Calibri"/>
          <w:color w:val="000000"/>
          <w:sz w:val="22"/>
          <w:szCs w:val="22"/>
        </w:rPr>
        <w:t xml:space="preserve"> </w:t>
      </w:r>
      <w:r w:rsidR="0056345C" w:rsidRPr="0056345C">
        <w:rPr>
          <w:rFonts w:ascii="Calibri" w:hAnsi="Calibri"/>
          <w:color w:val="000000"/>
          <w:sz w:val="22"/>
          <w:szCs w:val="22"/>
        </w:rPr>
        <w:t xml:space="preserve">нарешті узгоджену </w:t>
      </w:r>
      <w:r w:rsidRPr="0056345C">
        <w:rPr>
          <w:rFonts w:ascii="Calibri" w:hAnsi="Calibri"/>
          <w:color w:val="000000"/>
          <w:sz w:val="22"/>
          <w:szCs w:val="22"/>
        </w:rPr>
        <w:t>із КП Луцькводоканал щодо інвестицій у водопостачання</w:t>
      </w:r>
      <w:r w:rsidR="0056345C" w:rsidRPr="0056345C">
        <w:rPr>
          <w:rFonts w:ascii="Calibri" w:hAnsi="Calibri"/>
          <w:color w:val="000000"/>
          <w:sz w:val="22"/>
          <w:szCs w:val="22"/>
        </w:rPr>
        <w:t>,</w:t>
      </w:r>
      <w:r w:rsidRPr="0056345C">
        <w:rPr>
          <w:rFonts w:ascii="Calibri" w:hAnsi="Calibri"/>
          <w:color w:val="000000"/>
          <w:sz w:val="22"/>
          <w:szCs w:val="22"/>
        </w:rPr>
        <w:t xml:space="preserve"> </w:t>
      </w:r>
      <w:r w:rsidR="0056345C" w:rsidRPr="0056345C">
        <w:rPr>
          <w:rFonts w:ascii="Calibri" w:hAnsi="Calibri"/>
          <w:color w:val="000000"/>
          <w:sz w:val="22"/>
          <w:szCs w:val="22"/>
        </w:rPr>
        <w:t>наведено</w:t>
      </w:r>
      <w:r w:rsidRPr="0056345C">
        <w:rPr>
          <w:rFonts w:ascii="Calibri" w:hAnsi="Calibri"/>
          <w:color w:val="000000"/>
          <w:sz w:val="22"/>
          <w:szCs w:val="22"/>
        </w:rPr>
        <w:t xml:space="preserve"> у таблиці нижче.</w:t>
      </w:r>
    </w:p>
    <w:p w14:paraId="3ED29C0A" w14:textId="77777777" w:rsidR="00D94DDF" w:rsidRPr="0056345C" w:rsidRDefault="00D94DDF" w:rsidP="00D759F4">
      <w:pPr>
        <w:pStyle w:val="HydrophilStandard"/>
        <w:spacing w:after="0"/>
        <w:contextualSpacing w:val="0"/>
        <w:rPr>
          <w:rFonts w:ascii="Calibri" w:hAnsi="Calibri"/>
          <w:szCs w:val="22"/>
        </w:rPr>
      </w:pPr>
    </w:p>
    <w:p w14:paraId="30B90F24" w14:textId="77777777" w:rsidR="00D94DDF" w:rsidRPr="0056345C" w:rsidRDefault="00D94DDF" w:rsidP="00D759F4">
      <w:pPr>
        <w:pStyle w:val="aa"/>
        <w:keepNext/>
        <w:tabs>
          <w:tab w:val="clear" w:pos="993"/>
          <w:tab w:val="left" w:pos="851"/>
        </w:tabs>
        <w:rPr>
          <w:rFonts w:ascii="Calibri" w:hAnsi="Calibri" w:cs="Calibri"/>
          <w:szCs w:val="22"/>
        </w:rPr>
      </w:pPr>
      <w:bookmarkStart w:id="18" w:name="_Ref38899474"/>
      <w:bookmarkStart w:id="19" w:name="_Toc36506889"/>
      <w:bookmarkStart w:id="20" w:name="_Toc51150035"/>
      <w:bookmarkStart w:id="21" w:name="_Hlk36420676"/>
      <w:r w:rsidRPr="0056345C">
        <w:rPr>
          <w:rFonts w:ascii="Calibri" w:hAnsi="Calibri"/>
          <w:szCs w:val="22"/>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1</w:t>
      </w:r>
      <w:r w:rsidRPr="0056345C">
        <w:rPr>
          <w:rFonts w:ascii="Calibri" w:hAnsi="Calibri" w:cs="Calibri"/>
          <w:szCs w:val="22"/>
        </w:rPr>
        <w:fldChar w:fldCharType="end"/>
      </w:r>
      <w:bookmarkEnd w:id="18"/>
      <w:r w:rsidRPr="0056345C">
        <w:rPr>
          <w:rFonts w:ascii="Calibri" w:hAnsi="Calibri"/>
          <w:szCs w:val="22"/>
        </w:rPr>
        <w:t>:</w:t>
      </w:r>
      <w:r w:rsidRPr="0056345C">
        <w:rPr>
          <w:rFonts w:ascii="Calibri" w:hAnsi="Calibri"/>
          <w:szCs w:val="22"/>
        </w:rPr>
        <w:tab/>
      </w:r>
      <w:r w:rsidR="0056345C" w:rsidRPr="0056345C">
        <w:rPr>
          <w:rFonts w:ascii="Calibri" w:hAnsi="Calibri"/>
          <w:szCs w:val="22"/>
        </w:rPr>
        <w:t>Остаточна</w:t>
      </w:r>
      <w:r w:rsidRPr="0056345C">
        <w:rPr>
          <w:rFonts w:ascii="Calibri" w:hAnsi="Calibri"/>
          <w:szCs w:val="22"/>
        </w:rPr>
        <w:t xml:space="preserve"> Пріоритетна </w:t>
      </w:r>
      <w:r w:rsidR="0056345C" w:rsidRPr="0056345C">
        <w:rPr>
          <w:rFonts w:ascii="Calibri" w:hAnsi="Calibri"/>
          <w:szCs w:val="22"/>
        </w:rPr>
        <w:t xml:space="preserve">програма </w:t>
      </w:r>
      <w:r w:rsidRPr="0056345C">
        <w:rPr>
          <w:rFonts w:ascii="Calibri" w:hAnsi="Calibri"/>
          <w:szCs w:val="22"/>
        </w:rPr>
        <w:t>інвестицій з водопостачання</w:t>
      </w:r>
      <w:bookmarkEnd w:id="19"/>
      <w:bookmarkEnd w:id="20"/>
      <w:r w:rsidR="008A360A">
        <w:rPr>
          <w:rFonts w:ascii="Calibri" w:hAnsi="Calibri"/>
          <w:szCs w:val="22"/>
        </w:rPr>
        <w:t xml:space="preserve"> </w:t>
      </w:r>
    </w:p>
    <w:tbl>
      <w:tblPr>
        <w:tblW w:w="9629" w:type="dxa"/>
        <w:tblLook w:val="04A0" w:firstRow="1" w:lastRow="0" w:firstColumn="1" w:lastColumn="0" w:noHBand="0" w:noVBand="1"/>
      </w:tblPr>
      <w:tblGrid>
        <w:gridCol w:w="7361"/>
        <w:gridCol w:w="2268"/>
      </w:tblGrid>
      <w:tr w:rsidR="00A8087A" w:rsidRPr="0056345C" w14:paraId="2E40491F" w14:textId="77777777" w:rsidTr="00A8087A">
        <w:trPr>
          <w:trHeight w:val="663"/>
        </w:trPr>
        <w:tc>
          <w:tcPr>
            <w:tcW w:w="7361" w:type="dxa"/>
            <w:tcBorders>
              <w:top w:val="single" w:sz="8" w:space="0" w:color="auto"/>
              <w:left w:val="single" w:sz="8" w:space="0" w:color="auto"/>
              <w:bottom w:val="single" w:sz="4" w:space="0" w:color="auto"/>
              <w:right w:val="single" w:sz="4" w:space="0" w:color="auto"/>
            </w:tcBorders>
            <w:shd w:val="clear" w:color="auto" w:fill="5B9BD5"/>
            <w:vAlign w:val="center"/>
            <w:hideMark/>
          </w:tcPr>
          <w:p w14:paraId="468693F2" w14:textId="77777777" w:rsidR="00A8087A" w:rsidRPr="0056345C" w:rsidRDefault="0056345C" w:rsidP="00D759F4">
            <w:pPr>
              <w:rPr>
                <w:rFonts w:cs="Calibri"/>
                <w:b/>
                <w:bCs/>
                <w:color w:val="FFFFFF" w:themeColor="background1"/>
                <w:szCs w:val="22"/>
              </w:rPr>
            </w:pPr>
            <w:r w:rsidRPr="0056345C">
              <w:rPr>
                <w:b/>
                <w:bCs/>
                <w:color w:val="FFFFFF" w:themeColor="background1"/>
                <w:szCs w:val="22"/>
              </w:rPr>
              <w:t>Назва</w:t>
            </w:r>
          </w:p>
        </w:tc>
        <w:tc>
          <w:tcPr>
            <w:tcW w:w="2268" w:type="dxa"/>
            <w:tcBorders>
              <w:top w:val="single" w:sz="8" w:space="0" w:color="auto"/>
              <w:left w:val="nil"/>
              <w:bottom w:val="single" w:sz="4" w:space="0" w:color="auto"/>
              <w:right w:val="single" w:sz="8" w:space="0" w:color="auto"/>
            </w:tcBorders>
            <w:shd w:val="clear" w:color="auto" w:fill="5B9BD5"/>
            <w:vAlign w:val="center"/>
            <w:hideMark/>
          </w:tcPr>
          <w:p w14:paraId="33E689C6" w14:textId="77777777" w:rsidR="00A8087A" w:rsidRPr="0056345C" w:rsidRDefault="00A8087A" w:rsidP="00D759F4">
            <w:pPr>
              <w:jc w:val="center"/>
              <w:rPr>
                <w:rFonts w:cs="Calibri"/>
                <w:b/>
                <w:bCs/>
                <w:color w:val="FFFFFF" w:themeColor="background1"/>
                <w:szCs w:val="22"/>
              </w:rPr>
            </w:pPr>
            <w:r w:rsidRPr="0056345C">
              <w:rPr>
                <w:b/>
                <w:bCs/>
                <w:color w:val="FFFFFF" w:themeColor="background1"/>
                <w:szCs w:val="22"/>
              </w:rPr>
              <w:t>Загалом (Євро)</w:t>
            </w:r>
          </w:p>
        </w:tc>
      </w:tr>
      <w:tr w:rsidR="00A8087A" w:rsidRPr="0056345C" w14:paraId="0BA8B511" w14:textId="77777777" w:rsidTr="00A8087A">
        <w:trPr>
          <w:trHeight w:val="663"/>
        </w:trPr>
        <w:tc>
          <w:tcPr>
            <w:tcW w:w="7361" w:type="dxa"/>
            <w:tcBorders>
              <w:top w:val="nil"/>
              <w:left w:val="single" w:sz="8" w:space="0" w:color="auto"/>
              <w:bottom w:val="single" w:sz="4" w:space="0" w:color="auto"/>
              <w:right w:val="single" w:sz="4" w:space="0" w:color="auto"/>
            </w:tcBorders>
            <w:shd w:val="clear" w:color="auto" w:fill="auto"/>
            <w:vAlign w:val="center"/>
            <w:hideMark/>
          </w:tcPr>
          <w:p w14:paraId="7341FC15" w14:textId="77777777" w:rsidR="00A8087A" w:rsidRPr="0056345C" w:rsidRDefault="00A8087A" w:rsidP="00D759F4">
            <w:pPr>
              <w:jc w:val="left"/>
              <w:rPr>
                <w:rFonts w:cs="Calibri"/>
                <w:color w:val="000000"/>
                <w:szCs w:val="22"/>
              </w:rPr>
            </w:pPr>
            <w:r w:rsidRPr="0056345C">
              <w:rPr>
                <w:color w:val="000000"/>
                <w:szCs w:val="22"/>
              </w:rPr>
              <w:t>Реконструкція Дубнівського трубопроводу водопостачання загальною довжиною 2,2 км</w:t>
            </w:r>
          </w:p>
        </w:tc>
        <w:tc>
          <w:tcPr>
            <w:tcW w:w="2268" w:type="dxa"/>
            <w:tcBorders>
              <w:top w:val="nil"/>
              <w:left w:val="nil"/>
              <w:bottom w:val="single" w:sz="4" w:space="0" w:color="auto"/>
              <w:right w:val="single" w:sz="8" w:space="0" w:color="auto"/>
            </w:tcBorders>
            <w:shd w:val="clear" w:color="auto" w:fill="auto"/>
            <w:noWrap/>
            <w:vAlign w:val="center"/>
            <w:hideMark/>
          </w:tcPr>
          <w:p w14:paraId="457098F4" w14:textId="77777777" w:rsidR="00A8087A" w:rsidRPr="0056345C" w:rsidRDefault="00A8087A" w:rsidP="00D759F4">
            <w:pPr>
              <w:jc w:val="center"/>
              <w:rPr>
                <w:rFonts w:cs="Calibri"/>
                <w:color w:val="000000"/>
                <w:szCs w:val="22"/>
              </w:rPr>
            </w:pPr>
            <w:r w:rsidRPr="0056345C">
              <w:rPr>
                <w:color w:val="000000"/>
                <w:szCs w:val="22"/>
              </w:rPr>
              <w:t>776 000</w:t>
            </w:r>
          </w:p>
        </w:tc>
      </w:tr>
      <w:tr w:rsidR="00A8087A" w:rsidRPr="0056345C" w14:paraId="30B7324A" w14:textId="77777777" w:rsidTr="00A8087A">
        <w:trPr>
          <w:trHeight w:val="674"/>
        </w:trPr>
        <w:tc>
          <w:tcPr>
            <w:tcW w:w="7361" w:type="dxa"/>
            <w:tcBorders>
              <w:top w:val="nil"/>
              <w:left w:val="single" w:sz="8" w:space="0" w:color="auto"/>
              <w:bottom w:val="single" w:sz="4" w:space="0" w:color="auto"/>
              <w:right w:val="single" w:sz="4" w:space="0" w:color="auto"/>
            </w:tcBorders>
            <w:shd w:val="clear" w:color="auto" w:fill="auto"/>
            <w:vAlign w:val="center"/>
            <w:hideMark/>
          </w:tcPr>
          <w:p w14:paraId="6236FA48" w14:textId="77777777" w:rsidR="00A8087A" w:rsidRPr="0056345C" w:rsidRDefault="00A8087A" w:rsidP="00D759F4">
            <w:pPr>
              <w:jc w:val="left"/>
              <w:rPr>
                <w:rFonts w:cs="Calibri"/>
                <w:color w:val="000000"/>
                <w:szCs w:val="22"/>
              </w:rPr>
            </w:pPr>
            <w:r w:rsidRPr="0056345C">
              <w:t xml:space="preserve">Реконструкція водозабірної магістралі на </w:t>
            </w:r>
            <w:proofErr w:type="spellStart"/>
            <w:r w:rsidRPr="0056345C">
              <w:t>Гнідавській</w:t>
            </w:r>
            <w:proofErr w:type="spellEnd"/>
            <w:r w:rsidRPr="0056345C">
              <w:t xml:space="preserve"> ВПУ загальною довжиною</w:t>
            </w:r>
            <w:r w:rsidR="008A360A">
              <w:t xml:space="preserve"> </w:t>
            </w:r>
            <w:r w:rsidRPr="0056345C">
              <w:t>4,0 км</w:t>
            </w:r>
          </w:p>
        </w:tc>
        <w:tc>
          <w:tcPr>
            <w:tcW w:w="2268" w:type="dxa"/>
            <w:tcBorders>
              <w:top w:val="nil"/>
              <w:left w:val="nil"/>
              <w:bottom w:val="single" w:sz="4" w:space="0" w:color="auto"/>
              <w:right w:val="single" w:sz="8" w:space="0" w:color="auto"/>
            </w:tcBorders>
            <w:shd w:val="clear" w:color="auto" w:fill="auto"/>
            <w:noWrap/>
            <w:vAlign w:val="center"/>
            <w:hideMark/>
          </w:tcPr>
          <w:p w14:paraId="722C8354" w14:textId="77777777" w:rsidR="00A8087A" w:rsidRPr="0056345C" w:rsidRDefault="00A8087A" w:rsidP="00D759F4">
            <w:pPr>
              <w:jc w:val="center"/>
              <w:rPr>
                <w:rFonts w:cs="Calibri"/>
                <w:color w:val="000000"/>
                <w:szCs w:val="22"/>
              </w:rPr>
            </w:pPr>
            <w:r w:rsidRPr="0056345C">
              <w:rPr>
                <w:color w:val="000000"/>
                <w:szCs w:val="22"/>
              </w:rPr>
              <w:t>1 100 000</w:t>
            </w:r>
          </w:p>
        </w:tc>
      </w:tr>
      <w:tr w:rsidR="00A8087A" w:rsidRPr="0056345C" w14:paraId="7D4FFCB6" w14:textId="77777777" w:rsidTr="00A8087A">
        <w:trPr>
          <w:trHeight w:val="663"/>
        </w:trPr>
        <w:tc>
          <w:tcPr>
            <w:tcW w:w="7361" w:type="dxa"/>
            <w:tcBorders>
              <w:top w:val="nil"/>
              <w:left w:val="single" w:sz="8" w:space="0" w:color="auto"/>
              <w:bottom w:val="single" w:sz="4" w:space="0" w:color="auto"/>
              <w:right w:val="single" w:sz="4" w:space="0" w:color="auto"/>
            </w:tcBorders>
            <w:shd w:val="clear" w:color="auto" w:fill="auto"/>
            <w:vAlign w:val="center"/>
            <w:hideMark/>
          </w:tcPr>
          <w:p w14:paraId="7F1115A0" w14:textId="77777777" w:rsidR="00A8087A" w:rsidRPr="0056345C" w:rsidRDefault="00A8087A" w:rsidP="00D759F4">
            <w:pPr>
              <w:jc w:val="left"/>
              <w:rPr>
                <w:rFonts w:cs="Calibri"/>
                <w:color w:val="000000"/>
                <w:szCs w:val="22"/>
              </w:rPr>
            </w:pPr>
            <w:r w:rsidRPr="0056345C">
              <w:rPr>
                <w:color w:val="000000"/>
                <w:szCs w:val="22"/>
              </w:rPr>
              <w:t>Придбання спеціальних транспортних засобів для експлуатації та технічного обслуговування водопостачання та водовідведення КП.</w:t>
            </w:r>
          </w:p>
        </w:tc>
        <w:tc>
          <w:tcPr>
            <w:tcW w:w="2268" w:type="dxa"/>
            <w:tcBorders>
              <w:top w:val="nil"/>
              <w:left w:val="nil"/>
              <w:bottom w:val="single" w:sz="4" w:space="0" w:color="auto"/>
              <w:right w:val="single" w:sz="8" w:space="0" w:color="auto"/>
            </w:tcBorders>
            <w:shd w:val="clear" w:color="auto" w:fill="auto"/>
            <w:noWrap/>
            <w:vAlign w:val="center"/>
            <w:hideMark/>
          </w:tcPr>
          <w:p w14:paraId="4D7785AC" w14:textId="77777777" w:rsidR="00A8087A" w:rsidRPr="0056345C" w:rsidRDefault="00A8087A" w:rsidP="00D759F4">
            <w:pPr>
              <w:jc w:val="center"/>
              <w:rPr>
                <w:rFonts w:cs="Calibri"/>
                <w:color w:val="000000"/>
                <w:szCs w:val="22"/>
              </w:rPr>
            </w:pPr>
            <w:r w:rsidRPr="0056345C">
              <w:rPr>
                <w:color w:val="000000"/>
                <w:szCs w:val="22"/>
              </w:rPr>
              <w:t>550 000</w:t>
            </w:r>
          </w:p>
        </w:tc>
      </w:tr>
      <w:tr w:rsidR="00A8087A" w:rsidRPr="0056345C" w14:paraId="7E0428C8" w14:textId="77777777" w:rsidTr="000C3A6B">
        <w:trPr>
          <w:trHeight w:val="215"/>
        </w:trPr>
        <w:tc>
          <w:tcPr>
            <w:tcW w:w="7361"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09EBB2C" w14:textId="77777777" w:rsidR="00A8087A" w:rsidRPr="0056345C" w:rsidRDefault="00A8087A" w:rsidP="00D759F4">
            <w:pPr>
              <w:rPr>
                <w:rFonts w:cs="Calibri"/>
                <w:b/>
                <w:bCs/>
                <w:color w:val="000000"/>
                <w:szCs w:val="22"/>
              </w:rPr>
            </w:pPr>
            <w:r w:rsidRPr="0056345C">
              <w:rPr>
                <w:b/>
                <w:bCs/>
                <w:color w:val="000000"/>
                <w:szCs w:val="22"/>
              </w:rPr>
              <w:t>Загалом за водопостачанням</w:t>
            </w:r>
          </w:p>
        </w:tc>
        <w:tc>
          <w:tcPr>
            <w:tcW w:w="2268" w:type="dxa"/>
            <w:tcBorders>
              <w:top w:val="single" w:sz="4" w:space="0" w:color="auto"/>
              <w:left w:val="nil"/>
              <w:bottom w:val="single" w:sz="4" w:space="0" w:color="auto"/>
              <w:right w:val="single" w:sz="4" w:space="0" w:color="auto"/>
            </w:tcBorders>
            <w:shd w:val="clear" w:color="000000" w:fill="DDEBF7"/>
            <w:noWrap/>
            <w:vAlign w:val="center"/>
            <w:hideMark/>
          </w:tcPr>
          <w:p w14:paraId="647F2D92" w14:textId="77777777" w:rsidR="00A8087A" w:rsidRPr="0056345C" w:rsidRDefault="00A8087A" w:rsidP="00D759F4">
            <w:pPr>
              <w:jc w:val="center"/>
              <w:rPr>
                <w:rFonts w:cs="Calibri"/>
                <w:b/>
                <w:bCs/>
                <w:color w:val="000000"/>
                <w:szCs w:val="22"/>
              </w:rPr>
            </w:pPr>
            <w:r w:rsidRPr="0056345C">
              <w:rPr>
                <w:b/>
                <w:bCs/>
                <w:color w:val="000000"/>
                <w:szCs w:val="22"/>
              </w:rPr>
              <w:t>2 426 000</w:t>
            </w:r>
          </w:p>
        </w:tc>
      </w:tr>
    </w:tbl>
    <w:bookmarkEnd w:id="21"/>
    <w:p w14:paraId="009D77CC" w14:textId="77777777" w:rsidR="00CE452E" w:rsidRPr="0056345C" w:rsidRDefault="00586CF3" w:rsidP="00D759F4">
      <w:pPr>
        <w:rPr>
          <w:rFonts w:cs="Calibri"/>
          <w:bCs/>
          <w:color w:val="000000"/>
          <w:szCs w:val="22"/>
        </w:rPr>
      </w:pPr>
      <w:r w:rsidRPr="0056345C">
        <w:rPr>
          <w:color w:val="000000"/>
          <w:szCs w:val="22"/>
        </w:rPr>
        <w:t>Для системи</w:t>
      </w:r>
      <w:r w:rsidR="000C3A6B">
        <w:rPr>
          <w:color w:val="000000"/>
          <w:szCs w:val="22"/>
        </w:rPr>
        <w:t xml:space="preserve"> збору</w:t>
      </w:r>
      <w:r w:rsidR="008A360A">
        <w:rPr>
          <w:color w:val="000000"/>
          <w:szCs w:val="22"/>
        </w:rPr>
        <w:t xml:space="preserve"> </w:t>
      </w:r>
      <w:r w:rsidR="000C3A6B">
        <w:rPr>
          <w:color w:val="000000"/>
          <w:szCs w:val="22"/>
        </w:rPr>
        <w:t>та очищення стічних вод</w:t>
      </w:r>
      <w:r w:rsidRPr="0056345C">
        <w:rPr>
          <w:color w:val="000000"/>
          <w:szCs w:val="22"/>
        </w:rPr>
        <w:t xml:space="preserve"> це застосовне лише частково</w:t>
      </w:r>
      <w:r w:rsidR="000C3A6B">
        <w:rPr>
          <w:color w:val="000000"/>
          <w:szCs w:val="22"/>
        </w:rPr>
        <w:t>,</w:t>
      </w:r>
      <w:r w:rsidRPr="0056345C">
        <w:rPr>
          <w:color w:val="000000"/>
          <w:szCs w:val="22"/>
        </w:rPr>
        <w:t xml:space="preserve"> після Аналізу варіантів, проведеного Постачальник послуг щодо П</w:t>
      </w:r>
      <w:r w:rsidR="000C3A6B">
        <w:rPr>
          <w:color w:val="000000"/>
          <w:szCs w:val="22"/>
        </w:rPr>
        <w:t>ПІ</w:t>
      </w:r>
      <w:r w:rsidRPr="0056345C">
        <w:rPr>
          <w:color w:val="000000"/>
          <w:szCs w:val="22"/>
        </w:rPr>
        <w:t xml:space="preserve"> до Попереднього Техніко-економічного обґрунтування від 2018 р. </w:t>
      </w:r>
      <w:r w:rsidRPr="0056345C">
        <w:t xml:space="preserve">В </w:t>
      </w:r>
      <w:r w:rsidR="00CE452E" w:rsidRPr="0056345C">
        <w:rPr>
          <w:rFonts w:cs="Arial"/>
          <w:color w:val="000000"/>
          <w:szCs w:val="22"/>
        </w:rPr>
        <w:fldChar w:fldCharType="begin"/>
      </w:r>
      <w:r w:rsidR="00CE452E" w:rsidRPr="0056345C">
        <w:rPr>
          <w:rFonts w:cs="Arial"/>
          <w:color w:val="000000"/>
          <w:szCs w:val="22"/>
        </w:rPr>
        <w:instrText xml:space="preserve"> REF _Ref36503355 \h  \* MERGEFORMAT </w:instrText>
      </w:r>
      <w:r w:rsidR="00CE452E" w:rsidRPr="0056345C">
        <w:rPr>
          <w:rFonts w:cs="Arial"/>
          <w:color w:val="000000"/>
          <w:szCs w:val="22"/>
        </w:rPr>
      </w:r>
      <w:r w:rsidR="00CE452E" w:rsidRPr="0056345C">
        <w:rPr>
          <w:rFonts w:cs="Arial"/>
          <w:color w:val="000000"/>
          <w:szCs w:val="22"/>
        </w:rPr>
        <w:fldChar w:fldCharType="separate"/>
      </w:r>
      <w:r w:rsidR="000C3A6B">
        <w:rPr>
          <w:rFonts w:cs="Calibri"/>
          <w:szCs w:val="22"/>
        </w:rPr>
        <w:t>Таблиці</w:t>
      </w:r>
      <w:r w:rsidR="00236859" w:rsidRPr="0056345C">
        <w:rPr>
          <w:rFonts w:cs="Calibri"/>
          <w:szCs w:val="22"/>
        </w:rPr>
        <w:t xml:space="preserve"> 10</w:t>
      </w:r>
      <w:r w:rsidR="00CE452E" w:rsidRPr="0056345C">
        <w:rPr>
          <w:rFonts w:cs="Arial"/>
          <w:color w:val="000000"/>
          <w:szCs w:val="22"/>
        </w:rPr>
        <w:fldChar w:fldCharType="end"/>
      </w:r>
      <w:r w:rsidRPr="0056345C">
        <w:t xml:space="preserve"> зазначено "первинно запропоновану" модернізацію двох діючих каналізаційних насосних станцій м. Луцьк, що може бути підтверджено постачальником послуг з ТП, але буде вилучено з остаточної ППІ, оскільки кінцевий Бенефіціар зазначив, що роботи з модернізації будуть фінансуватися з поточної Програми NEFCO.</w:t>
      </w:r>
      <w:r w:rsidRPr="0056345C">
        <w:rPr>
          <w:bCs/>
          <w:color w:val="000000"/>
          <w:szCs w:val="22"/>
        </w:rPr>
        <w:t xml:space="preserve"> </w:t>
      </w:r>
    </w:p>
    <w:p w14:paraId="34097965" w14:textId="77777777" w:rsidR="00D94DDF" w:rsidRPr="0056345C" w:rsidRDefault="00D94DDF" w:rsidP="00D759F4">
      <w:pPr>
        <w:rPr>
          <w:rFonts w:cs="Arial"/>
          <w:color w:val="000000"/>
          <w:szCs w:val="22"/>
          <w:highlight w:val="yellow"/>
        </w:rPr>
      </w:pPr>
    </w:p>
    <w:p w14:paraId="6A82D894" w14:textId="77777777" w:rsidR="001B5C42" w:rsidRDefault="00AE4669" w:rsidP="00D759F4">
      <w:pPr>
        <w:rPr>
          <w:color w:val="000000"/>
          <w:szCs w:val="22"/>
        </w:rPr>
      </w:pPr>
      <w:r w:rsidRPr="0056345C">
        <w:t>Аналіз варіантів дає сприятливий результат для відновлення існуючих КОС,</w:t>
      </w:r>
      <w:r w:rsidR="008A360A">
        <w:t xml:space="preserve"> </w:t>
      </w:r>
      <w:r w:rsidRPr="0056345C">
        <w:t xml:space="preserve">що детально </w:t>
      </w:r>
      <w:r w:rsidR="000C3A6B">
        <w:t>описано</w:t>
      </w:r>
      <w:r w:rsidRPr="0056345C">
        <w:t xml:space="preserve"> в підрозділі </w:t>
      </w:r>
      <w:r w:rsidRPr="0056345C">
        <w:rPr>
          <w:rFonts w:cs="Arial"/>
          <w:color w:val="000000"/>
          <w:szCs w:val="22"/>
        </w:rPr>
        <w:fldChar w:fldCharType="begin"/>
      </w:r>
      <w:r w:rsidRPr="0056345C">
        <w:rPr>
          <w:rFonts w:cs="Arial"/>
          <w:color w:val="000000"/>
          <w:szCs w:val="22"/>
        </w:rPr>
        <w:instrText xml:space="preserve"> REF _Ref36541671 \r \h  \* MERGEFORMAT </w:instrText>
      </w:r>
      <w:r w:rsidRPr="0056345C">
        <w:rPr>
          <w:rFonts w:cs="Arial"/>
          <w:color w:val="000000"/>
          <w:szCs w:val="22"/>
        </w:rPr>
      </w:r>
      <w:r w:rsidRPr="0056345C">
        <w:rPr>
          <w:rFonts w:cs="Arial"/>
          <w:color w:val="000000"/>
          <w:szCs w:val="22"/>
        </w:rPr>
        <w:fldChar w:fldCharType="separate"/>
      </w:r>
      <w:r w:rsidR="00236859" w:rsidRPr="0056345C">
        <w:rPr>
          <w:rFonts w:cs="Arial"/>
          <w:color w:val="000000"/>
          <w:szCs w:val="22"/>
        </w:rPr>
        <w:t>3.1.2</w:t>
      </w:r>
      <w:r w:rsidRPr="0056345C">
        <w:rPr>
          <w:rFonts w:cs="Arial"/>
          <w:color w:val="000000"/>
          <w:szCs w:val="22"/>
        </w:rPr>
        <w:fldChar w:fldCharType="end"/>
      </w:r>
      <w:r w:rsidRPr="0056345C">
        <w:t xml:space="preserve"> цього звіту.</w:t>
      </w:r>
      <w:r w:rsidRPr="0056345C">
        <w:rPr>
          <w:color w:val="000000"/>
          <w:szCs w:val="22"/>
        </w:rPr>
        <w:t xml:space="preserve"> </w:t>
      </w:r>
      <w:r w:rsidRPr="0056345C">
        <w:t xml:space="preserve">Оскільки в грудні 2019 року КП Луцькводоканал висловило зацікавленість у «повністю нових КОС», цю ідею підтримав Постачальник послуг </w:t>
      </w:r>
      <w:r w:rsidR="000C3A6B">
        <w:t>та провів певні дослідження</w:t>
      </w:r>
      <w:r w:rsidRPr="0056345C">
        <w:t xml:space="preserve">, висновок </w:t>
      </w:r>
      <w:r w:rsidR="000C3A6B">
        <w:t xml:space="preserve">щодо яких </w:t>
      </w:r>
      <w:r w:rsidRPr="0056345C">
        <w:t xml:space="preserve">подано у підрозділі </w:t>
      </w:r>
      <w:r w:rsidRPr="0056345C">
        <w:rPr>
          <w:rFonts w:cs="Arial"/>
          <w:color w:val="000000"/>
          <w:szCs w:val="22"/>
        </w:rPr>
        <w:fldChar w:fldCharType="begin"/>
      </w:r>
      <w:r w:rsidRPr="0056345C">
        <w:rPr>
          <w:rFonts w:cs="Arial"/>
          <w:color w:val="000000"/>
          <w:szCs w:val="22"/>
        </w:rPr>
        <w:instrText xml:space="preserve"> REF _Ref36541901 \n \h  \* MERGEFORMAT </w:instrText>
      </w:r>
      <w:r w:rsidRPr="0056345C">
        <w:rPr>
          <w:rFonts w:cs="Arial"/>
          <w:color w:val="000000"/>
          <w:szCs w:val="22"/>
        </w:rPr>
      </w:r>
      <w:r w:rsidRPr="0056345C">
        <w:rPr>
          <w:rFonts w:cs="Arial"/>
          <w:color w:val="000000"/>
          <w:szCs w:val="22"/>
        </w:rPr>
        <w:fldChar w:fldCharType="separate"/>
      </w:r>
      <w:r w:rsidR="00236859" w:rsidRPr="0056345C">
        <w:rPr>
          <w:rFonts w:cs="Arial"/>
          <w:color w:val="000000"/>
          <w:szCs w:val="22"/>
        </w:rPr>
        <w:t>3.3.1</w:t>
      </w:r>
      <w:r w:rsidRPr="0056345C">
        <w:rPr>
          <w:rFonts w:cs="Arial"/>
          <w:color w:val="000000"/>
          <w:szCs w:val="22"/>
        </w:rPr>
        <w:fldChar w:fldCharType="end"/>
      </w:r>
      <w:r w:rsidRPr="0056345C">
        <w:t>.</w:t>
      </w:r>
      <w:r w:rsidRPr="0056345C">
        <w:rPr>
          <w:color w:val="000000"/>
          <w:szCs w:val="22"/>
        </w:rPr>
        <w:t xml:space="preserve"> </w:t>
      </w:r>
    </w:p>
    <w:p w14:paraId="38BB96A5" w14:textId="77777777" w:rsidR="000C3A6B" w:rsidRPr="0056345C" w:rsidRDefault="000C3A6B" w:rsidP="00D759F4">
      <w:pPr>
        <w:rPr>
          <w:rFonts w:cs="Arial"/>
          <w:color w:val="000000"/>
          <w:szCs w:val="22"/>
        </w:rPr>
      </w:pPr>
    </w:p>
    <w:p w14:paraId="0F8F1741" w14:textId="77777777" w:rsidR="00AE4669" w:rsidRPr="0056345C" w:rsidRDefault="007A48ED" w:rsidP="00D759F4">
      <w:pPr>
        <w:rPr>
          <w:rFonts w:cs="Arial"/>
          <w:color w:val="000000"/>
          <w:szCs w:val="22"/>
        </w:rPr>
      </w:pPr>
      <w:r w:rsidRPr="0056345C">
        <w:t>Масштаби реконструкції та кошторис витрат на існуючі очисні споруди у м. Луцьк зазначені нижче</w:t>
      </w:r>
      <w:r w:rsidR="000C3A6B">
        <w:t xml:space="preserve"> в одному </w:t>
      </w:r>
      <w:r w:rsidRPr="0056345C">
        <w:t>пункт</w:t>
      </w:r>
      <w:r w:rsidR="000C3A6B">
        <w:t>ові</w:t>
      </w:r>
      <w:r w:rsidRPr="0056345C">
        <w:t xml:space="preserve"> у </w:t>
      </w:r>
      <w:r w:rsidRPr="0056345C">
        <w:rPr>
          <w:rFonts w:cs="Arial"/>
          <w:color w:val="000000"/>
          <w:szCs w:val="22"/>
        </w:rPr>
        <w:fldChar w:fldCharType="begin"/>
      </w:r>
      <w:r w:rsidRPr="0056345C">
        <w:rPr>
          <w:rFonts w:cs="Arial"/>
          <w:color w:val="000000"/>
          <w:szCs w:val="22"/>
        </w:rPr>
        <w:instrText xml:space="preserve"> REF _Ref36513628 \h </w:instrText>
      </w:r>
      <w:r w:rsidR="0056345C">
        <w:rPr>
          <w:rFonts w:cs="Arial"/>
          <w:color w:val="000000"/>
          <w:szCs w:val="22"/>
        </w:rPr>
        <w:instrText xml:space="preserve"> \* MERGEFORMAT </w:instrText>
      </w:r>
      <w:r w:rsidRPr="0056345C">
        <w:rPr>
          <w:rFonts w:cs="Arial"/>
          <w:color w:val="000000"/>
          <w:szCs w:val="22"/>
        </w:rPr>
      </w:r>
      <w:r w:rsidRPr="0056345C">
        <w:rPr>
          <w:rFonts w:cs="Arial"/>
          <w:color w:val="000000"/>
          <w:szCs w:val="22"/>
        </w:rPr>
        <w:fldChar w:fldCharType="separate"/>
      </w:r>
      <w:r w:rsidR="00236859" w:rsidRPr="0056345C">
        <w:rPr>
          <w:szCs w:val="22"/>
        </w:rPr>
        <w:t>Таблиц</w:t>
      </w:r>
      <w:r w:rsidR="000C3A6B">
        <w:rPr>
          <w:szCs w:val="22"/>
        </w:rPr>
        <w:t>і</w:t>
      </w:r>
      <w:r w:rsidR="00236859" w:rsidRPr="0056345C">
        <w:rPr>
          <w:szCs w:val="22"/>
        </w:rPr>
        <w:t xml:space="preserve"> </w:t>
      </w:r>
      <w:r w:rsidR="00236859" w:rsidRPr="0056345C">
        <w:rPr>
          <w:rFonts w:cs="Calibri"/>
          <w:noProof/>
          <w:szCs w:val="22"/>
        </w:rPr>
        <w:t>11</w:t>
      </w:r>
      <w:r w:rsidRPr="0056345C">
        <w:rPr>
          <w:rFonts w:cs="Arial"/>
          <w:color w:val="000000"/>
          <w:szCs w:val="22"/>
        </w:rPr>
        <w:fldChar w:fldCharType="end"/>
      </w:r>
      <w:r w:rsidRPr="0056345C">
        <w:t>.</w:t>
      </w:r>
    </w:p>
    <w:p w14:paraId="7F7BCDE2" w14:textId="77777777" w:rsidR="007A48ED" w:rsidRPr="0056345C" w:rsidRDefault="007A48ED" w:rsidP="00D759F4">
      <w:pPr>
        <w:rPr>
          <w:rFonts w:cs="Arial"/>
          <w:color w:val="000000"/>
          <w:szCs w:val="22"/>
        </w:rPr>
      </w:pPr>
    </w:p>
    <w:p w14:paraId="4B965CEC" w14:textId="77777777" w:rsidR="007A48ED" w:rsidRPr="0056345C" w:rsidRDefault="007A48ED" w:rsidP="00D759F4">
      <w:pPr>
        <w:pStyle w:val="aa"/>
        <w:keepNext/>
        <w:tabs>
          <w:tab w:val="clear" w:pos="993"/>
          <w:tab w:val="left" w:pos="851"/>
        </w:tabs>
        <w:rPr>
          <w:rFonts w:ascii="Calibri" w:hAnsi="Calibri" w:cs="Calibri"/>
          <w:szCs w:val="22"/>
        </w:rPr>
      </w:pPr>
      <w:bookmarkStart w:id="22" w:name="_Ref38899497"/>
      <w:bookmarkStart w:id="23" w:name="_Toc36506890"/>
      <w:bookmarkStart w:id="24" w:name="_Toc51150036"/>
      <w:r w:rsidRPr="0056345C">
        <w:rPr>
          <w:rFonts w:ascii="Calibri" w:hAnsi="Calibri"/>
          <w:szCs w:val="22"/>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2</w:t>
      </w:r>
      <w:r w:rsidRPr="0056345C">
        <w:rPr>
          <w:rFonts w:ascii="Calibri" w:hAnsi="Calibri" w:cs="Calibri"/>
          <w:szCs w:val="22"/>
        </w:rPr>
        <w:fldChar w:fldCharType="end"/>
      </w:r>
      <w:bookmarkEnd w:id="22"/>
      <w:r w:rsidRPr="0056345C">
        <w:rPr>
          <w:rFonts w:ascii="Calibri" w:hAnsi="Calibri"/>
          <w:szCs w:val="22"/>
        </w:rPr>
        <w:t>:</w:t>
      </w:r>
      <w:r w:rsidRPr="0056345C">
        <w:rPr>
          <w:rFonts w:ascii="Calibri" w:hAnsi="Calibri"/>
          <w:szCs w:val="22"/>
        </w:rPr>
        <w:tab/>
      </w:r>
      <w:r w:rsidR="0056345C" w:rsidRPr="0056345C">
        <w:rPr>
          <w:rFonts w:ascii="Calibri" w:hAnsi="Calibri"/>
          <w:szCs w:val="22"/>
        </w:rPr>
        <w:t xml:space="preserve">Остаточна Пріоритетна програма інвестицій </w:t>
      </w:r>
      <w:r w:rsidRPr="0056345C">
        <w:rPr>
          <w:rFonts w:ascii="Calibri" w:hAnsi="Calibri"/>
          <w:szCs w:val="22"/>
        </w:rPr>
        <w:t>сбору та очищення стічних вод</w:t>
      </w:r>
      <w:bookmarkEnd w:id="23"/>
      <w:bookmarkEnd w:id="24"/>
    </w:p>
    <w:tbl>
      <w:tblPr>
        <w:tblW w:w="9629" w:type="dxa"/>
        <w:tblLook w:val="04A0" w:firstRow="1" w:lastRow="0" w:firstColumn="1" w:lastColumn="0" w:noHBand="0" w:noVBand="1"/>
      </w:tblPr>
      <w:tblGrid>
        <w:gridCol w:w="7361"/>
        <w:gridCol w:w="2268"/>
      </w:tblGrid>
      <w:tr w:rsidR="007A48ED" w:rsidRPr="0056345C" w14:paraId="3584331D" w14:textId="77777777" w:rsidTr="00417B0D">
        <w:trPr>
          <w:trHeight w:val="378"/>
        </w:trPr>
        <w:tc>
          <w:tcPr>
            <w:tcW w:w="7361" w:type="dxa"/>
            <w:tcBorders>
              <w:top w:val="single" w:sz="8" w:space="0" w:color="auto"/>
              <w:left w:val="single" w:sz="8" w:space="0" w:color="auto"/>
              <w:bottom w:val="single" w:sz="4" w:space="0" w:color="auto"/>
              <w:right w:val="single" w:sz="4" w:space="0" w:color="auto"/>
            </w:tcBorders>
            <w:shd w:val="clear" w:color="auto" w:fill="5B9BD5"/>
            <w:vAlign w:val="center"/>
            <w:hideMark/>
          </w:tcPr>
          <w:p w14:paraId="6277B375" w14:textId="77777777" w:rsidR="007A48ED" w:rsidRPr="0056345C" w:rsidRDefault="000C3A6B" w:rsidP="00D759F4">
            <w:pPr>
              <w:rPr>
                <w:rFonts w:cs="Calibri"/>
                <w:b/>
                <w:bCs/>
                <w:color w:val="FFFFFF" w:themeColor="background1"/>
                <w:szCs w:val="22"/>
              </w:rPr>
            </w:pPr>
            <w:r>
              <w:rPr>
                <w:b/>
                <w:bCs/>
                <w:color w:val="FFFFFF" w:themeColor="background1"/>
                <w:szCs w:val="22"/>
              </w:rPr>
              <w:t>Назва</w:t>
            </w:r>
          </w:p>
        </w:tc>
        <w:tc>
          <w:tcPr>
            <w:tcW w:w="2268" w:type="dxa"/>
            <w:tcBorders>
              <w:top w:val="single" w:sz="8" w:space="0" w:color="auto"/>
              <w:left w:val="nil"/>
              <w:bottom w:val="single" w:sz="4" w:space="0" w:color="auto"/>
              <w:right w:val="single" w:sz="8" w:space="0" w:color="auto"/>
            </w:tcBorders>
            <w:shd w:val="clear" w:color="auto" w:fill="5B9BD5"/>
            <w:vAlign w:val="center"/>
            <w:hideMark/>
          </w:tcPr>
          <w:p w14:paraId="252C74A9" w14:textId="77777777" w:rsidR="007A48ED" w:rsidRPr="0056345C" w:rsidRDefault="007A48ED" w:rsidP="00D759F4">
            <w:pPr>
              <w:jc w:val="center"/>
              <w:rPr>
                <w:rFonts w:cs="Calibri"/>
                <w:b/>
                <w:bCs/>
                <w:color w:val="FFFFFF" w:themeColor="background1"/>
                <w:szCs w:val="22"/>
              </w:rPr>
            </w:pPr>
            <w:r w:rsidRPr="0056345C">
              <w:rPr>
                <w:b/>
                <w:bCs/>
                <w:color w:val="FFFFFF" w:themeColor="background1"/>
                <w:szCs w:val="22"/>
              </w:rPr>
              <w:t>Загалом (Євро)</w:t>
            </w:r>
          </w:p>
        </w:tc>
      </w:tr>
      <w:tr w:rsidR="007A48ED" w:rsidRPr="0056345C" w14:paraId="57D7C042" w14:textId="77777777" w:rsidTr="000C3A6B">
        <w:trPr>
          <w:trHeight w:val="307"/>
        </w:trPr>
        <w:tc>
          <w:tcPr>
            <w:tcW w:w="7361" w:type="dxa"/>
            <w:tcBorders>
              <w:top w:val="nil"/>
              <w:left w:val="single" w:sz="8" w:space="0" w:color="auto"/>
              <w:bottom w:val="single" w:sz="4" w:space="0" w:color="auto"/>
              <w:right w:val="single" w:sz="4" w:space="0" w:color="auto"/>
            </w:tcBorders>
            <w:shd w:val="clear" w:color="auto" w:fill="auto"/>
            <w:vAlign w:val="center"/>
            <w:hideMark/>
          </w:tcPr>
          <w:p w14:paraId="2BA9B076" w14:textId="77777777" w:rsidR="007A48ED" w:rsidRPr="0056345C" w:rsidRDefault="007A48ED" w:rsidP="00D759F4">
            <w:pPr>
              <w:jc w:val="left"/>
              <w:rPr>
                <w:rFonts w:cs="Calibri"/>
                <w:color w:val="000000"/>
                <w:szCs w:val="22"/>
              </w:rPr>
            </w:pPr>
            <w:r w:rsidRPr="0056345C">
              <w:t>Реконструкція каналізаційних очисних споруд (КОС) в м. Луцьк</w:t>
            </w:r>
          </w:p>
        </w:tc>
        <w:tc>
          <w:tcPr>
            <w:tcW w:w="2268" w:type="dxa"/>
            <w:tcBorders>
              <w:top w:val="nil"/>
              <w:left w:val="nil"/>
              <w:bottom w:val="single" w:sz="4" w:space="0" w:color="auto"/>
              <w:right w:val="single" w:sz="8" w:space="0" w:color="auto"/>
            </w:tcBorders>
            <w:shd w:val="clear" w:color="auto" w:fill="auto"/>
            <w:noWrap/>
            <w:vAlign w:val="center"/>
            <w:hideMark/>
          </w:tcPr>
          <w:p w14:paraId="27E358F0" w14:textId="77777777" w:rsidR="007A48ED" w:rsidRPr="0056345C" w:rsidRDefault="007A48ED" w:rsidP="00D759F4">
            <w:pPr>
              <w:jc w:val="center"/>
              <w:rPr>
                <w:rFonts w:cs="Calibri"/>
                <w:color w:val="000000"/>
                <w:szCs w:val="22"/>
              </w:rPr>
            </w:pPr>
            <w:r w:rsidRPr="0056345C">
              <w:rPr>
                <w:b/>
                <w:bCs/>
                <w:color w:val="000000"/>
                <w:szCs w:val="22"/>
              </w:rPr>
              <w:t>8 431 500</w:t>
            </w:r>
          </w:p>
        </w:tc>
      </w:tr>
      <w:tr w:rsidR="007A48ED" w:rsidRPr="0056345C" w14:paraId="2555F904" w14:textId="77777777" w:rsidTr="00F14991">
        <w:trPr>
          <w:trHeight w:val="331"/>
        </w:trPr>
        <w:tc>
          <w:tcPr>
            <w:tcW w:w="7361"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AF79259" w14:textId="77777777" w:rsidR="007A48ED" w:rsidRPr="0056345C" w:rsidRDefault="007A48ED" w:rsidP="00D759F4">
            <w:pPr>
              <w:rPr>
                <w:rFonts w:cs="Calibri"/>
                <w:b/>
                <w:bCs/>
                <w:color w:val="000000"/>
                <w:szCs w:val="22"/>
              </w:rPr>
            </w:pPr>
            <w:r w:rsidRPr="0056345C">
              <w:rPr>
                <w:b/>
                <w:bCs/>
                <w:color w:val="000000"/>
                <w:szCs w:val="22"/>
              </w:rPr>
              <w:t>Загалом за водопостачанням</w:t>
            </w:r>
          </w:p>
        </w:tc>
        <w:tc>
          <w:tcPr>
            <w:tcW w:w="2268" w:type="dxa"/>
            <w:tcBorders>
              <w:top w:val="single" w:sz="4" w:space="0" w:color="auto"/>
              <w:left w:val="nil"/>
              <w:bottom w:val="single" w:sz="4" w:space="0" w:color="auto"/>
              <w:right w:val="single" w:sz="4" w:space="0" w:color="auto"/>
            </w:tcBorders>
            <w:shd w:val="clear" w:color="000000" w:fill="DDEBF7"/>
            <w:noWrap/>
            <w:vAlign w:val="center"/>
            <w:hideMark/>
          </w:tcPr>
          <w:p w14:paraId="56B62929" w14:textId="77777777" w:rsidR="007A48ED" w:rsidRPr="0056345C" w:rsidRDefault="007A48ED" w:rsidP="00D759F4">
            <w:pPr>
              <w:jc w:val="center"/>
              <w:rPr>
                <w:rFonts w:cs="Calibri"/>
                <w:b/>
                <w:bCs/>
                <w:color w:val="000000"/>
                <w:szCs w:val="22"/>
              </w:rPr>
            </w:pPr>
            <w:r w:rsidRPr="0056345C">
              <w:rPr>
                <w:b/>
                <w:bCs/>
                <w:color w:val="000000"/>
                <w:szCs w:val="22"/>
              </w:rPr>
              <w:t>8 431 500</w:t>
            </w:r>
          </w:p>
        </w:tc>
      </w:tr>
    </w:tbl>
    <w:p w14:paraId="6E3ED03D" w14:textId="77777777" w:rsidR="00AE4669" w:rsidRPr="0056345C" w:rsidRDefault="00AE4669" w:rsidP="00D759F4">
      <w:pPr>
        <w:rPr>
          <w:rFonts w:cs="Arial"/>
          <w:color w:val="000000"/>
          <w:szCs w:val="22"/>
          <w:highlight w:val="yellow"/>
        </w:rPr>
      </w:pPr>
    </w:p>
    <w:p w14:paraId="7AC7A06E" w14:textId="77777777" w:rsidR="000C3A6B" w:rsidRDefault="00434234" w:rsidP="00D759F4">
      <w:pPr>
        <w:rPr>
          <w:rFonts w:cs="Arial"/>
          <w:color w:val="000000"/>
          <w:szCs w:val="22"/>
        </w:rPr>
      </w:pPr>
      <w:r w:rsidRPr="000C3A6B">
        <w:rPr>
          <w:rFonts w:cs="Arial"/>
          <w:color w:val="000000"/>
          <w:szCs w:val="22"/>
        </w:rPr>
        <w:t xml:space="preserve">У підсумкових оцінках кожної складової в </w:t>
      </w:r>
      <w:r w:rsidR="006132DA" w:rsidRPr="0056345C">
        <w:rPr>
          <w:rFonts w:cs="Arial"/>
          <w:color w:val="000000"/>
          <w:szCs w:val="22"/>
        </w:rPr>
        <w:fldChar w:fldCharType="begin"/>
      </w:r>
      <w:r w:rsidR="006132DA" w:rsidRPr="0056345C">
        <w:rPr>
          <w:rFonts w:cs="Arial"/>
          <w:color w:val="000000"/>
          <w:szCs w:val="22"/>
        </w:rPr>
        <w:instrText xml:space="preserve"> REF _Ref38899474 \h </w:instrText>
      </w:r>
      <w:r w:rsidR="0056345C">
        <w:rPr>
          <w:rFonts w:cs="Arial"/>
          <w:color w:val="000000"/>
          <w:szCs w:val="22"/>
        </w:rPr>
        <w:instrText xml:space="preserve"> \* MERGEFORMAT </w:instrText>
      </w:r>
      <w:r w:rsidR="006132DA" w:rsidRPr="0056345C">
        <w:rPr>
          <w:rFonts w:cs="Arial"/>
          <w:color w:val="000000"/>
          <w:szCs w:val="22"/>
        </w:rPr>
      </w:r>
      <w:r w:rsidR="006132DA" w:rsidRPr="0056345C">
        <w:rPr>
          <w:rFonts w:cs="Arial"/>
          <w:color w:val="000000"/>
          <w:szCs w:val="22"/>
        </w:rPr>
        <w:fldChar w:fldCharType="separate"/>
      </w:r>
      <w:r w:rsidR="00236859" w:rsidRPr="000C3A6B">
        <w:rPr>
          <w:rFonts w:cs="Arial"/>
          <w:color w:val="000000"/>
          <w:szCs w:val="22"/>
        </w:rPr>
        <w:t>Таблиц</w:t>
      </w:r>
      <w:r w:rsidR="000C3A6B" w:rsidRPr="000C3A6B">
        <w:rPr>
          <w:rFonts w:cs="Arial"/>
          <w:color w:val="000000"/>
          <w:szCs w:val="22"/>
        </w:rPr>
        <w:t>і</w:t>
      </w:r>
      <w:r w:rsidR="00236859" w:rsidRPr="000C3A6B">
        <w:rPr>
          <w:rFonts w:cs="Arial"/>
          <w:color w:val="000000"/>
          <w:szCs w:val="22"/>
        </w:rPr>
        <w:t xml:space="preserve"> 1</w:t>
      </w:r>
      <w:r w:rsidR="006132DA" w:rsidRPr="0056345C">
        <w:rPr>
          <w:rFonts w:cs="Arial"/>
          <w:color w:val="000000"/>
          <w:szCs w:val="22"/>
        </w:rPr>
        <w:fldChar w:fldCharType="end"/>
      </w:r>
      <w:r w:rsidRPr="000C3A6B">
        <w:rPr>
          <w:rFonts w:cs="Arial"/>
          <w:color w:val="000000"/>
          <w:szCs w:val="22"/>
        </w:rPr>
        <w:t xml:space="preserve"> та </w:t>
      </w:r>
      <w:r w:rsidR="006132DA" w:rsidRPr="0056345C">
        <w:rPr>
          <w:rFonts w:cs="Arial"/>
          <w:color w:val="000000"/>
          <w:szCs w:val="22"/>
        </w:rPr>
        <w:fldChar w:fldCharType="begin"/>
      </w:r>
      <w:r w:rsidR="006132DA" w:rsidRPr="0056345C">
        <w:rPr>
          <w:rFonts w:cs="Arial"/>
          <w:color w:val="000000"/>
          <w:szCs w:val="22"/>
        </w:rPr>
        <w:instrText xml:space="preserve"> REF _Ref38899497 \h </w:instrText>
      </w:r>
      <w:r w:rsidR="0056345C">
        <w:rPr>
          <w:rFonts w:cs="Arial"/>
          <w:color w:val="000000"/>
          <w:szCs w:val="22"/>
        </w:rPr>
        <w:instrText xml:space="preserve"> \* MERGEFORMAT </w:instrText>
      </w:r>
      <w:r w:rsidR="006132DA" w:rsidRPr="0056345C">
        <w:rPr>
          <w:rFonts w:cs="Arial"/>
          <w:color w:val="000000"/>
          <w:szCs w:val="22"/>
        </w:rPr>
      </w:r>
      <w:r w:rsidR="006132DA" w:rsidRPr="0056345C">
        <w:rPr>
          <w:rFonts w:cs="Arial"/>
          <w:color w:val="000000"/>
          <w:szCs w:val="22"/>
        </w:rPr>
        <w:fldChar w:fldCharType="separate"/>
      </w:r>
      <w:r w:rsidR="00236859" w:rsidRPr="000C3A6B">
        <w:rPr>
          <w:rFonts w:cs="Arial"/>
          <w:color w:val="000000"/>
          <w:szCs w:val="22"/>
        </w:rPr>
        <w:t>Таблиц</w:t>
      </w:r>
      <w:r w:rsidR="000C3A6B" w:rsidRPr="000C3A6B">
        <w:rPr>
          <w:rFonts w:cs="Arial"/>
          <w:color w:val="000000"/>
          <w:szCs w:val="22"/>
        </w:rPr>
        <w:t>і</w:t>
      </w:r>
      <w:r w:rsidR="00236859" w:rsidRPr="000C3A6B">
        <w:rPr>
          <w:rFonts w:cs="Arial"/>
          <w:color w:val="000000"/>
          <w:szCs w:val="22"/>
        </w:rPr>
        <w:t xml:space="preserve"> 2</w:t>
      </w:r>
      <w:r w:rsidR="006132DA" w:rsidRPr="0056345C">
        <w:rPr>
          <w:rFonts w:cs="Arial"/>
          <w:color w:val="000000"/>
          <w:szCs w:val="22"/>
        </w:rPr>
        <w:fldChar w:fldCharType="end"/>
      </w:r>
      <w:r w:rsidRPr="000C3A6B">
        <w:rPr>
          <w:rFonts w:cs="Arial"/>
          <w:color w:val="000000"/>
          <w:szCs w:val="22"/>
        </w:rPr>
        <w:t xml:space="preserve"> включено 10% непередбачених витрат.</w:t>
      </w:r>
      <w:r w:rsidR="000C3A6B">
        <w:rPr>
          <w:rFonts w:cs="Arial"/>
          <w:color w:val="000000"/>
          <w:szCs w:val="22"/>
        </w:rPr>
        <w:t xml:space="preserve"> </w:t>
      </w:r>
    </w:p>
    <w:p w14:paraId="576287EE" w14:textId="77777777" w:rsidR="00C70C1E" w:rsidRPr="000C3A6B" w:rsidRDefault="00D94DDF" w:rsidP="00D759F4">
      <w:pPr>
        <w:rPr>
          <w:rFonts w:cs="Arial"/>
          <w:color w:val="000000"/>
          <w:szCs w:val="22"/>
        </w:rPr>
      </w:pPr>
      <w:r w:rsidRPr="0056345C">
        <w:rPr>
          <w:color w:val="000000"/>
          <w:szCs w:val="22"/>
        </w:rPr>
        <w:t xml:space="preserve">Пріоритетна програма інвестицій, що </w:t>
      </w:r>
      <w:r w:rsidR="000C3A6B">
        <w:rPr>
          <w:color w:val="000000"/>
          <w:szCs w:val="22"/>
        </w:rPr>
        <w:t>містить</w:t>
      </w:r>
      <w:r w:rsidRPr="0056345C">
        <w:rPr>
          <w:color w:val="000000"/>
          <w:szCs w:val="22"/>
        </w:rPr>
        <w:t xml:space="preserve"> водопостачання, водовідведення та </w:t>
      </w:r>
      <w:r w:rsidR="000C3A6B">
        <w:rPr>
          <w:color w:val="000000"/>
          <w:szCs w:val="22"/>
        </w:rPr>
        <w:t>складові</w:t>
      </w:r>
      <w:r w:rsidRPr="0056345C">
        <w:rPr>
          <w:color w:val="000000"/>
          <w:szCs w:val="22"/>
        </w:rPr>
        <w:t xml:space="preserve"> очищення, разом складає 10 857 500 Євро.</w:t>
      </w:r>
      <w:r w:rsidR="008A360A">
        <w:rPr>
          <w:color w:val="000000"/>
          <w:szCs w:val="22"/>
        </w:rPr>
        <w:t xml:space="preserve"> </w:t>
      </w:r>
      <w:r w:rsidRPr="0056345C">
        <w:br w:type="page"/>
      </w:r>
    </w:p>
    <w:p w14:paraId="7A05ABEB" w14:textId="77777777" w:rsidR="006E1534" w:rsidRPr="0056345C" w:rsidRDefault="006E1534" w:rsidP="00D759F4">
      <w:pPr>
        <w:pStyle w:val="1"/>
        <w:spacing w:before="0" w:after="0"/>
        <w:contextualSpacing w:val="0"/>
        <w:rPr>
          <w:rFonts w:ascii="Calibri" w:hAnsi="Calibri" w:cs="Calibri"/>
          <w:color w:val="002060"/>
        </w:rPr>
      </w:pPr>
      <w:bookmarkStart w:id="25" w:name="_Toc51149999"/>
      <w:r w:rsidRPr="0056345C">
        <w:rPr>
          <w:rFonts w:ascii="Calibri" w:hAnsi="Calibri"/>
          <w:color w:val="002060"/>
        </w:rPr>
        <w:t>Вступ</w:t>
      </w:r>
      <w:bookmarkEnd w:id="8"/>
      <w:bookmarkEnd w:id="9"/>
      <w:bookmarkEnd w:id="10"/>
      <w:bookmarkEnd w:id="25"/>
      <w:r w:rsidRPr="0056345C">
        <w:rPr>
          <w:rFonts w:ascii="Calibri" w:hAnsi="Calibri"/>
          <w:color w:val="002060"/>
        </w:rPr>
        <w:t xml:space="preserve"> </w:t>
      </w:r>
    </w:p>
    <w:p w14:paraId="46A15D3E" w14:textId="77777777" w:rsidR="00B3276F" w:rsidRPr="0056345C" w:rsidRDefault="00B3276F" w:rsidP="00D759F4">
      <w:pPr>
        <w:pStyle w:val="afa"/>
        <w:spacing w:before="0" w:beforeAutospacing="0" w:after="0" w:afterAutospacing="0"/>
        <w:jc w:val="both"/>
        <w:rPr>
          <w:rFonts w:ascii="Calibri" w:hAnsi="Calibri" w:cstheme="minorHAnsi"/>
          <w:sz w:val="22"/>
          <w:szCs w:val="22"/>
        </w:rPr>
      </w:pPr>
      <w:bookmarkStart w:id="26" w:name="_Toc30907743"/>
      <w:bookmarkEnd w:id="26"/>
      <w:r w:rsidRPr="0056345C">
        <w:rPr>
          <w:rFonts w:ascii="Calibri" w:hAnsi="Calibri"/>
          <w:sz w:val="22"/>
          <w:szCs w:val="22"/>
        </w:rPr>
        <w:t>Цей Звіт з аналізу варіантів оснований на Технічному</w:t>
      </w:r>
      <w:r w:rsidR="008A360A">
        <w:rPr>
          <w:rFonts w:ascii="Calibri" w:hAnsi="Calibri"/>
          <w:sz w:val="22"/>
          <w:szCs w:val="22"/>
        </w:rPr>
        <w:t xml:space="preserve"> </w:t>
      </w:r>
      <w:r w:rsidRPr="0056345C">
        <w:rPr>
          <w:rFonts w:ascii="Calibri" w:hAnsi="Calibri"/>
          <w:sz w:val="22"/>
          <w:szCs w:val="22"/>
        </w:rPr>
        <w:t>звітові, Оцінюванні Ефективності Експлуатації та Ресурсів, а також Довгостроковій інвестиційній стратегії та Звітові щодо Пріоритетного Інвестування, що попередньо підготував Постачальник послуг.</w:t>
      </w:r>
    </w:p>
    <w:p w14:paraId="3782EB91" w14:textId="77777777" w:rsidR="00B3276F" w:rsidRPr="0056345C" w:rsidRDefault="00B3276F" w:rsidP="00D759F4">
      <w:pPr>
        <w:pStyle w:val="afa"/>
        <w:spacing w:before="0" w:beforeAutospacing="0" w:after="0" w:afterAutospacing="0"/>
        <w:jc w:val="both"/>
        <w:rPr>
          <w:rFonts w:ascii="Calibri" w:hAnsi="Calibri" w:cstheme="minorHAnsi"/>
          <w:sz w:val="22"/>
          <w:szCs w:val="22"/>
        </w:rPr>
      </w:pPr>
    </w:p>
    <w:p w14:paraId="3493DD90" w14:textId="77777777" w:rsidR="00B3276F" w:rsidRPr="000C3A6B" w:rsidRDefault="00B3276F" w:rsidP="00D759F4">
      <w:pPr>
        <w:pStyle w:val="afa"/>
        <w:spacing w:before="0" w:beforeAutospacing="0" w:after="0" w:afterAutospacing="0"/>
        <w:jc w:val="both"/>
        <w:rPr>
          <w:rFonts w:ascii="Calibri" w:hAnsi="Calibri" w:cstheme="minorHAnsi"/>
          <w:sz w:val="22"/>
          <w:szCs w:val="22"/>
        </w:rPr>
      </w:pPr>
      <w:r w:rsidRPr="000C3A6B">
        <w:rPr>
          <w:rFonts w:ascii="Calibri" w:hAnsi="Calibri"/>
          <w:sz w:val="22"/>
          <w:szCs w:val="22"/>
        </w:rPr>
        <w:t xml:space="preserve">Виходячи з ТЗ, поточний звіт містить: </w:t>
      </w:r>
    </w:p>
    <w:p w14:paraId="27A7A685" w14:textId="77777777" w:rsidR="00B3276F" w:rsidRPr="000C3A6B" w:rsidRDefault="00B3276F" w:rsidP="00D759F4">
      <w:pPr>
        <w:pStyle w:val="afa"/>
        <w:spacing w:before="0" w:beforeAutospacing="0" w:after="0" w:afterAutospacing="0"/>
        <w:jc w:val="both"/>
        <w:rPr>
          <w:rFonts w:ascii="Calibri" w:hAnsi="Calibri" w:cstheme="minorHAnsi"/>
          <w:sz w:val="22"/>
          <w:szCs w:val="22"/>
        </w:rPr>
      </w:pPr>
    </w:p>
    <w:p w14:paraId="65AC018C" w14:textId="77777777" w:rsidR="00B3276F" w:rsidRPr="000C3A6B" w:rsidRDefault="00B3276F" w:rsidP="002D08BD">
      <w:pPr>
        <w:pStyle w:val="afa"/>
        <w:numPr>
          <w:ilvl w:val="0"/>
          <w:numId w:val="23"/>
        </w:numPr>
        <w:spacing w:before="0" w:beforeAutospacing="0" w:after="0" w:afterAutospacing="0"/>
        <w:jc w:val="both"/>
        <w:rPr>
          <w:rFonts w:ascii="Calibri" w:hAnsi="Calibri" w:cs="Arial"/>
          <w:color w:val="000000"/>
          <w:sz w:val="22"/>
          <w:szCs w:val="22"/>
        </w:rPr>
      </w:pPr>
      <w:r w:rsidRPr="000C3A6B">
        <w:rPr>
          <w:rFonts w:ascii="Calibri" w:hAnsi="Calibri"/>
          <w:color w:val="000000"/>
          <w:sz w:val="22"/>
          <w:szCs w:val="22"/>
        </w:rPr>
        <w:t xml:space="preserve">Огляд </w:t>
      </w:r>
      <w:r w:rsidR="000C3A6B" w:rsidRPr="000C3A6B">
        <w:rPr>
          <w:rFonts w:ascii="Calibri" w:hAnsi="Calibri"/>
          <w:color w:val="000000"/>
          <w:sz w:val="22"/>
          <w:szCs w:val="22"/>
        </w:rPr>
        <w:t xml:space="preserve">Кінцевим </w:t>
      </w:r>
      <w:proofErr w:type="spellStart"/>
      <w:r w:rsidR="000C3A6B" w:rsidRPr="000C3A6B">
        <w:rPr>
          <w:rFonts w:ascii="Calibri" w:hAnsi="Calibri"/>
          <w:color w:val="000000"/>
          <w:sz w:val="22"/>
          <w:szCs w:val="22"/>
        </w:rPr>
        <w:t>бенефіціаром</w:t>
      </w:r>
      <w:proofErr w:type="spellEnd"/>
      <w:r w:rsidR="000C3A6B" w:rsidRPr="000C3A6B">
        <w:rPr>
          <w:rFonts w:ascii="Calibri" w:hAnsi="Calibri"/>
          <w:color w:val="000000"/>
          <w:sz w:val="22"/>
          <w:szCs w:val="22"/>
        </w:rPr>
        <w:t xml:space="preserve"> </w:t>
      </w:r>
      <w:r w:rsidRPr="000C3A6B">
        <w:rPr>
          <w:rFonts w:ascii="Calibri" w:hAnsi="Calibri"/>
          <w:color w:val="000000"/>
          <w:sz w:val="22"/>
          <w:szCs w:val="22"/>
        </w:rPr>
        <w:t>стратегічних можливостей,</w:t>
      </w:r>
      <w:r w:rsidR="008A360A">
        <w:rPr>
          <w:rFonts w:ascii="Calibri" w:hAnsi="Calibri"/>
          <w:color w:val="000000"/>
          <w:sz w:val="22"/>
          <w:szCs w:val="22"/>
        </w:rPr>
        <w:t xml:space="preserve"> </w:t>
      </w:r>
      <w:r w:rsidRPr="000C3A6B">
        <w:rPr>
          <w:rFonts w:ascii="Calibri" w:hAnsi="Calibri"/>
          <w:color w:val="000000"/>
          <w:sz w:val="22"/>
          <w:szCs w:val="22"/>
        </w:rPr>
        <w:t>запропонованих у Попередньому Техніко-економічному обґрунтуванні.</w:t>
      </w:r>
    </w:p>
    <w:p w14:paraId="12C451C5" w14:textId="77777777" w:rsidR="00B3276F" w:rsidRPr="000C3A6B" w:rsidRDefault="00B3276F" w:rsidP="002D08BD">
      <w:pPr>
        <w:pStyle w:val="afa"/>
        <w:numPr>
          <w:ilvl w:val="0"/>
          <w:numId w:val="23"/>
        </w:numPr>
        <w:spacing w:before="0" w:beforeAutospacing="0" w:after="0" w:afterAutospacing="0"/>
        <w:jc w:val="both"/>
        <w:rPr>
          <w:rFonts w:ascii="Calibri" w:hAnsi="Calibri" w:cs="Arial"/>
          <w:color w:val="000000"/>
          <w:sz w:val="22"/>
          <w:szCs w:val="22"/>
        </w:rPr>
      </w:pPr>
      <w:r w:rsidRPr="000C3A6B">
        <w:rPr>
          <w:rFonts w:ascii="Calibri" w:hAnsi="Calibri"/>
          <w:color w:val="000000"/>
          <w:sz w:val="22"/>
          <w:szCs w:val="22"/>
        </w:rPr>
        <w:t>Аналіз варіантів</w:t>
      </w:r>
      <w:r w:rsidR="000C3A6B">
        <w:rPr>
          <w:rFonts w:ascii="Calibri" w:hAnsi="Calibri"/>
          <w:color w:val="000000"/>
          <w:sz w:val="22"/>
          <w:szCs w:val="22"/>
        </w:rPr>
        <w:t>,</w:t>
      </w:r>
      <w:r w:rsidRPr="000C3A6B">
        <w:rPr>
          <w:rFonts w:ascii="Calibri" w:hAnsi="Calibri"/>
          <w:color w:val="000000"/>
          <w:sz w:val="22"/>
          <w:szCs w:val="22"/>
        </w:rPr>
        <w:t xml:space="preserve"> тісно пов'язаний із визначенням агломерацій;</w:t>
      </w:r>
    </w:p>
    <w:p w14:paraId="1081BA5A" w14:textId="77777777" w:rsidR="00B3276F" w:rsidRPr="000C3A6B" w:rsidRDefault="00B3276F" w:rsidP="002D08BD">
      <w:pPr>
        <w:pStyle w:val="afa"/>
        <w:numPr>
          <w:ilvl w:val="0"/>
          <w:numId w:val="23"/>
        </w:numPr>
        <w:spacing w:before="0" w:beforeAutospacing="0" w:after="0" w:afterAutospacing="0"/>
        <w:jc w:val="both"/>
        <w:rPr>
          <w:rFonts w:ascii="Calibri" w:hAnsi="Calibri" w:cs="Arial"/>
          <w:color w:val="000000"/>
          <w:sz w:val="22"/>
          <w:szCs w:val="22"/>
        </w:rPr>
      </w:pPr>
      <w:r w:rsidRPr="000C3A6B">
        <w:rPr>
          <w:rFonts w:ascii="Calibri" w:hAnsi="Calibri"/>
          <w:color w:val="000000"/>
          <w:sz w:val="22"/>
          <w:szCs w:val="22"/>
        </w:rPr>
        <w:t>Перегляд межі пріоритетних агломерацій та більш детальне їхнє визначення на основі аналізу варіантів на етапі розробки техніко-економічного обґрунтування;</w:t>
      </w:r>
    </w:p>
    <w:p w14:paraId="5BD6C29F" w14:textId="77777777" w:rsidR="00B3276F" w:rsidRPr="000C3A6B" w:rsidRDefault="00B3276F" w:rsidP="002D08BD">
      <w:pPr>
        <w:pStyle w:val="afa"/>
        <w:numPr>
          <w:ilvl w:val="0"/>
          <w:numId w:val="23"/>
        </w:numPr>
        <w:spacing w:before="0" w:beforeAutospacing="0" w:after="0" w:afterAutospacing="0"/>
        <w:jc w:val="both"/>
        <w:rPr>
          <w:rFonts w:ascii="Calibri" w:hAnsi="Calibri" w:cs="Arial"/>
          <w:color w:val="000000"/>
          <w:sz w:val="22"/>
          <w:szCs w:val="22"/>
        </w:rPr>
      </w:pPr>
      <w:r w:rsidRPr="000C3A6B">
        <w:rPr>
          <w:rFonts w:ascii="Calibri" w:hAnsi="Calibri"/>
          <w:color w:val="000000"/>
          <w:sz w:val="22"/>
          <w:szCs w:val="22"/>
        </w:rPr>
        <w:t>Розробка загальних варіантів, застосовних для всіх агломерацій; підготовка різних технологічних варіантів, якщо це заздалегідь визначено наявною інфраструктурою;</w:t>
      </w:r>
    </w:p>
    <w:p w14:paraId="58F522E1" w14:textId="77777777" w:rsidR="00B3276F" w:rsidRPr="000C3A6B" w:rsidRDefault="00B3276F" w:rsidP="002D08BD">
      <w:pPr>
        <w:pStyle w:val="afa"/>
        <w:numPr>
          <w:ilvl w:val="0"/>
          <w:numId w:val="23"/>
        </w:numPr>
        <w:spacing w:before="0" w:beforeAutospacing="0" w:after="0" w:afterAutospacing="0"/>
        <w:jc w:val="both"/>
        <w:rPr>
          <w:rFonts w:ascii="Calibri" w:hAnsi="Calibri" w:cs="Arial"/>
          <w:color w:val="000000"/>
          <w:sz w:val="22"/>
          <w:szCs w:val="22"/>
        </w:rPr>
      </w:pPr>
      <w:r w:rsidRPr="000C3A6B">
        <w:rPr>
          <w:rFonts w:ascii="Calibri" w:hAnsi="Calibri"/>
          <w:color w:val="000000"/>
          <w:sz w:val="22"/>
          <w:szCs w:val="22"/>
        </w:rPr>
        <w:t>Підготовка аналізу варіантів шляхом перевірки варіантів та проведення детальної оцінки збереженого варіанту;</w:t>
      </w:r>
    </w:p>
    <w:p w14:paraId="4F47F8C4" w14:textId="77777777" w:rsidR="00B3276F" w:rsidRPr="000C3A6B" w:rsidRDefault="00B3276F" w:rsidP="002D08BD">
      <w:pPr>
        <w:pStyle w:val="afa"/>
        <w:numPr>
          <w:ilvl w:val="0"/>
          <w:numId w:val="23"/>
        </w:numPr>
        <w:spacing w:before="0" w:beforeAutospacing="0" w:after="0" w:afterAutospacing="0"/>
        <w:jc w:val="both"/>
        <w:rPr>
          <w:rFonts w:ascii="Calibri" w:hAnsi="Calibri" w:cstheme="minorHAnsi"/>
          <w:sz w:val="22"/>
          <w:szCs w:val="22"/>
        </w:rPr>
      </w:pPr>
      <w:r w:rsidRPr="000C3A6B">
        <w:rPr>
          <w:rFonts w:ascii="Calibri" w:hAnsi="Calibri"/>
          <w:color w:val="000000"/>
          <w:sz w:val="22"/>
          <w:szCs w:val="22"/>
        </w:rPr>
        <w:t xml:space="preserve">Обґрунтування обраного варіант із </w:t>
      </w:r>
      <w:r w:rsidR="008A360A">
        <w:rPr>
          <w:rFonts w:ascii="Calibri" w:hAnsi="Calibri"/>
          <w:color w:val="000000"/>
          <w:sz w:val="22"/>
          <w:szCs w:val="22"/>
        </w:rPr>
        <w:t>наданням детальної фінансово-економічної</w:t>
      </w:r>
      <w:r w:rsidRPr="000C3A6B">
        <w:rPr>
          <w:rFonts w:ascii="Calibri" w:hAnsi="Calibri"/>
          <w:color w:val="000000"/>
          <w:sz w:val="22"/>
          <w:szCs w:val="22"/>
        </w:rPr>
        <w:t xml:space="preserve"> оцінк</w:t>
      </w:r>
      <w:r w:rsidR="008A360A">
        <w:rPr>
          <w:rFonts w:ascii="Calibri" w:hAnsi="Calibri"/>
          <w:color w:val="000000"/>
          <w:sz w:val="22"/>
          <w:szCs w:val="22"/>
        </w:rPr>
        <w:t>и</w:t>
      </w:r>
      <w:r w:rsidRPr="000C3A6B">
        <w:rPr>
          <w:rFonts w:ascii="Calibri" w:hAnsi="Calibri"/>
          <w:color w:val="000000"/>
          <w:sz w:val="22"/>
          <w:szCs w:val="22"/>
        </w:rPr>
        <w:t>.</w:t>
      </w:r>
    </w:p>
    <w:p w14:paraId="171F47AE" w14:textId="77777777" w:rsidR="00B3276F" w:rsidRPr="0056345C" w:rsidRDefault="00B3276F" w:rsidP="00D759F4">
      <w:pPr>
        <w:pStyle w:val="afa"/>
        <w:spacing w:before="0" w:beforeAutospacing="0" w:after="0" w:afterAutospacing="0"/>
        <w:jc w:val="both"/>
        <w:rPr>
          <w:rFonts w:ascii="Calibri" w:hAnsi="Calibri" w:cs="Calibri"/>
        </w:rPr>
      </w:pPr>
    </w:p>
    <w:p w14:paraId="260D94D6" w14:textId="77777777" w:rsidR="00B3276F" w:rsidRPr="0056345C" w:rsidRDefault="00B3276F" w:rsidP="00D759F4">
      <w:pPr>
        <w:pStyle w:val="2"/>
        <w:spacing w:before="0" w:after="0"/>
        <w:contextualSpacing w:val="0"/>
        <w:rPr>
          <w:rFonts w:ascii="Calibri" w:hAnsi="Calibri" w:cs="Calibri"/>
          <w:color w:val="AADC14"/>
        </w:rPr>
      </w:pPr>
      <w:bookmarkStart w:id="27" w:name="_Toc36438721"/>
      <w:bookmarkStart w:id="28" w:name="_Toc51150000"/>
      <w:bookmarkStart w:id="29" w:name="_Toc25835572"/>
      <w:bookmarkStart w:id="30" w:name="_Toc26763771"/>
      <w:r w:rsidRPr="0056345C">
        <w:rPr>
          <w:rFonts w:ascii="Calibri" w:hAnsi="Calibri"/>
          <w:color w:val="AADC14"/>
        </w:rPr>
        <w:t>Структура звіту</w:t>
      </w:r>
      <w:bookmarkEnd w:id="27"/>
      <w:bookmarkEnd w:id="28"/>
      <w:r w:rsidRPr="0056345C">
        <w:rPr>
          <w:rFonts w:ascii="Calibri" w:hAnsi="Calibri"/>
          <w:color w:val="AADC14"/>
        </w:rPr>
        <w:t xml:space="preserve"> </w:t>
      </w:r>
      <w:bookmarkEnd w:id="29"/>
      <w:bookmarkEnd w:id="30"/>
    </w:p>
    <w:p w14:paraId="7213992D" w14:textId="77777777" w:rsidR="00B3276F" w:rsidRPr="0056345C" w:rsidRDefault="00B3276F" w:rsidP="00D759F4">
      <w:pPr>
        <w:pStyle w:val="HydrophilStandard"/>
        <w:spacing w:after="0"/>
        <w:contextualSpacing w:val="0"/>
        <w:rPr>
          <w:rFonts w:ascii="Calibri" w:hAnsi="Calibri" w:cs="Calibri"/>
          <w:noProof w:val="0"/>
          <w:szCs w:val="22"/>
        </w:rPr>
      </w:pPr>
      <w:r w:rsidRPr="0056345C">
        <w:rPr>
          <w:rFonts w:ascii="Calibri" w:hAnsi="Calibri"/>
          <w:szCs w:val="22"/>
        </w:rPr>
        <w:t xml:space="preserve">Як і раніше підготована технічна документація, поточний "Звіт про аналіз варіантів" ділиться на систему водопостачання (розділ 2) та систему збору та очищення стічних вод (розділ 3). </w:t>
      </w:r>
    </w:p>
    <w:p w14:paraId="74E83F77" w14:textId="77777777" w:rsidR="00B3276F" w:rsidRPr="00C47BD2" w:rsidRDefault="00B3276F" w:rsidP="00D759F4">
      <w:pPr>
        <w:pStyle w:val="HydrophilStandard"/>
        <w:spacing w:after="0"/>
        <w:contextualSpacing w:val="0"/>
        <w:rPr>
          <w:rFonts w:ascii="Calibri" w:hAnsi="Calibri" w:cs="Calibri"/>
          <w:noProof w:val="0"/>
          <w:szCs w:val="22"/>
          <w:lang w:val="ru-RU"/>
        </w:rPr>
      </w:pPr>
    </w:p>
    <w:p w14:paraId="0CD7BCA2" w14:textId="77777777" w:rsidR="00B3276F" w:rsidRPr="008A360A" w:rsidRDefault="00B3276F" w:rsidP="00D759F4">
      <w:pPr>
        <w:pStyle w:val="HydrophilStandard"/>
        <w:spacing w:after="0"/>
        <w:contextualSpacing w:val="0"/>
        <w:rPr>
          <w:rFonts w:ascii="Calibri" w:hAnsi="Calibri" w:cs="Calibri"/>
          <w:noProof w:val="0"/>
          <w:szCs w:val="22"/>
        </w:rPr>
      </w:pPr>
      <w:r w:rsidRPr="008A360A">
        <w:rPr>
          <w:rFonts w:ascii="Calibri" w:hAnsi="Calibri" w:cs="Calibri"/>
          <w:noProof w:val="0"/>
          <w:szCs w:val="22"/>
        </w:rPr>
        <w:t xml:space="preserve">У підрозділі </w:t>
      </w:r>
      <w:r w:rsidR="00FA6483" w:rsidRPr="008A360A">
        <w:rPr>
          <w:rFonts w:ascii="Calibri" w:hAnsi="Calibri" w:cs="Calibri"/>
          <w:noProof w:val="0"/>
          <w:szCs w:val="22"/>
        </w:rPr>
        <w:fldChar w:fldCharType="begin"/>
      </w:r>
      <w:r w:rsidR="00FA6483" w:rsidRPr="008A360A">
        <w:rPr>
          <w:rFonts w:ascii="Calibri" w:hAnsi="Calibri" w:cs="Calibri"/>
          <w:noProof w:val="0"/>
          <w:szCs w:val="22"/>
        </w:rPr>
        <w:instrText xml:space="preserve"> REF _Ref36536064 \r \h </w:instrText>
      </w:r>
      <w:r w:rsidR="0056345C" w:rsidRPr="008A360A">
        <w:rPr>
          <w:rFonts w:ascii="Calibri" w:hAnsi="Calibri" w:cs="Calibri"/>
          <w:noProof w:val="0"/>
          <w:szCs w:val="22"/>
        </w:rPr>
        <w:instrText xml:space="preserve"> \* MERGEFORMAT </w:instrText>
      </w:r>
      <w:r w:rsidR="00FA6483" w:rsidRPr="008A360A">
        <w:rPr>
          <w:rFonts w:ascii="Calibri" w:hAnsi="Calibri" w:cs="Calibri"/>
          <w:noProof w:val="0"/>
          <w:szCs w:val="22"/>
        </w:rPr>
      </w:r>
      <w:r w:rsidR="00FA6483" w:rsidRPr="008A360A">
        <w:rPr>
          <w:rFonts w:ascii="Calibri" w:hAnsi="Calibri" w:cs="Calibri"/>
          <w:noProof w:val="0"/>
          <w:szCs w:val="22"/>
        </w:rPr>
        <w:fldChar w:fldCharType="separate"/>
      </w:r>
      <w:r w:rsidR="00236859" w:rsidRPr="008A360A">
        <w:rPr>
          <w:rFonts w:ascii="Calibri" w:hAnsi="Calibri" w:cs="Calibri"/>
          <w:noProof w:val="0"/>
          <w:szCs w:val="22"/>
        </w:rPr>
        <w:t>3.3</w:t>
      </w:r>
      <w:r w:rsidR="00FA6483" w:rsidRPr="008A360A">
        <w:rPr>
          <w:rFonts w:ascii="Calibri" w:hAnsi="Calibri" w:cs="Calibri"/>
          <w:noProof w:val="0"/>
          <w:szCs w:val="22"/>
        </w:rPr>
        <w:fldChar w:fldCharType="end"/>
      </w:r>
      <w:r w:rsidRPr="008A360A">
        <w:rPr>
          <w:rFonts w:ascii="Calibri" w:hAnsi="Calibri" w:cs="Calibri"/>
          <w:noProof w:val="0"/>
          <w:szCs w:val="22"/>
        </w:rPr>
        <w:t xml:space="preserve"> наведено коментарі та посилання</w:t>
      </w:r>
      <w:r w:rsidR="008A360A">
        <w:rPr>
          <w:rFonts w:ascii="Calibri" w:hAnsi="Calibri" w:cs="Calibri"/>
          <w:noProof w:val="0"/>
          <w:szCs w:val="22"/>
        </w:rPr>
        <w:t xml:space="preserve"> з</w:t>
      </w:r>
      <w:r w:rsidRPr="008A360A">
        <w:rPr>
          <w:rFonts w:ascii="Calibri" w:hAnsi="Calibri" w:cs="Calibri"/>
          <w:noProof w:val="0"/>
          <w:szCs w:val="22"/>
        </w:rPr>
        <w:t xml:space="preserve"> поточного „Звіту з аналізу варіантів” на „Звіт про фінансовий та економічний аналіз”, подан</w:t>
      </w:r>
      <w:r w:rsidR="008A360A">
        <w:rPr>
          <w:rFonts w:ascii="Calibri" w:hAnsi="Calibri" w:cs="Calibri"/>
          <w:noProof w:val="0"/>
          <w:szCs w:val="22"/>
        </w:rPr>
        <w:t>ий</w:t>
      </w:r>
      <w:r w:rsidRPr="008A360A">
        <w:rPr>
          <w:rFonts w:ascii="Calibri" w:hAnsi="Calibri" w:cs="Calibri"/>
          <w:noProof w:val="0"/>
          <w:szCs w:val="22"/>
        </w:rPr>
        <w:t xml:space="preserve"> раніше. </w:t>
      </w:r>
    </w:p>
    <w:p w14:paraId="4B6C44D4" w14:textId="77777777" w:rsidR="00B3276F" w:rsidRPr="00C47BD2" w:rsidRDefault="00B3276F" w:rsidP="00D759F4">
      <w:pPr>
        <w:pStyle w:val="HydrophilStandard"/>
        <w:spacing w:after="0"/>
        <w:contextualSpacing w:val="0"/>
        <w:rPr>
          <w:rFonts w:ascii="Calibri" w:hAnsi="Calibri" w:cs="Calibri"/>
          <w:noProof w:val="0"/>
          <w:szCs w:val="22"/>
          <w:lang w:val="ru-RU"/>
        </w:rPr>
      </w:pPr>
    </w:p>
    <w:p w14:paraId="139958C7" w14:textId="77777777" w:rsidR="00B3276F" w:rsidRPr="0056345C" w:rsidRDefault="00B3276F" w:rsidP="00D759F4">
      <w:pPr>
        <w:pStyle w:val="HydrophilStandard"/>
        <w:spacing w:after="0"/>
        <w:contextualSpacing w:val="0"/>
        <w:rPr>
          <w:rFonts w:ascii="Calibri" w:hAnsi="Calibri" w:cs="Calibri"/>
          <w:noProof w:val="0"/>
          <w:szCs w:val="22"/>
        </w:rPr>
      </w:pPr>
      <w:r w:rsidRPr="0056345C">
        <w:rPr>
          <w:rFonts w:ascii="Calibri" w:hAnsi="Calibri"/>
          <w:szCs w:val="22"/>
        </w:rPr>
        <w:t>Супровідна документація та розрахунок наведені у Додатку до цього звіту (розділ 4).</w:t>
      </w:r>
    </w:p>
    <w:p w14:paraId="7CEF8303" w14:textId="77777777" w:rsidR="00B3276F" w:rsidRPr="00C47BD2" w:rsidRDefault="00B3276F" w:rsidP="00D759F4">
      <w:pPr>
        <w:pStyle w:val="HydrophilStandard"/>
        <w:spacing w:after="0"/>
        <w:contextualSpacing w:val="0"/>
        <w:rPr>
          <w:rFonts w:ascii="Calibri" w:hAnsi="Calibri" w:cs="Calibri"/>
          <w:noProof w:val="0"/>
          <w:szCs w:val="22"/>
          <w:highlight w:val="yellow"/>
          <w:lang w:val="ru-RU"/>
        </w:rPr>
      </w:pPr>
    </w:p>
    <w:p w14:paraId="0B81F730" w14:textId="77777777" w:rsidR="00264495" w:rsidRPr="0056345C" w:rsidRDefault="00A642AD" w:rsidP="00D759F4">
      <w:pPr>
        <w:pStyle w:val="2"/>
        <w:spacing w:before="0" w:after="0"/>
        <w:contextualSpacing w:val="0"/>
        <w:rPr>
          <w:rFonts w:ascii="Calibri" w:hAnsi="Calibri"/>
        </w:rPr>
      </w:pPr>
      <w:bookmarkStart w:id="31" w:name="_Toc51150001"/>
      <w:r w:rsidRPr="0056345C">
        <w:rPr>
          <w:rFonts w:ascii="Calibri" w:hAnsi="Calibri"/>
        </w:rPr>
        <w:t>Виконання робіт</w:t>
      </w:r>
      <w:bookmarkEnd w:id="31"/>
      <w:r w:rsidRPr="0056345C">
        <w:rPr>
          <w:rFonts w:ascii="Calibri" w:hAnsi="Calibri"/>
        </w:rPr>
        <w:t xml:space="preserve"> </w:t>
      </w:r>
    </w:p>
    <w:p w14:paraId="13F4B1E6" w14:textId="77777777" w:rsidR="00A642AD" w:rsidRPr="0056345C" w:rsidRDefault="00A642AD" w:rsidP="00D759F4">
      <w:pPr>
        <w:pStyle w:val="HydrophilStandard"/>
        <w:spacing w:after="0"/>
        <w:contextualSpacing w:val="0"/>
        <w:rPr>
          <w:rFonts w:ascii="Calibri" w:hAnsi="Calibri" w:cs="Calibri"/>
          <w:noProof w:val="0"/>
          <w:szCs w:val="22"/>
        </w:rPr>
      </w:pPr>
      <w:r w:rsidRPr="0056345C">
        <w:rPr>
          <w:rFonts w:ascii="Calibri" w:hAnsi="Calibri"/>
          <w:szCs w:val="22"/>
        </w:rPr>
        <w:t xml:space="preserve">Роботи планується здійснити в рамках "Контракту на Проектування, будівництво, поставки та надання послуг", </w:t>
      </w:r>
      <w:r w:rsidR="008A360A">
        <w:rPr>
          <w:rFonts w:ascii="Calibri" w:hAnsi="Calibri"/>
          <w:szCs w:val="22"/>
        </w:rPr>
        <w:t>як викладено у Звітові</w:t>
      </w:r>
      <w:r w:rsidRPr="0056345C">
        <w:rPr>
          <w:rFonts w:ascii="Calibri" w:hAnsi="Calibri"/>
          <w:szCs w:val="22"/>
        </w:rPr>
        <w:t xml:space="preserve"> про План </w:t>
      </w:r>
      <w:r w:rsidR="008A360A">
        <w:rPr>
          <w:rFonts w:ascii="Calibri" w:hAnsi="Calibri"/>
          <w:szCs w:val="22"/>
        </w:rPr>
        <w:t>Реалізації</w:t>
      </w:r>
      <w:r w:rsidRPr="0056345C">
        <w:rPr>
          <w:rFonts w:ascii="Calibri" w:hAnsi="Calibri"/>
          <w:szCs w:val="22"/>
        </w:rPr>
        <w:t xml:space="preserve"> проекту.</w:t>
      </w:r>
    </w:p>
    <w:p w14:paraId="2D5986A5" w14:textId="77777777" w:rsidR="00D11BFB" w:rsidRPr="00C47BD2" w:rsidRDefault="00D11BFB" w:rsidP="00D759F4">
      <w:pPr>
        <w:pStyle w:val="HydrophilStandard"/>
        <w:spacing w:after="0"/>
        <w:contextualSpacing w:val="0"/>
        <w:rPr>
          <w:rFonts w:ascii="Calibri" w:hAnsi="Calibri" w:cs="Calibri"/>
          <w:noProof w:val="0"/>
          <w:szCs w:val="22"/>
          <w:lang w:val="ru-RU"/>
        </w:rPr>
      </w:pPr>
    </w:p>
    <w:p w14:paraId="5E8F235C" w14:textId="77777777" w:rsidR="00D11BFB" w:rsidRPr="0056345C" w:rsidRDefault="00A642AD" w:rsidP="00D759F4">
      <w:pPr>
        <w:pStyle w:val="HydrophilStandard"/>
        <w:spacing w:after="0"/>
        <w:contextualSpacing w:val="0"/>
        <w:rPr>
          <w:rFonts w:ascii="Calibri" w:hAnsi="Calibri" w:cs="Calibri"/>
          <w:noProof w:val="0"/>
          <w:szCs w:val="22"/>
        </w:rPr>
      </w:pPr>
      <w:r w:rsidRPr="0056345C">
        <w:rPr>
          <w:rFonts w:ascii="Calibri" w:hAnsi="Calibri"/>
          <w:szCs w:val="22"/>
        </w:rPr>
        <w:t>Нагляд за будівництвом здійснюватиме "Інженер", який веде Контракт на Проектування, будівництво, поставки та надання послуг від імені Замовника. Оплата праці Інженера оцінюється приблизно в 750 000 євро та додається до бюджету інвестицій на проведення робіт з реконструкції.</w:t>
      </w:r>
    </w:p>
    <w:p w14:paraId="344C5BD6" w14:textId="77777777" w:rsidR="00264495" w:rsidRPr="0056345C" w:rsidRDefault="00264495" w:rsidP="00D75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Cs w:val="22"/>
          <w:highlight w:val="yellow"/>
          <w:lang w:eastAsia="de-AT"/>
        </w:rPr>
      </w:pPr>
    </w:p>
    <w:p w14:paraId="706BEB4B" w14:textId="77777777" w:rsidR="00663B84" w:rsidRPr="0056345C" w:rsidRDefault="00435F23" w:rsidP="00D759F4">
      <w:pPr>
        <w:pStyle w:val="HydrophilStandard"/>
        <w:spacing w:after="0"/>
        <w:contextualSpacing w:val="0"/>
        <w:rPr>
          <w:rFonts w:ascii="Calibri" w:hAnsi="Calibri" w:cs="Calibri"/>
          <w:noProof w:val="0"/>
          <w:szCs w:val="22"/>
        </w:rPr>
      </w:pPr>
      <w:r w:rsidRPr="0056345C">
        <w:rPr>
          <w:rFonts w:ascii="Calibri" w:hAnsi="Calibri"/>
        </w:rPr>
        <w:br w:type="page"/>
      </w:r>
    </w:p>
    <w:p w14:paraId="772E922E" w14:textId="77777777" w:rsidR="005E7962" w:rsidRPr="0056345C" w:rsidRDefault="005E7962" w:rsidP="00D759F4">
      <w:pPr>
        <w:pStyle w:val="1"/>
        <w:spacing w:before="0" w:after="0"/>
        <w:contextualSpacing w:val="0"/>
        <w:rPr>
          <w:rFonts w:ascii="Calibri" w:hAnsi="Calibri" w:cs="Calibri"/>
          <w:color w:val="002060"/>
        </w:rPr>
      </w:pPr>
      <w:bookmarkStart w:id="32" w:name="_Toc26379200"/>
      <w:bookmarkStart w:id="33" w:name="_Toc51150002"/>
      <w:r w:rsidRPr="0056345C">
        <w:rPr>
          <w:rFonts w:ascii="Calibri" w:hAnsi="Calibri"/>
        </w:rPr>
        <w:t>Система водопостачання</w:t>
      </w:r>
      <w:bookmarkEnd w:id="32"/>
      <w:r w:rsidR="008A360A">
        <w:rPr>
          <w:rFonts w:ascii="Calibri" w:hAnsi="Calibri"/>
        </w:rPr>
        <w:t>,</w:t>
      </w:r>
      <w:r w:rsidRPr="0056345C">
        <w:rPr>
          <w:rFonts w:ascii="Calibri" w:hAnsi="Calibri"/>
        </w:rPr>
        <w:t xml:space="preserve"> Аналіз варіантів</w:t>
      </w:r>
      <w:bookmarkEnd w:id="33"/>
    </w:p>
    <w:p w14:paraId="50AAEB51" w14:textId="77777777" w:rsidR="00473D3D" w:rsidRPr="0056345C" w:rsidRDefault="0097446C" w:rsidP="00D759F4">
      <w:pPr>
        <w:pStyle w:val="2"/>
        <w:spacing w:before="0" w:after="0"/>
        <w:contextualSpacing w:val="0"/>
        <w:rPr>
          <w:rFonts w:ascii="Calibri" w:hAnsi="Calibri" w:cs="Calibri"/>
        </w:rPr>
      </w:pPr>
      <w:bookmarkStart w:id="34" w:name="_Toc51150003"/>
      <w:r w:rsidRPr="0056345C">
        <w:rPr>
          <w:rFonts w:ascii="Calibri" w:hAnsi="Calibri"/>
        </w:rPr>
        <w:t>Вивчення стратегічних можливостей</w:t>
      </w:r>
      <w:bookmarkEnd w:id="34"/>
    </w:p>
    <w:p w14:paraId="48125EF6" w14:textId="77777777" w:rsidR="0097446C" w:rsidRPr="0056345C" w:rsidRDefault="0097446C" w:rsidP="00D759F4">
      <w:pPr>
        <w:rPr>
          <w:rFonts w:cs="Calibri"/>
        </w:rPr>
      </w:pPr>
      <w:bookmarkStart w:id="35" w:name="_Toc26379202"/>
      <w:bookmarkStart w:id="36" w:name="_Toc25835577"/>
      <w:bookmarkStart w:id="37" w:name="_Toc26289798"/>
      <w:r w:rsidRPr="0056345C">
        <w:t xml:space="preserve">У цьому розділі представлено огляд варіантів, проведений у попередньому  техніко-економічному обґрунтуванні на основі раніше виданого Технічного звіту, Звіту з </w:t>
      </w:r>
      <w:r w:rsidR="008A360A">
        <w:t xml:space="preserve">оцінки ефективності </w:t>
      </w:r>
      <w:r w:rsidRPr="0056345C">
        <w:t xml:space="preserve">експлуатації та </w:t>
      </w:r>
      <w:r w:rsidR="008A360A">
        <w:t>ресурсів</w:t>
      </w:r>
      <w:r w:rsidRPr="0056345C">
        <w:t xml:space="preserve">, Фінансово-економічного звіту та Звіту ДСІС/ ППІ. </w:t>
      </w:r>
    </w:p>
    <w:p w14:paraId="03D1E9B9" w14:textId="77777777" w:rsidR="0097446C" w:rsidRPr="0056345C" w:rsidRDefault="008A360A" w:rsidP="00D759F4">
      <w:pPr>
        <w:pStyle w:val="30"/>
        <w:spacing w:before="0" w:after="0"/>
        <w:contextualSpacing w:val="0"/>
        <w:rPr>
          <w:rFonts w:ascii="Calibri" w:hAnsi="Calibri" w:cs="Calibri"/>
          <w:color w:val="AADC14"/>
        </w:rPr>
      </w:pPr>
      <w:bookmarkStart w:id="38" w:name="_Ref38899200"/>
      <w:bookmarkStart w:id="39" w:name="_Ref38899202"/>
      <w:bookmarkStart w:id="40" w:name="_Toc51150004"/>
      <w:bookmarkEnd w:id="35"/>
      <w:bookmarkEnd w:id="36"/>
      <w:bookmarkEnd w:id="37"/>
      <w:r>
        <w:rPr>
          <w:rFonts w:ascii="Calibri" w:hAnsi="Calibri"/>
          <w:color w:val="AADC14"/>
        </w:rPr>
        <w:t>Пріоритетна програма інвестицій</w:t>
      </w:r>
      <w:r w:rsidR="0097446C" w:rsidRPr="0056345C">
        <w:rPr>
          <w:rFonts w:ascii="Calibri" w:hAnsi="Calibri"/>
          <w:color w:val="AADC14"/>
        </w:rPr>
        <w:t xml:space="preserve"> відповідно до попереднього Техніко-економічного обґрунтування( ЕкоФлок</w:t>
      </w:r>
      <w:r>
        <w:rPr>
          <w:rFonts w:ascii="Calibri" w:hAnsi="Calibri"/>
          <w:color w:val="AADC14"/>
        </w:rPr>
        <w:t>,</w:t>
      </w:r>
      <w:r w:rsidR="0097446C" w:rsidRPr="0056345C">
        <w:rPr>
          <w:rFonts w:ascii="Calibri" w:hAnsi="Calibri"/>
          <w:color w:val="AADC14"/>
        </w:rPr>
        <w:t xml:space="preserve"> 2018)</w:t>
      </w:r>
      <w:bookmarkEnd w:id="38"/>
      <w:bookmarkEnd w:id="39"/>
      <w:bookmarkEnd w:id="40"/>
    </w:p>
    <w:p w14:paraId="27001655" w14:textId="77777777" w:rsidR="0097446C" w:rsidRPr="0056345C" w:rsidRDefault="0097446C" w:rsidP="00D759F4">
      <w:pPr>
        <w:rPr>
          <w:rFonts w:cs="Calibri"/>
        </w:rPr>
      </w:pPr>
      <w:r w:rsidRPr="0056345C">
        <w:t>Попереднє Техніко-економічне обґрунтування "Комплексна модернізація систем водопостачання та водовідведення м. Луцьк" підготовано ТОВ ЕКОФЛОК у 2018 році. Наведена нижче ППІ ВП запропонована ЛВК для фінансування з позики ЄІБ.</w:t>
      </w:r>
    </w:p>
    <w:p w14:paraId="4965703A" w14:textId="77777777" w:rsidR="0097446C" w:rsidRPr="0056345C" w:rsidRDefault="0097446C" w:rsidP="00D759F4">
      <w:pPr>
        <w:rPr>
          <w:rFonts w:cs="Calibri"/>
        </w:rPr>
      </w:pPr>
    </w:p>
    <w:p w14:paraId="538F477F" w14:textId="77777777" w:rsidR="0097446C" w:rsidRPr="0056345C" w:rsidRDefault="0097446C" w:rsidP="00D759F4">
      <w:pPr>
        <w:pStyle w:val="aa"/>
        <w:keepNext/>
        <w:tabs>
          <w:tab w:val="clear" w:pos="993"/>
          <w:tab w:val="left" w:pos="851"/>
        </w:tabs>
        <w:rPr>
          <w:rFonts w:ascii="Calibri" w:hAnsi="Calibri" w:cs="Calibri"/>
          <w:szCs w:val="22"/>
        </w:rPr>
      </w:pPr>
      <w:bookmarkStart w:id="41" w:name="_Toc51150037"/>
      <w:r w:rsidRPr="0056345C">
        <w:rPr>
          <w:rFonts w:ascii="Calibri" w:hAnsi="Calibri"/>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3</w:t>
      </w:r>
      <w:r w:rsidRPr="0056345C">
        <w:rPr>
          <w:rFonts w:ascii="Calibri" w:hAnsi="Calibri" w:cs="Calibri"/>
          <w:szCs w:val="22"/>
        </w:rPr>
        <w:fldChar w:fldCharType="end"/>
      </w:r>
      <w:r w:rsidRPr="0056345C">
        <w:rPr>
          <w:rFonts w:ascii="Calibri" w:hAnsi="Calibri"/>
        </w:rPr>
        <w:t>:</w:t>
      </w:r>
      <w:r w:rsidRPr="0056345C">
        <w:rPr>
          <w:rFonts w:ascii="Calibri" w:hAnsi="Calibri"/>
          <w:szCs w:val="22"/>
        </w:rPr>
        <w:tab/>
        <w:t>Складові ППІ Водопостачання відповідно до попереднього Техніко-економічного обґрунтування 2017 року.</w:t>
      </w:r>
      <w:bookmarkEnd w:id="41"/>
      <w:r w:rsidRPr="0056345C">
        <w:rPr>
          <w:rFonts w:ascii="Calibri" w:hAnsi="Calibri"/>
          <w:szCs w:val="22"/>
        </w:rPr>
        <w:t xml:space="preserve"> </w:t>
      </w:r>
    </w:p>
    <w:tbl>
      <w:tblPr>
        <w:tblW w:w="96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6"/>
        <w:gridCol w:w="2230"/>
      </w:tblGrid>
      <w:tr w:rsidR="00E27DA4" w:rsidRPr="0056345C" w14:paraId="021F0C38" w14:textId="77777777" w:rsidTr="00E27DA4">
        <w:trPr>
          <w:trHeight w:val="382"/>
        </w:trPr>
        <w:tc>
          <w:tcPr>
            <w:tcW w:w="7406" w:type="dxa"/>
            <w:shd w:val="clear" w:color="000000" w:fill="5B9BD5"/>
            <w:hideMark/>
          </w:tcPr>
          <w:p w14:paraId="3AB6B897" w14:textId="77777777" w:rsidR="00E27DA4" w:rsidRPr="0056345C" w:rsidRDefault="00E27DA4" w:rsidP="00D759F4">
            <w:pPr>
              <w:rPr>
                <w:rFonts w:cs="Calibri"/>
                <w:b/>
                <w:color w:val="FFFFFF" w:themeColor="background1"/>
                <w:szCs w:val="22"/>
              </w:rPr>
            </w:pPr>
            <w:r w:rsidRPr="0056345C">
              <w:rPr>
                <w:b/>
                <w:color w:val="FFFFFF" w:themeColor="background1"/>
                <w:szCs w:val="22"/>
              </w:rPr>
              <w:t xml:space="preserve">Складова </w:t>
            </w:r>
            <w:r w:rsidR="008A360A">
              <w:rPr>
                <w:b/>
                <w:color w:val="FFFFFF" w:themeColor="background1"/>
                <w:szCs w:val="22"/>
              </w:rPr>
              <w:t>ППІ</w:t>
            </w:r>
          </w:p>
        </w:tc>
        <w:tc>
          <w:tcPr>
            <w:tcW w:w="2230" w:type="dxa"/>
            <w:shd w:val="clear" w:color="000000" w:fill="5B9BD5"/>
            <w:noWrap/>
            <w:hideMark/>
          </w:tcPr>
          <w:p w14:paraId="0ED45073" w14:textId="77777777" w:rsidR="00E27DA4" w:rsidRPr="0056345C" w:rsidRDefault="00E27DA4" w:rsidP="00D759F4">
            <w:pPr>
              <w:rPr>
                <w:rFonts w:cs="Calibri"/>
                <w:b/>
                <w:color w:val="FFFFFF" w:themeColor="background1"/>
                <w:szCs w:val="22"/>
              </w:rPr>
            </w:pPr>
            <w:r w:rsidRPr="0056345C">
              <w:rPr>
                <w:b/>
                <w:color w:val="FFFFFF" w:themeColor="background1"/>
                <w:szCs w:val="22"/>
              </w:rPr>
              <w:t>Розрахунок витрат (Євро)</w:t>
            </w:r>
          </w:p>
        </w:tc>
      </w:tr>
      <w:tr w:rsidR="00E27DA4" w:rsidRPr="0056345C" w14:paraId="41584A07" w14:textId="77777777" w:rsidTr="008A360A">
        <w:trPr>
          <w:trHeight w:val="355"/>
        </w:trPr>
        <w:tc>
          <w:tcPr>
            <w:tcW w:w="7406" w:type="dxa"/>
            <w:shd w:val="clear" w:color="auto" w:fill="auto"/>
            <w:hideMark/>
          </w:tcPr>
          <w:p w14:paraId="7C247BE9" w14:textId="77777777" w:rsidR="00E27DA4" w:rsidRPr="0056345C" w:rsidRDefault="00E27DA4" w:rsidP="00D759F4">
            <w:pPr>
              <w:rPr>
                <w:rFonts w:cs="Calibri"/>
                <w:color w:val="000000"/>
                <w:szCs w:val="22"/>
              </w:rPr>
            </w:pPr>
            <w:r w:rsidRPr="0056345C">
              <w:rPr>
                <w:color w:val="000000"/>
                <w:szCs w:val="22"/>
              </w:rPr>
              <w:t xml:space="preserve">Реконструкція </w:t>
            </w:r>
            <w:proofErr w:type="spellStart"/>
            <w:r w:rsidRPr="0056345C">
              <w:rPr>
                <w:color w:val="000000"/>
                <w:szCs w:val="22"/>
              </w:rPr>
              <w:t>Водопідготовчої</w:t>
            </w:r>
            <w:proofErr w:type="spellEnd"/>
            <w:r w:rsidRPr="0056345C">
              <w:rPr>
                <w:color w:val="000000"/>
                <w:szCs w:val="22"/>
              </w:rPr>
              <w:t xml:space="preserve"> установки (ВПУ) на </w:t>
            </w:r>
            <w:proofErr w:type="spellStart"/>
            <w:r w:rsidRPr="0056345C">
              <w:rPr>
                <w:color w:val="000000"/>
                <w:szCs w:val="22"/>
              </w:rPr>
              <w:t>Дубнівському</w:t>
            </w:r>
            <w:proofErr w:type="spellEnd"/>
            <w:r w:rsidRPr="0056345C">
              <w:rPr>
                <w:color w:val="000000"/>
                <w:szCs w:val="22"/>
              </w:rPr>
              <w:t xml:space="preserve"> водозаборі </w:t>
            </w:r>
          </w:p>
        </w:tc>
        <w:tc>
          <w:tcPr>
            <w:tcW w:w="2230" w:type="dxa"/>
            <w:shd w:val="clear" w:color="auto" w:fill="auto"/>
            <w:noWrap/>
            <w:hideMark/>
          </w:tcPr>
          <w:p w14:paraId="1EB28300" w14:textId="77777777" w:rsidR="00E27DA4" w:rsidRPr="0056345C" w:rsidRDefault="00E27DA4" w:rsidP="00D759F4">
            <w:pPr>
              <w:jc w:val="center"/>
              <w:rPr>
                <w:rFonts w:cs="Calibri"/>
                <w:color w:val="000000"/>
                <w:szCs w:val="22"/>
              </w:rPr>
            </w:pPr>
            <w:r w:rsidRPr="0056345C">
              <w:rPr>
                <w:color w:val="000000"/>
                <w:szCs w:val="22"/>
              </w:rPr>
              <w:t>500 000</w:t>
            </w:r>
          </w:p>
        </w:tc>
      </w:tr>
      <w:tr w:rsidR="00E27DA4" w:rsidRPr="0056345C" w14:paraId="1DDA1ED8" w14:textId="77777777" w:rsidTr="00E27DA4">
        <w:trPr>
          <w:trHeight w:val="408"/>
        </w:trPr>
        <w:tc>
          <w:tcPr>
            <w:tcW w:w="7406" w:type="dxa"/>
            <w:shd w:val="clear" w:color="auto" w:fill="auto"/>
            <w:noWrap/>
            <w:hideMark/>
          </w:tcPr>
          <w:p w14:paraId="731CBCC4" w14:textId="77777777" w:rsidR="00E27DA4" w:rsidRPr="0056345C" w:rsidRDefault="00E27DA4" w:rsidP="00D759F4">
            <w:pPr>
              <w:rPr>
                <w:rFonts w:cs="Calibri"/>
                <w:color w:val="000000"/>
                <w:szCs w:val="22"/>
              </w:rPr>
            </w:pPr>
            <w:r w:rsidRPr="0056345C">
              <w:rPr>
                <w:color w:val="000000"/>
                <w:szCs w:val="22"/>
              </w:rPr>
              <w:t>Реконструкція магістральних трубопроводів водопостачання, загальною довжиною 7 км, діаметр 600 мм</w:t>
            </w:r>
          </w:p>
        </w:tc>
        <w:tc>
          <w:tcPr>
            <w:tcW w:w="2230" w:type="dxa"/>
            <w:shd w:val="clear" w:color="auto" w:fill="auto"/>
            <w:noWrap/>
            <w:hideMark/>
          </w:tcPr>
          <w:p w14:paraId="30829D52" w14:textId="77777777" w:rsidR="00E27DA4" w:rsidRPr="0056345C" w:rsidRDefault="00E27DA4" w:rsidP="00D759F4">
            <w:pPr>
              <w:jc w:val="center"/>
              <w:rPr>
                <w:rFonts w:cs="Calibri"/>
                <w:color w:val="000000"/>
                <w:szCs w:val="22"/>
              </w:rPr>
            </w:pPr>
            <w:r w:rsidRPr="0056345C">
              <w:rPr>
                <w:color w:val="000000"/>
                <w:szCs w:val="22"/>
              </w:rPr>
              <w:t>466 670</w:t>
            </w:r>
          </w:p>
        </w:tc>
      </w:tr>
      <w:tr w:rsidR="00E27DA4" w:rsidRPr="0056345C" w14:paraId="54273D6F" w14:textId="77777777" w:rsidTr="008A360A">
        <w:trPr>
          <w:trHeight w:val="283"/>
        </w:trPr>
        <w:tc>
          <w:tcPr>
            <w:tcW w:w="7406" w:type="dxa"/>
            <w:shd w:val="clear" w:color="auto" w:fill="auto"/>
            <w:hideMark/>
          </w:tcPr>
          <w:p w14:paraId="53DE05F5" w14:textId="77777777" w:rsidR="00E27DA4" w:rsidRPr="0056345C" w:rsidRDefault="00E27DA4" w:rsidP="00D759F4">
            <w:pPr>
              <w:rPr>
                <w:rFonts w:cs="Calibri"/>
                <w:color w:val="000000"/>
                <w:szCs w:val="22"/>
              </w:rPr>
            </w:pPr>
            <w:r w:rsidRPr="0056345C">
              <w:rPr>
                <w:color w:val="000000"/>
                <w:szCs w:val="22"/>
              </w:rPr>
              <w:t xml:space="preserve">Придбання спеціальних механізмів для технічного обслуговування </w:t>
            </w:r>
          </w:p>
        </w:tc>
        <w:tc>
          <w:tcPr>
            <w:tcW w:w="2230" w:type="dxa"/>
            <w:shd w:val="clear" w:color="auto" w:fill="auto"/>
            <w:noWrap/>
            <w:hideMark/>
          </w:tcPr>
          <w:p w14:paraId="07975868" w14:textId="77777777" w:rsidR="00E27DA4" w:rsidRPr="0056345C" w:rsidRDefault="00E27DA4" w:rsidP="00D759F4">
            <w:pPr>
              <w:jc w:val="center"/>
              <w:rPr>
                <w:rFonts w:cs="Calibri"/>
                <w:color w:val="000000"/>
                <w:szCs w:val="22"/>
              </w:rPr>
            </w:pPr>
            <w:r w:rsidRPr="0056345C">
              <w:rPr>
                <w:color w:val="000000"/>
                <w:szCs w:val="22"/>
              </w:rPr>
              <w:t>1 000 000</w:t>
            </w:r>
          </w:p>
        </w:tc>
      </w:tr>
      <w:tr w:rsidR="00E27DA4" w:rsidRPr="0056345C" w14:paraId="5F1F178C" w14:textId="77777777" w:rsidTr="008A360A">
        <w:trPr>
          <w:trHeight w:val="131"/>
        </w:trPr>
        <w:tc>
          <w:tcPr>
            <w:tcW w:w="7406" w:type="dxa"/>
            <w:shd w:val="clear" w:color="000000" w:fill="DDEBF7"/>
            <w:hideMark/>
          </w:tcPr>
          <w:p w14:paraId="006CB940" w14:textId="77777777" w:rsidR="00E27DA4" w:rsidRPr="0056345C" w:rsidRDefault="00E27DA4" w:rsidP="00D759F4">
            <w:pPr>
              <w:rPr>
                <w:rFonts w:cs="Calibri"/>
                <w:b/>
                <w:bCs/>
                <w:color w:val="000000"/>
                <w:szCs w:val="22"/>
              </w:rPr>
            </w:pPr>
            <w:r w:rsidRPr="0056345C">
              <w:rPr>
                <w:b/>
                <w:bCs/>
                <w:color w:val="000000"/>
                <w:szCs w:val="22"/>
              </w:rPr>
              <w:t>Загалом за водопостачанням</w:t>
            </w:r>
          </w:p>
        </w:tc>
        <w:tc>
          <w:tcPr>
            <w:tcW w:w="2230" w:type="dxa"/>
            <w:shd w:val="clear" w:color="000000" w:fill="DDEBF7"/>
            <w:noWrap/>
            <w:hideMark/>
          </w:tcPr>
          <w:p w14:paraId="660B6B45" w14:textId="77777777" w:rsidR="00E27DA4" w:rsidRPr="0056345C" w:rsidRDefault="00E27DA4" w:rsidP="00D759F4">
            <w:pPr>
              <w:jc w:val="center"/>
              <w:rPr>
                <w:rFonts w:cs="Calibri"/>
                <w:b/>
                <w:bCs/>
                <w:color w:val="000000"/>
                <w:szCs w:val="22"/>
              </w:rPr>
            </w:pPr>
            <w:r w:rsidRPr="0056345C">
              <w:rPr>
                <w:b/>
                <w:bCs/>
                <w:color w:val="000000"/>
                <w:szCs w:val="22"/>
              </w:rPr>
              <w:t>1 816 670</w:t>
            </w:r>
          </w:p>
        </w:tc>
      </w:tr>
    </w:tbl>
    <w:p w14:paraId="46D7473A" w14:textId="77777777" w:rsidR="0010730C" w:rsidRPr="0056345C" w:rsidRDefault="0010730C" w:rsidP="00D759F4">
      <w:pPr>
        <w:rPr>
          <w:rFonts w:cstheme="minorHAnsi"/>
          <w:color w:val="000000"/>
          <w:szCs w:val="22"/>
          <w:lang w:eastAsia="en-GB"/>
        </w:rPr>
      </w:pPr>
    </w:p>
    <w:p w14:paraId="4BD44F17" w14:textId="77777777" w:rsidR="00A535EE" w:rsidRPr="0056345C" w:rsidRDefault="0010730C" w:rsidP="00D759F4">
      <w:pPr>
        <w:rPr>
          <w:rFonts w:cstheme="minorHAnsi"/>
          <w:b/>
          <w:bCs/>
          <w:color w:val="000000"/>
          <w:sz w:val="24"/>
          <w:szCs w:val="24"/>
        </w:rPr>
      </w:pPr>
      <w:r w:rsidRPr="0056345C">
        <w:rPr>
          <w:b/>
          <w:bCs/>
          <w:color w:val="000000"/>
          <w:sz w:val="24"/>
          <w:szCs w:val="24"/>
        </w:rPr>
        <w:t xml:space="preserve">Реконструкція </w:t>
      </w:r>
      <w:proofErr w:type="spellStart"/>
      <w:r w:rsidRPr="0056345C">
        <w:rPr>
          <w:b/>
          <w:bCs/>
          <w:color w:val="000000"/>
          <w:sz w:val="24"/>
          <w:szCs w:val="24"/>
        </w:rPr>
        <w:t>Водопідготовчої</w:t>
      </w:r>
      <w:proofErr w:type="spellEnd"/>
      <w:r w:rsidRPr="0056345C">
        <w:rPr>
          <w:b/>
          <w:bCs/>
          <w:color w:val="000000"/>
          <w:sz w:val="24"/>
          <w:szCs w:val="24"/>
        </w:rPr>
        <w:t xml:space="preserve"> установки(ВПУ):</w:t>
      </w:r>
    </w:p>
    <w:p w14:paraId="2AEB0916" w14:textId="77777777" w:rsidR="0010730C" w:rsidRPr="0056345C" w:rsidRDefault="0010730C" w:rsidP="00D759F4">
      <w:pPr>
        <w:rPr>
          <w:b/>
          <w:bCs/>
          <w:sz w:val="24"/>
          <w:szCs w:val="22"/>
        </w:rPr>
      </w:pPr>
    </w:p>
    <w:p w14:paraId="15C861C5" w14:textId="77777777" w:rsidR="0097446C" w:rsidRPr="0056345C" w:rsidRDefault="00E27DA4" w:rsidP="00D759F4">
      <w:r w:rsidRPr="0056345C">
        <w:t>Дубнівська ВПУ на станції водозабору була введена в експлуатацію в середині 80-х років, а в 2008 році були виконані наступні роботи:</w:t>
      </w:r>
    </w:p>
    <w:p w14:paraId="435B6EB3" w14:textId="77777777" w:rsidR="0097446C" w:rsidRPr="0056345C" w:rsidRDefault="0097446C" w:rsidP="002D08BD">
      <w:pPr>
        <w:pStyle w:val="af3"/>
        <w:numPr>
          <w:ilvl w:val="0"/>
          <w:numId w:val="10"/>
        </w:numPr>
        <w:contextualSpacing w:val="0"/>
        <w:jc w:val="left"/>
      </w:pPr>
      <w:r w:rsidRPr="0056345C">
        <w:t xml:space="preserve">Придбано, доставлено на майданчик та встановлено 10 комплектів фільтрів HI-FLO 9 UFP-120 </w:t>
      </w:r>
      <w:proofErr w:type="spellStart"/>
      <w:r w:rsidRPr="0056345C">
        <w:t>Super</w:t>
      </w:r>
      <w:proofErr w:type="spellEnd"/>
      <w:r w:rsidRPr="0056345C">
        <w:t xml:space="preserve"> </w:t>
      </w:r>
      <w:proofErr w:type="spellStart"/>
      <w:r w:rsidRPr="0056345C">
        <w:t>Iron</w:t>
      </w:r>
      <w:proofErr w:type="spellEnd"/>
      <w:r w:rsidRPr="0056345C">
        <w:t>.</w:t>
      </w:r>
    </w:p>
    <w:p w14:paraId="25B2A258" w14:textId="77777777" w:rsidR="0097446C" w:rsidRPr="0056345C" w:rsidRDefault="0097446C" w:rsidP="002D08BD">
      <w:pPr>
        <w:pStyle w:val="af3"/>
        <w:numPr>
          <w:ilvl w:val="0"/>
          <w:numId w:val="10"/>
        </w:numPr>
        <w:contextualSpacing w:val="0"/>
        <w:jc w:val="left"/>
      </w:pPr>
      <w:r w:rsidRPr="0056345C">
        <w:t xml:space="preserve">Встановлені проміжні насоси для перекачування води через фільтри; </w:t>
      </w:r>
    </w:p>
    <w:p w14:paraId="510AD13A" w14:textId="77777777" w:rsidR="0097446C" w:rsidRPr="0056345C" w:rsidRDefault="0097446C" w:rsidP="002D08BD">
      <w:pPr>
        <w:pStyle w:val="af3"/>
        <w:numPr>
          <w:ilvl w:val="0"/>
          <w:numId w:val="10"/>
        </w:numPr>
        <w:contextualSpacing w:val="0"/>
        <w:jc w:val="left"/>
      </w:pPr>
      <w:r w:rsidRPr="0056345C">
        <w:t>встановлено зовнішній стік промивної води.</w:t>
      </w:r>
    </w:p>
    <w:p w14:paraId="27096DF2" w14:textId="77777777" w:rsidR="0097446C" w:rsidRPr="0056345C" w:rsidRDefault="0097446C" w:rsidP="00D759F4">
      <w:r w:rsidRPr="0056345C">
        <w:t>Встановлені фільтри та поставлене обладнання було перевірен</w:t>
      </w:r>
      <w:r w:rsidR="008A360A">
        <w:t>о</w:t>
      </w:r>
      <w:r w:rsidRPr="0056345C">
        <w:t xml:space="preserve"> та запропоновано включити до ППІ наступні роботи, які необхідно виконат</w:t>
      </w:r>
      <w:r w:rsidR="008A360A">
        <w:t xml:space="preserve">и за </w:t>
      </w:r>
      <w:r w:rsidRPr="0056345C">
        <w:t>фінансування за рахунок кредиту ЄІБ:</w:t>
      </w:r>
    </w:p>
    <w:p w14:paraId="2FCBA885" w14:textId="77777777" w:rsidR="0097446C" w:rsidRPr="0056345C" w:rsidRDefault="0097446C" w:rsidP="002D08BD">
      <w:pPr>
        <w:pStyle w:val="af3"/>
        <w:numPr>
          <w:ilvl w:val="0"/>
          <w:numId w:val="10"/>
        </w:numPr>
        <w:contextualSpacing w:val="0"/>
        <w:jc w:val="left"/>
      </w:pPr>
      <w:r w:rsidRPr="0056345C">
        <w:t>монтаж зовнішніх трубопроводів сирої та чистої води;</w:t>
      </w:r>
    </w:p>
    <w:p w14:paraId="330CB45C" w14:textId="77777777" w:rsidR="0097446C" w:rsidRPr="0056345C" w:rsidRDefault="0097446C" w:rsidP="002D08BD">
      <w:pPr>
        <w:pStyle w:val="af3"/>
        <w:numPr>
          <w:ilvl w:val="0"/>
          <w:numId w:val="10"/>
        </w:numPr>
        <w:contextualSpacing w:val="0"/>
        <w:jc w:val="left"/>
      </w:pPr>
      <w:r w:rsidRPr="0056345C">
        <w:t xml:space="preserve">монтаж </w:t>
      </w:r>
      <w:r w:rsidR="008A360A">
        <w:t>двох аераційних турбін у існуючому</w:t>
      </w:r>
      <w:r w:rsidRPr="0056345C">
        <w:t xml:space="preserve"> резервуар</w:t>
      </w:r>
      <w:r w:rsidR="008A360A">
        <w:t>ові</w:t>
      </w:r>
      <w:r w:rsidRPr="0056345C">
        <w:t xml:space="preserve"> для сирої води V = 2 000 м</w:t>
      </w:r>
      <w:r w:rsidRPr="008A360A">
        <w:rPr>
          <w:vertAlign w:val="superscript"/>
        </w:rPr>
        <w:t>3</w:t>
      </w:r>
      <w:r w:rsidRPr="0056345C">
        <w:t>;</w:t>
      </w:r>
    </w:p>
    <w:p w14:paraId="096FF030" w14:textId="77777777" w:rsidR="0097446C" w:rsidRPr="0056345C" w:rsidRDefault="0097446C" w:rsidP="002D08BD">
      <w:pPr>
        <w:pStyle w:val="af3"/>
        <w:numPr>
          <w:ilvl w:val="0"/>
          <w:numId w:val="10"/>
        </w:numPr>
        <w:contextualSpacing w:val="0"/>
        <w:jc w:val="left"/>
      </w:pPr>
      <w:r w:rsidRPr="0056345C">
        <w:t>введення в експлуатацію нових проміжних насосів та нових фільтрів разом із трубопровідним колектором;</w:t>
      </w:r>
    </w:p>
    <w:p w14:paraId="265E0ED9" w14:textId="77777777" w:rsidR="0097446C" w:rsidRPr="0056345C" w:rsidRDefault="0097446C" w:rsidP="002D08BD">
      <w:pPr>
        <w:pStyle w:val="af3"/>
        <w:numPr>
          <w:ilvl w:val="0"/>
          <w:numId w:val="10"/>
        </w:numPr>
        <w:contextualSpacing w:val="0"/>
        <w:jc w:val="left"/>
      </w:pPr>
      <w:r w:rsidRPr="0056345C">
        <w:t>монтаж обладнання для електропостачання та управління</w:t>
      </w:r>
    </w:p>
    <w:p w14:paraId="016C5129" w14:textId="77777777" w:rsidR="0097446C" w:rsidRPr="0056345C" w:rsidRDefault="0097446C" w:rsidP="00D759F4">
      <w:r w:rsidRPr="0056345C">
        <w:t>Консультант не вважає цю складову - найважливішою:</w:t>
      </w:r>
    </w:p>
    <w:p w14:paraId="33723975" w14:textId="77777777" w:rsidR="0097446C" w:rsidRPr="0056345C" w:rsidRDefault="0097446C" w:rsidP="002D08BD">
      <w:pPr>
        <w:pStyle w:val="af3"/>
        <w:numPr>
          <w:ilvl w:val="0"/>
          <w:numId w:val="11"/>
        </w:numPr>
        <w:contextualSpacing w:val="0"/>
        <w:jc w:val="left"/>
      </w:pPr>
      <w:r w:rsidRPr="0056345C">
        <w:t>Існуюче очищення працює задовільно, очищена вода відповідає вимогам</w:t>
      </w:r>
    </w:p>
    <w:p w14:paraId="401313BF" w14:textId="77777777" w:rsidR="0097446C" w:rsidRPr="0056345C" w:rsidRDefault="0097446C" w:rsidP="002D08BD">
      <w:pPr>
        <w:pStyle w:val="af3"/>
        <w:numPr>
          <w:ilvl w:val="0"/>
          <w:numId w:val="11"/>
        </w:numPr>
        <w:contextualSpacing w:val="0"/>
        <w:jc w:val="left"/>
      </w:pPr>
      <w:r w:rsidRPr="0056345C">
        <w:t>Введення фільтрів під тиском передбачає встановлення додаткового каскаду накачування</w:t>
      </w:r>
      <w:r w:rsidR="00D759F4">
        <w:t>,</w:t>
      </w:r>
      <w:r w:rsidRPr="0056345C">
        <w:t xml:space="preserve"> що збільшує енергоспоживання та витрати на обслуговування</w:t>
      </w:r>
    </w:p>
    <w:p w14:paraId="36E96E5A" w14:textId="77777777" w:rsidR="00433710" w:rsidRPr="0056345C" w:rsidRDefault="0097446C" w:rsidP="00D759F4">
      <w:r w:rsidRPr="0056345C">
        <w:t>Таким чином, у Звітові про довгострокову інвестиційну стратегію (ЗДСІС) ці складові посіли 23 місце з 25 складових Середньострокової інвестиційної програми.</w:t>
      </w:r>
    </w:p>
    <w:p w14:paraId="343B3A54" w14:textId="77777777" w:rsidR="001B4939" w:rsidRPr="0056345C" w:rsidRDefault="001B4939" w:rsidP="00D759F4"/>
    <w:p w14:paraId="5F3974DE" w14:textId="77777777" w:rsidR="00433710" w:rsidRPr="0056345C" w:rsidRDefault="00D759F4" w:rsidP="00D759F4">
      <w:r w:rsidRPr="0056345C">
        <w:rPr>
          <w:noProof/>
          <w:lang w:eastAsia="uk-UA"/>
        </w:rPr>
        <mc:AlternateContent>
          <mc:Choice Requires="wps">
            <w:drawing>
              <wp:anchor distT="0" distB="0" distL="114300" distR="114300" simplePos="0" relativeHeight="251659264" behindDoc="0" locked="0" layoutInCell="1" allowOverlap="1" wp14:anchorId="3CDC1993" wp14:editId="62CDF976">
                <wp:simplePos x="0" y="0"/>
                <wp:positionH relativeFrom="margin">
                  <wp:posOffset>27940</wp:posOffset>
                </wp:positionH>
                <wp:positionV relativeFrom="paragraph">
                  <wp:posOffset>14605</wp:posOffset>
                </wp:positionV>
                <wp:extent cx="6119495" cy="1197610"/>
                <wp:effectExtent l="0" t="0" r="14605" b="21590"/>
                <wp:wrapNone/>
                <wp:docPr id="5" name="Tekstiväli 8"/>
                <wp:cNvGraphicFramePr/>
                <a:graphic xmlns:a="http://schemas.openxmlformats.org/drawingml/2006/main">
                  <a:graphicData uri="http://schemas.microsoft.com/office/word/2010/wordprocessingShape">
                    <wps:wsp>
                      <wps:cNvSpPr txBox="1"/>
                      <wps:spPr>
                        <a:xfrm>
                          <a:off x="0" y="0"/>
                          <a:ext cx="6119495" cy="1197610"/>
                        </a:xfrm>
                        <a:prstGeom prst="rect">
                          <a:avLst/>
                        </a:prstGeom>
                        <a:noFill/>
                        <a:ln>
                          <a:solidFill>
                            <a:srgbClr val="FFC000"/>
                          </a:solidFill>
                        </a:ln>
                      </wps:spPr>
                      <wps:style>
                        <a:lnRef idx="2">
                          <a:schemeClr val="dk1"/>
                        </a:lnRef>
                        <a:fillRef idx="1">
                          <a:schemeClr val="lt1"/>
                        </a:fillRef>
                        <a:effectRef idx="0">
                          <a:schemeClr val="dk1"/>
                        </a:effectRef>
                        <a:fontRef idx="minor">
                          <a:schemeClr val="dk1"/>
                        </a:fontRef>
                      </wps:style>
                      <wps:txbx>
                        <w:txbxContent>
                          <w:p w14:paraId="474B3DED" w14:textId="77777777" w:rsidR="001B3CD6" w:rsidRDefault="001B3CD6" w:rsidP="00B3276F">
                            <w:pPr>
                              <w:rPr>
                                <w:b/>
                                <w:color w:val="000000"/>
                              </w:rPr>
                            </w:pPr>
                            <w:r>
                              <w:rPr>
                                <w:b/>
                                <w:color w:val="000000"/>
                              </w:rPr>
                              <w:t xml:space="preserve">Висновки: </w:t>
                            </w:r>
                          </w:p>
                          <w:p w14:paraId="2C939A1F" w14:textId="77777777" w:rsidR="001B3CD6" w:rsidRDefault="001B3CD6" w:rsidP="00B3276F">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14:paraId="358C55C1" w14:textId="77777777" w:rsidR="001B3CD6" w:rsidRDefault="001B3CD6" w:rsidP="002D08BD">
                            <w:pPr>
                              <w:pStyle w:val="af3"/>
                              <w:numPr>
                                <w:ilvl w:val="0"/>
                                <w:numId w:val="24"/>
                              </w:numPr>
                              <w:contextualSpacing w:val="0"/>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Реконструкція незавершеної </w:t>
                            </w:r>
                            <w:proofErr w:type="spellStart"/>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Водопідготовчої</w:t>
                            </w:r>
                            <w:proofErr w:type="spellEnd"/>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установки (ВПУ) на </w:t>
                            </w:r>
                            <w:proofErr w:type="spellStart"/>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Дубнівському</w:t>
                            </w:r>
                            <w:proofErr w:type="spellEnd"/>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водозаборі </w:t>
                            </w:r>
                          </w:p>
                          <w:p w14:paraId="63C29352" w14:textId="77777777" w:rsidR="001B3CD6" w:rsidRPr="00D759F4" w:rsidRDefault="001B3CD6" w:rsidP="00D759F4">
                            <w:pPr>
                              <w:jc w:val="left"/>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59F4">
                              <w:rPr>
                                <w:b/>
                                <w:color w:val="000000"/>
                              </w:rPr>
                              <w:t>не підтверджено Постачальником послуг з технічного сприяння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180B5" id="Tekstiväli 8" o:spid="_x0000_s1028" type="#_x0000_t202" style="position:absolute;left:0;text-align:left;margin-left:2.2pt;margin-top:1.15pt;width:481.85pt;height:9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" filled="f" strokecolor="#ffc000" strokeweight="2pt">
                <v:textbox>
                  <w:txbxContent>
                    <w:p w:rsidR="001B3CD6" w:rsidRDefault="001B3CD6" w:rsidP="00B3276F">
                      <w:pPr>
                        <w:rPr>
                          <w:b/>
                          <w:color w:val="000000"/>
                        </w:rPr>
                      </w:pPr>
                      <w:r>
                        <w:rPr>
                          <w:b/>
                          <w:color w:val="000000"/>
                        </w:rPr>
                        <w:t xml:space="preserve">Висновки: </w:t>
                      </w:r>
                    </w:p>
                    <w:p w:rsidR="001B3CD6" w:rsidRDefault="001B3CD6" w:rsidP="00B3276F">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rsidR="001B3CD6" w:rsidRDefault="001B3CD6" w:rsidP="002D08BD">
                      <w:pPr>
                        <w:pStyle w:val="af3"/>
                        <w:numPr>
                          <w:ilvl w:val="0"/>
                          <w:numId w:val="24"/>
                        </w:numPr>
                        <w:contextualSpacing w:val="0"/>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Реконструкція незавершеної </w:t>
                      </w:r>
                      <w:proofErr w:type="spellStart"/>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Водопідготовчої</w:t>
                      </w:r>
                      <w:proofErr w:type="spellEnd"/>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установки (ВПУ) на </w:t>
                      </w:r>
                      <w:proofErr w:type="spellStart"/>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Дубнівському</w:t>
                      </w:r>
                      <w:proofErr w:type="spellEnd"/>
                      <w:r w:rsidRPr="00D759F4">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водозаборі </w:t>
                      </w:r>
                    </w:p>
                    <w:p w:rsidR="001B3CD6" w:rsidRPr="00D759F4" w:rsidRDefault="001B3CD6" w:rsidP="00D759F4">
                      <w:pPr>
                        <w:jc w:val="left"/>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59F4">
                        <w:rPr>
                          <w:b/>
                          <w:color w:val="000000"/>
                        </w:rPr>
                        <w:t>не підтверджено Постачальником послуг з технічного сприяння</w:t>
                      </w:r>
                    </w:p>
                  </w:txbxContent>
                </v:textbox>
                <w10:wrap anchorx="margin"/>
              </v:shape>
            </w:pict>
          </mc:Fallback>
        </mc:AlternateContent>
      </w:r>
    </w:p>
    <w:p w14:paraId="3A454602" w14:textId="77777777" w:rsidR="00433710" w:rsidRPr="0056345C" w:rsidRDefault="00433710" w:rsidP="00D759F4"/>
    <w:p w14:paraId="0E9BA102" w14:textId="77777777" w:rsidR="00433710" w:rsidRPr="0056345C" w:rsidRDefault="00433710" w:rsidP="00D759F4"/>
    <w:p w14:paraId="037C7AE2" w14:textId="77777777" w:rsidR="00B7441A" w:rsidRPr="0056345C" w:rsidRDefault="00B7441A" w:rsidP="00D759F4"/>
    <w:p w14:paraId="5982E992" w14:textId="77777777" w:rsidR="001B4939" w:rsidRPr="0056345C" w:rsidRDefault="001B4939" w:rsidP="00D759F4"/>
    <w:p w14:paraId="0E476C18" w14:textId="77777777" w:rsidR="001B4939" w:rsidRDefault="001B4939" w:rsidP="00D759F4">
      <w:r w:rsidRPr="0056345C">
        <w:br w:type="page"/>
      </w:r>
    </w:p>
    <w:p w14:paraId="650A9754" w14:textId="77777777" w:rsidR="00E27DA4" w:rsidRPr="0056345C" w:rsidRDefault="0010730C" w:rsidP="00D759F4">
      <w:pPr>
        <w:rPr>
          <w:rFonts w:cstheme="minorHAnsi"/>
          <w:b/>
          <w:bCs/>
          <w:color w:val="000000"/>
          <w:sz w:val="24"/>
          <w:szCs w:val="24"/>
        </w:rPr>
      </w:pPr>
      <w:r w:rsidRPr="0056345C">
        <w:rPr>
          <w:b/>
          <w:bCs/>
          <w:color w:val="000000"/>
          <w:sz w:val="24"/>
          <w:szCs w:val="24"/>
        </w:rPr>
        <w:t>Реконструкція магістральних трубопроводів</w:t>
      </w:r>
      <w:r w:rsidR="008A360A">
        <w:rPr>
          <w:b/>
          <w:bCs/>
          <w:color w:val="000000"/>
          <w:sz w:val="24"/>
          <w:szCs w:val="24"/>
        </w:rPr>
        <w:t xml:space="preserve"> </w:t>
      </w:r>
    </w:p>
    <w:p w14:paraId="625C5DB6" w14:textId="77777777" w:rsidR="0010730C" w:rsidRPr="0056345C" w:rsidRDefault="0010730C" w:rsidP="00D759F4">
      <w:pPr>
        <w:pStyle w:val="HydrophilStandard"/>
        <w:spacing w:after="0"/>
        <w:contextualSpacing w:val="0"/>
        <w:rPr>
          <w:rFonts w:ascii="Calibri" w:hAnsi="Calibri"/>
        </w:rPr>
      </w:pPr>
    </w:p>
    <w:p w14:paraId="0C83F40D" w14:textId="77777777" w:rsidR="0010730C" w:rsidRPr="0056345C" w:rsidRDefault="0010730C" w:rsidP="00D759F4">
      <w:r w:rsidRPr="0056345C">
        <w:t>Реконструкція водопроводу включає заміну сталевої розподільчої магістралі системи водопостачання DN600 мм, загальною довжиною 7 км, включно із заміною старих клапанів та іншого обладнання.</w:t>
      </w:r>
    </w:p>
    <w:p w14:paraId="3D363D89" w14:textId="77777777" w:rsidR="0010730C" w:rsidRPr="0056345C" w:rsidRDefault="0010730C" w:rsidP="00D759F4">
      <w:r w:rsidRPr="0056345C">
        <w:t>Технічний звіт (ТЗ) підтвердив поганий стан розподільчої магістралі:</w:t>
      </w:r>
    </w:p>
    <w:p w14:paraId="64E38E0E" w14:textId="77777777" w:rsidR="0010730C" w:rsidRPr="0056345C" w:rsidRDefault="0010730C" w:rsidP="002D08BD">
      <w:pPr>
        <w:pStyle w:val="af3"/>
        <w:numPr>
          <w:ilvl w:val="0"/>
          <w:numId w:val="12"/>
        </w:numPr>
        <w:contextualSpacing w:val="0"/>
        <w:jc w:val="left"/>
      </w:pPr>
      <w:r w:rsidRPr="0056345C">
        <w:t>11 розривів труби у 2018 році</w:t>
      </w:r>
      <w:r w:rsidR="00D759F4">
        <w:t>;</w:t>
      </w:r>
    </w:p>
    <w:p w14:paraId="08CD8E66" w14:textId="77777777" w:rsidR="0010730C" w:rsidRPr="0056345C" w:rsidRDefault="0010730C" w:rsidP="002D08BD">
      <w:pPr>
        <w:pStyle w:val="af3"/>
        <w:numPr>
          <w:ilvl w:val="0"/>
          <w:numId w:val="12"/>
        </w:numPr>
        <w:contextualSpacing w:val="0"/>
      </w:pPr>
      <w:r w:rsidRPr="0056345C">
        <w:t>Лінійний індекс витоку - 46 м</w:t>
      </w:r>
      <w:r w:rsidRPr="00601EDF">
        <w:rPr>
          <w:vertAlign w:val="superscript"/>
        </w:rPr>
        <w:t>3</w:t>
      </w:r>
      <w:r w:rsidRPr="0056345C">
        <w:t>/д/км.</w:t>
      </w:r>
    </w:p>
    <w:p w14:paraId="50DC9454" w14:textId="77777777" w:rsidR="00D759F4" w:rsidRDefault="00D759F4" w:rsidP="00D759F4"/>
    <w:p w14:paraId="393339FA" w14:textId="77777777" w:rsidR="0010730C" w:rsidRPr="0056345C" w:rsidRDefault="0010730C" w:rsidP="00D759F4">
      <w:r w:rsidRPr="0056345C">
        <w:t xml:space="preserve">Однак, через обмежений бюджет, в рамках цього ТЕО пропонується реконструювати лише ділянку труби </w:t>
      </w:r>
      <w:r w:rsidR="00D759F4">
        <w:t>довжиною</w:t>
      </w:r>
      <w:r w:rsidRPr="0056345C">
        <w:t xml:space="preserve"> 2,2 км:</w:t>
      </w:r>
    </w:p>
    <w:p w14:paraId="7D43EF07" w14:textId="77777777" w:rsidR="0010730C" w:rsidRPr="0056345C" w:rsidRDefault="0010730C" w:rsidP="002D08BD">
      <w:pPr>
        <w:pStyle w:val="af3"/>
        <w:numPr>
          <w:ilvl w:val="0"/>
          <w:numId w:val="12"/>
        </w:numPr>
        <w:contextualSpacing w:val="0"/>
      </w:pPr>
      <w:r w:rsidRPr="0056345C">
        <w:t>Заміна напірного колектор</w:t>
      </w:r>
      <w:r w:rsidR="00D759F4">
        <w:t>у</w:t>
      </w:r>
      <w:r w:rsidRPr="0056345C">
        <w:t xml:space="preserve"> на </w:t>
      </w:r>
      <w:proofErr w:type="spellStart"/>
      <w:r w:rsidRPr="0056345C">
        <w:t>Дубнівській</w:t>
      </w:r>
      <w:proofErr w:type="spellEnd"/>
      <w:r w:rsidRPr="0056345C">
        <w:t xml:space="preserve"> ВНС, включаючи </w:t>
      </w:r>
      <w:proofErr w:type="spellStart"/>
      <w:r w:rsidRPr="0056345C">
        <w:t>відсікаючі</w:t>
      </w:r>
      <w:proofErr w:type="spellEnd"/>
      <w:r w:rsidR="008A360A">
        <w:t xml:space="preserve"> </w:t>
      </w:r>
      <w:r w:rsidRPr="0056345C">
        <w:t>клапани</w:t>
      </w:r>
      <w:r w:rsidR="00D759F4">
        <w:t>;</w:t>
      </w:r>
    </w:p>
    <w:p w14:paraId="3235DD20" w14:textId="77777777" w:rsidR="0010730C" w:rsidRPr="0056345C" w:rsidRDefault="0010730C" w:rsidP="002D08BD">
      <w:pPr>
        <w:pStyle w:val="af3"/>
        <w:numPr>
          <w:ilvl w:val="0"/>
          <w:numId w:val="12"/>
        </w:numPr>
        <w:contextualSpacing w:val="0"/>
      </w:pPr>
      <w:r w:rsidRPr="0056345C">
        <w:t xml:space="preserve">Ділянка 1: заміна розподільної труби PE450 від </w:t>
      </w:r>
      <w:proofErr w:type="spellStart"/>
      <w:r w:rsidRPr="0056345C">
        <w:t>Дубнівської</w:t>
      </w:r>
      <w:proofErr w:type="spellEnd"/>
      <w:r w:rsidRPr="0056345C">
        <w:t xml:space="preserve"> ВНС по вулиці Дубнівська до вулиці Фільтрова, орієнтовна довжина 150 м</w:t>
      </w:r>
      <w:r w:rsidR="00D759F4">
        <w:t>;</w:t>
      </w:r>
    </w:p>
    <w:p w14:paraId="5770D895" w14:textId="77777777" w:rsidR="0010730C" w:rsidRPr="0056345C" w:rsidRDefault="0010730C" w:rsidP="002D08BD">
      <w:pPr>
        <w:pStyle w:val="af3"/>
        <w:numPr>
          <w:ilvl w:val="0"/>
          <w:numId w:val="12"/>
        </w:numPr>
        <w:contextualSpacing w:val="0"/>
      </w:pPr>
      <w:r w:rsidRPr="0056345C">
        <w:t xml:space="preserve">Ділянка 2: заміна розподільної труби PE630 від </w:t>
      </w:r>
      <w:proofErr w:type="spellStart"/>
      <w:r w:rsidRPr="0056345C">
        <w:t>Дубнівської</w:t>
      </w:r>
      <w:proofErr w:type="spellEnd"/>
      <w:r w:rsidRPr="0056345C">
        <w:t xml:space="preserve"> ВНС по вулиці Дубнівська до першої клапанної камери, орієнтовна довжина 105 м</w:t>
      </w:r>
      <w:r w:rsidR="00D759F4">
        <w:t>;</w:t>
      </w:r>
    </w:p>
    <w:p w14:paraId="1F31C2AB" w14:textId="77777777" w:rsidR="0010730C" w:rsidRPr="0056345C" w:rsidRDefault="0010730C" w:rsidP="002D08BD">
      <w:pPr>
        <w:pStyle w:val="af3"/>
        <w:numPr>
          <w:ilvl w:val="0"/>
          <w:numId w:val="12"/>
        </w:numPr>
        <w:contextualSpacing w:val="0"/>
      </w:pPr>
      <w:r w:rsidRPr="0056345C">
        <w:t>Ділянка 3: заміна розподільної труби PE560 від першої клапанної камери по вулицях Дубнівська та Карпенка-Карого до завершення реконструкції ділянки після залізничного мосту, орієнтовна довжина 350 м</w:t>
      </w:r>
      <w:r w:rsidR="00D759F4">
        <w:t>;</w:t>
      </w:r>
    </w:p>
    <w:p w14:paraId="5305DB3C" w14:textId="77777777" w:rsidR="0010730C" w:rsidRPr="0056345C" w:rsidRDefault="0010730C" w:rsidP="002D08BD">
      <w:pPr>
        <w:pStyle w:val="af3"/>
        <w:numPr>
          <w:ilvl w:val="0"/>
          <w:numId w:val="12"/>
        </w:numPr>
        <w:contextualSpacing w:val="0"/>
      </w:pPr>
      <w:r w:rsidRPr="0056345C">
        <w:t>Ділянка 4: заміна розподільної труби PE560 від першої клапанної</w:t>
      </w:r>
      <w:r w:rsidR="008A360A">
        <w:t xml:space="preserve"> </w:t>
      </w:r>
      <w:r w:rsidRPr="0056345C">
        <w:t xml:space="preserve">камери по вулиці Карпенка-Карого від завершеної реконструйованої ділянки до автоцентру </w:t>
      </w:r>
      <w:proofErr w:type="spellStart"/>
      <w:r w:rsidRPr="0056345C">
        <w:t>M</w:t>
      </w:r>
      <w:r w:rsidR="00D759F4">
        <w:t>itsubishi</w:t>
      </w:r>
      <w:proofErr w:type="spellEnd"/>
      <w:r w:rsidR="00D759F4">
        <w:t xml:space="preserve"> (вул. Карпенка-Карого,</w:t>
      </w:r>
      <w:r w:rsidRPr="0056345C">
        <w:t xml:space="preserve"> 17), приблизна довжина 1550 м</w:t>
      </w:r>
    </w:p>
    <w:p w14:paraId="22B860B8" w14:textId="77777777" w:rsidR="0010730C" w:rsidRPr="0056345C" w:rsidRDefault="0010730C" w:rsidP="00D759F4">
      <w:r w:rsidRPr="0056345C">
        <w:t xml:space="preserve">У ДСІС зазначені вище складові </w:t>
      </w:r>
      <w:r w:rsidR="00D759F4">
        <w:t xml:space="preserve">розташовані </w:t>
      </w:r>
      <w:r w:rsidRPr="0056345C">
        <w:t xml:space="preserve">на 1му місці з 25 складових Середньострокової інвестиційної програми. </w:t>
      </w:r>
    </w:p>
    <w:p w14:paraId="1663371B" w14:textId="77777777" w:rsidR="0010730C" w:rsidRPr="0056345C" w:rsidRDefault="0010730C" w:rsidP="00D759F4">
      <w:pPr>
        <w:rPr>
          <w:highlight w:val="yellow"/>
        </w:rPr>
      </w:pPr>
      <w:r w:rsidRPr="0056345C">
        <w:rPr>
          <w:noProof/>
          <w:highlight w:val="yellow"/>
          <w:lang w:eastAsia="uk-UA"/>
        </w:rPr>
        <mc:AlternateContent>
          <mc:Choice Requires="wps">
            <w:drawing>
              <wp:anchor distT="0" distB="0" distL="114300" distR="114300" simplePos="0" relativeHeight="251670528" behindDoc="0" locked="0" layoutInCell="1" allowOverlap="1" wp14:anchorId="12E814A3" wp14:editId="6C6C72DA">
                <wp:simplePos x="0" y="0"/>
                <wp:positionH relativeFrom="margin">
                  <wp:align>left</wp:align>
                </wp:positionH>
                <wp:positionV relativeFrom="paragraph">
                  <wp:posOffset>95885</wp:posOffset>
                </wp:positionV>
                <wp:extent cx="6120000" cy="1091609"/>
                <wp:effectExtent l="0" t="0" r="14605" b="13335"/>
                <wp:wrapNone/>
                <wp:docPr id="28" name="Tekstiväli 1"/>
                <wp:cNvGraphicFramePr/>
                <a:graphic xmlns:a="http://schemas.openxmlformats.org/drawingml/2006/main">
                  <a:graphicData uri="http://schemas.microsoft.com/office/word/2010/wordprocessingShape">
                    <wps:wsp>
                      <wps:cNvSpPr txBox="1"/>
                      <wps:spPr>
                        <a:xfrm>
                          <a:off x="0" y="0"/>
                          <a:ext cx="6120000" cy="1091609"/>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6E76719" w14:textId="77777777" w:rsidR="001B3CD6" w:rsidRDefault="001B3CD6" w:rsidP="001B4939">
                            <w:pPr>
                              <w:rPr>
                                <w:b/>
                                <w:color w:val="000000"/>
                              </w:rPr>
                            </w:pPr>
                            <w:r>
                              <w:rPr>
                                <w:b/>
                                <w:color w:val="000000"/>
                              </w:rPr>
                              <w:t xml:space="preserve">Висновки: </w:t>
                            </w:r>
                          </w:p>
                          <w:p w14:paraId="066B093F" w14:textId="77777777" w:rsidR="001B3CD6" w:rsidRDefault="001B3CD6" w:rsidP="001B4939">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14:paraId="534E5D39" w14:textId="77777777" w:rsidR="001B3CD6" w:rsidRPr="00BD7AB8" w:rsidRDefault="001B3CD6" w:rsidP="002D08BD">
                            <w:pPr>
                              <w:pStyle w:val="af3"/>
                              <w:numPr>
                                <w:ilvl w:val="0"/>
                                <w:numId w:val="24"/>
                              </w:numPr>
                              <w:rPr>
                                <w:color w:val="000000"/>
                              </w:rPr>
                            </w:pPr>
                            <w:r>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Реконструкція зазначених вище ділянок Магістрального трубопроводу </w:t>
                            </w:r>
                          </w:p>
                          <w:p w14:paraId="005B3B69" w14:textId="77777777" w:rsidR="001B3CD6" w:rsidRDefault="001B3CD6" w:rsidP="001B4939">
                            <w:pPr>
                              <w:jc w:val="left"/>
                              <w:rPr>
                                <w:b/>
                                <w:color w:val="000000"/>
                              </w:rPr>
                            </w:pPr>
                            <w:r>
                              <w:rPr>
                                <w:b/>
                                <w:color w:val="000000"/>
                              </w:rPr>
                              <w:t>підтверджено Постачальником послуг з технічного сприяння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D71D9" id="Tekstiväli 1" o:spid="_x0000_s1029" type="#_x0000_t202" style="position:absolute;left:0;text-align:left;margin-left:0;margin-top:7.55pt;width:481.9pt;height:85.9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" fillcolor="white [3201]" strokecolor="#aadc14 [3205]" strokeweight="2pt">
                <v:textbox>
                  <w:txbxContent>
                    <w:p w:rsidR="001B3CD6" w:rsidRDefault="001B3CD6" w:rsidP="001B4939">
                      <w:pPr>
                        <w:rPr>
                          <w:b/>
                          <w:color w:val="000000"/>
                        </w:rPr>
                      </w:pPr>
                      <w:r>
                        <w:rPr>
                          <w:b/>
                          <w:color w:val="000000"/>
                        </w:rPr>
                        <w:t xml:space="preserve">Висновки: </w:t>
                      </w:r>
                    </w:p>
                    <w:p w:rsidR="001B3CD6" w:rsidRDefault="001B3CD6" w:rsidP="001B4939">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rsidR="001B3CD6" w:rsidRPr="00BD7AB8" w:rsidRDefault="001B3CD6" w:rsidP="002D08BD">
                      <w:pPr>
                        <w:pStyle w:val="af3"/>
                        <w:numPr>
                          <w:ilvl w:val="0"/>
                          <w:numId w:val="24"/>
                        </w:numPr>
                        <w:rPr>
                          <w:color w:val="000000"/>
                        </w:rPr>
                      </w:pPr>
                      <w:r>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Реконструкція зазначених вище ділянок Магістрального трубопроводу </w:t>
                      </w:r>
                    </w:p>
                    <w:p w:rsidR="001B3CD6" w:rsidRDefault="001B3CD6" w:rsidP="001B4939">
                      <w:pPr>
                        <w:jc w:val="left"/>
                        <w:rPr>
                          <w:b/>
                          <w:color w:val="000000"/>
                        </w:rPr>
                      </w:pPr>
                      <w:r>
                        <w:rPr>
                          <w:b/>
                          <w:color w:val="000000"/>
                        </w:rPr>
                        <w:t>підтверджено Постачальником послуг з технічного сприяння</w:t>
                      </w:r>
                    </w:p>
                  </w:txbxContent>
                </v:textbox>
                <w10:wrap anchorx="margin"/>
              </v:shape>
            </w:pict>
          </mc:Fallback>
        </mc:AlternateContent>
      </w:r>
    </w:p>
    <w:p w14:paraId="7745CC7D" w14:textId="77777777" w:rsidR="0010730C" w:rsidRPr="0056345C" w:rsidRDefault="0010730C" w:rsidP="00D759F4">
      <w:pPr>
        <w:rPr>
          <w:highlight w:val="yellow"/>
        </w:rPr>
      </w:pPr>
    </w:p>
    <w:p w14:paraId="4BC2D4C4" w14:textId="77777777" w:rsidR="0010730C" w:rsidRPr="0056345C" w:rsidRDefault="0010730C" w:rsidP="00D759F4"/>
    <w:p w14:paraId="0C6938B3" w14:textId="77777777" w:rsidR="00E27DA4" w:rsidRPr="0056345C" w:rsidRDefault="0010730C" w:rsidP="00D759F4">
      <w:pPr>
        <w:rPr>
          <w:rFonts w:cstheme="minorHAnsi"/>
          <w:b/>
          <w:bCs/>
          <w:color w:val="000000"/>
          <w:sz w:val="24"/>
          <w:szCs w:val="24"/>
        </w:rPr>
      </w:pPr>
      <w:r w:rsidRPr="0056345C">
        <w:rPr>
          <w:b/>
          <w:bCs/>
          <w:color w:val="000000"/>
          <w:sz w:val="24"/>
          <w:szCs w:val="24"/>
        </w:rPr>
        <w:t>Придбання спеціальних транспортних засобів:</w:t>
      </w:r>
    </w:p>
    <w:p w14:paraId="3BB0E82B" w14:textId="77777777" w:rsidR="007C2F06" w:rsidRPr="00C47BD2" w:rsidRDefault="007C2F06" w:rsidP="00D759F4">
      <w:pPr>
        <w:pStyle w:val="HydrophilStandard"/>
        <w:spacing w:after="0"/>
        <w:contextualSpacing w:val="0"/>
        <w:rPr>
          <w:rFonts w:ascii="Calibri" w:hAnsi="Calibri" w:cs="Calibri"/>
          <w:lang w:val="ru-RU" w:eastAsia="en-US"/>
        </w:rPr>
      </w:pPr>
    </w:p>
    <w:p w14:paraId="0CC79BDB" w14:textId="77777777" w:rsidR="001B4939" w:rsidRPr="0056345C" w:rsidRDefault="001B4939" w:rsidP="00D759F4">
      <w:pPr>
        <w:rPr>
          <w:rFonts w:cstheme="minorHAnsi"/>
          <w:color w:val="000000"/>
          <w:szCs w:val="22"/>
          <w:lang w:eastAsia="en-GB"/>
        </w:rPr>
      </w:pPr>
    </w:p>
    <w:p w14:paraId="60B2D90E" w14:textId="77777777" w:rsidR="001B4939" w:rsidRPr="0056345C" w:rsidRDefault="001B4939" w:rsidP="00D759F4">
      <w:pPr>
        <w:rPr>
          <w:rFonts w:cstheme="minorHAnsi"/>
          <w:color w:val="000000"/>
          <w:szCs w:val="22"/>
          <w:lang w:eastAsia="en-GB"/>
        </w:rPr>
      </w:pPr>
    </w:p>
    <w:p w14:paraId="483DC647" w14:textId="77777777" w:rsidR="00C7581A" w:rsidRPr="0056345C" w:rsidRDefault="00C7581A" w:rsidP="00D759F4">
      <w:pPr>
        <w:rPr>
          <w:b/>
          <w:bCs/>
          <w:sz w:val="24"/>
          <w:szCs w:val="22"/>
        </w:rPr>
      </w:pPr>
      <w:r w:rsidRPr="0056345C">
        <w:rPr>
          <w:b/>
          <w:bCs/>
          <w:sz w:val="24"/>
          <w:szCs w:val="22"/>
        </w:rPr>
        <w:t xml:space="preserve">Реконструкція магістральних водопроводів на </w:t>
      </w:r>
      <w:proofErr w:type="spellStart"/>
      <w:r w:rsidRPr="0056345C">
        <w:rPr>
          <w:b/>
          <w:bCs/>
          <w:sz w:val="24"/>
          <w:szCs w:val="22"/>
        </w:rPr>
        <w:t>Гнідавській</w:t>
      </w:r>
      <w:proofErr w:type="spellEnd"/>
      <w:r w:rsidRPr="0056345C">
        <w:rPr>
          <w:b/>
          <w:bCs/>
          <w:sz w:val="24"/>
          <w:szCs w:val="22"/>
        </w:rPr>
        <w:t xml:space="preserve"> ВПУ; </w:t>
      </w:r>
    </w:p>
    <w:p w14:paraId="04EC639E" w14:textId="77777777" w:rsidR="00C7581A" w:rsidRPr="0056345C" w:rsidRDefault="00C7581A" w:rsidP="00D759F4">
      <w:pPr>
        <w:rPr>
          <w:b/>
          <w:bCs/>
          <w:sz w:val="24"/>
          <w:szCs w:val="22"/>
        </w:rPr>
      </w:pPr>
    </w:p>
    <w:p w14:paraId="7BB6655C" w14:textId="77777777" w:rsidR="00C7581A" w:rsidRPr="0056345C" w:rsidRDefault="00C7581A" w:rsidP="00D759F4">
      <w:r w:rsidRPr="0056345C">
        <w:t xml:space="preserve">Крім того, для ППІ ця нова складова </w:t>
      </w:r>
      <w:proofErr w:type="spellStart"/>
      <w:r w:rsidRPr="0056345C">
        <w:t>Гнідавської</w:t>
      </w:r>
      <w:proofErr w:type="spellEnd"/>
      <w:r w:rsidRPr="0056345C">
        <w:t xml:space="preserve"> ВПУ зазначена як результат визначення пріоритетів складових Середньострокової інвестиційної програми</w:t>
      </w:r>
      <w:r w:rsidR="008A360A">
        <w:t xml:space="preserve"> </w:t>
      </w:r>
      <w:r w:rsidRPr="0056345C">
        <w:t>у ЗДСІС. Хоча необхідна реконструкція цілого трубопроводу загальною довжиною 5,2 км, через обмежений бюджет пропонується замінити лише ділянку довжиною 4,0 км.</w:t>
      </w:r>
    </w:p>
    <w:p w14:paraId="1F5B66C5" w14:textId="77777777" w:rsidR="00C7581A" w:rsidRPr="0056345C" w:rsidRDefault="00C7581A" w:rsidP="00D759F4"/>
    <w:p w14:paraId="10826039" w14:textId="77777777" w:rsidR="00C7581A" w:rsidRPr="0056345C" w:rsidRDefault="00C7581A" w:rsidP="00D759F4">
      <w:r w:rsidRPr="0056345C">
        <w:t xml:space="preserve">Реконструкція водозабірної магістралі для </w:t>
      </w:r>
      <w:proofErr w:type="spellStart"/>
      <w:r w:rsidRPr="0056345C">
        <w:t>Гнідавської</w:t>
      </w:r>
      <w:proofErr w:type="spellEnd"/>
      <w:r w:rsidRPr="0056345C">
        <w:t xml:space="preserve"> ВПУ</w:t>
      </w:r>
      <w:r w:rsidR="008A360A">
        <w:t xml:space="preserve"> </w:t>
      </w:r>
      <w:r w:rsidRPr="0056345C">
        <w:t xml:space="preserve">посіла 3 місце. Критерії пріоритетності </w:t>
      </w:r>
      <w:r w:rsidR="00D759F4">
        <w:t>мають</w:t>
      </w:r>
      <w:r w:rsidRPr="0056345C">
        <w:t xml:space="preserve"> загальний бал 10,40 із такою розбивкою (кожен з 10):</w:t>
      </w:r>
    </w:p>
    <w:p w14:paraId="74B21736" w14:textId="77777777" w:rsidR="00C7581A" w:rsidRPr="0056345C" w:rsidRDefault="00C7581A" w:rsidP="00D759F4"/>
    <w:p w14:paraId="6F316EC5" w14:textId="77777777" w:rsidR="00C7581A" w:rsidRPr="0056345C" w:rsidRDefault="00C7581A" w:rsidP="00D759F4">
      <w:r w:rsidRPr="0056345C">
        <w:rPr>
          <w:noProof/>
          <w:lang w:eastAsia="uk-UA"/>
        </w:rPr>
        <mc:AlternateContent>
          <mc:Choice Requires="wps">
            <w:drawing>
              <wp:anchor distT="0" distB="0" distL="114300" distR="114300" simplePos="0" relativeHeight="251688960" behindDoc="0" locked="0" layoutInCell="1" allowOverlap="1" wp14:anchorId="177EF388" wp14:editId="7C517641">
                <wp:simplePos x="0" y="0"/>
                <wp:positionH relativeFrom="column">
                  <wp:posOffset>49412</wp:posOffset>
                </wp:positionH>
                <wp:positionV relativeFrom="paragraph">
                  <wp:posOffset>11622</wp:posOffset>
                </wp:positionV>
                <wp:extent cx="6120000" cy="1162493"/>
                <wp:effectExtent l="0" t="0" r="14605" b="19050"/>
                <wp:wrapNone/>
                <wp:docPr id="34" name="Tekstiväli 19"/>
                <wp:cNvGraphicFramePr/>
                <a:graphic xmlns:a="http://schemas.openxmlformats.org/drawingml/2006/main">
                  <a:graphicData uri="http://schemas.microsoft.com/office/word/2010/wordprocessingShape">
                    <wps:wsp>
                      <wps:cNvSpPr txBox="1"/>
                      <wps:spPr>
                        <a:xfrm>
                          <a:off x="0" y="0"/>
                          <a:ext cx="6120000" cy="1162493"/>
                        </a:xfrm>
                        <a:prstGeom prst="rect">
                          <a:avLst/>
                        </a:prstGeom>
                        <a:ln/>
                      </wps:spPr>
                      <wps:style>
                        <a:lnRef idx="2">
                          <a:schemeClr val="dk1"/>
                        </a:lnRef>
                        <a:fillRef idx="1">
                          <a:schemeClr val="lt1"/>
                        </a:fillRef>
                        <a:effectRef idx="0">
                          <a:schemeClr val="dk1"/>
                        </a:effectRef>
                        <a:fontRef idx="minor">
                          <a:schemeClr val="dk1"/>
                        </a:fontRef>
                      </wps:style>
                      <wps:txbx>
                        <w:txbxContent>
                          <w:p w14:paraId="56623192" w14:textId="77777777" w:rsidR="001B3CD6" w:rsidRDefault="001B3CD6" w:rsidP="00C7581A">
                            <w:pPr>
                              <w:rPr>
                                <w:b/>
                                <w:color w:val="000000"/>
                              </w:rPr>
                            </w:pPr>
                            <w:r>
                              <w:rPr>
                                <w:b/>
                                <w:color w:val="000000"/>
                              </w:rPr>
                              <w:t xml:space="preserve">Висновки: </w:t>
                            </w:r>
                          </w:p>
                          <w:p w14:paraId="1014833C" w14:textId="77777777" w:rsidR="001B3CD6" w:rsidRDefault="001B3CD6" w:rsidP="00C7581A">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14:paraId="7DFB5C6D" w14:textId="77777777" w:rsidR="001B3CD6" w:rsidRDefault="001B3CD6" w:rsidP="002D08BD">
                            <w:pPr>
                              <w:pStyle w:val="af3"/>
                              <w:numPr>
                                <w:ilvl w:val="0"/>
                                <w:numId w:val="25"/>
                              </w:numPr>
                              <w:rPr>
                                <w:b/>
                                <w:color w:val="000000"/>
                              </w:rPr>
                            </w:pPr>
                            <w:r>
                              <w:rPr>
                                <w:b/>
                                <w:color w:val="000000"/>
                              </w:rPr>
                              <w:t xml:space="preserve">Реконструкція магістральних водопроводів на </w:t>
                            </w:r>
                            <w:proofErr w:type="spellStart"/>
                            <w:r>
                              <w:rPr>
                                <w:b/>
                                <w:color w:val="000000"/>
                              </w:rPr>
                              <w:t>Гнідавській</w:t>
                            </w:r>
                            <w:proofErr w:type="spellEnd"/>
                            <w:r>
                              <w:rPr>
                                <w:b/>
                                <w:color w:val="000000"/>
                              </w:rPr>
                              <w:t xml:space="preserve"> ВПУ; </w:t>
                            </w:r>
                          </w:p>
                          <w:p w14:paraId="2F15B450" w14:textId="77777777" w:rsidR="001B3CD6" w:rsidRPr="00C7581A" w:rsidRDefault="001B3CD6" w:rsidP="00C7581A">
                            <w:pPr>
                              <w:rPr>
                                <w:b/>
                                <w:color w:val="000000"/>
                              </w:rPr>
                            </w:pPr>
                            <w:r>
                              <w:rPr>
                                <w:b/>
                                <w:color w:val="000000"/>
                              </w:rPr>
                              <w:t>підтверджено Постачальником послуг з технічного сприяння</w:t>
                            </w:r>
                          </w:p>
                          <w:p w14:paraId="6EB33E7F" w14:textId="77777777" w:rsidR="001B3CD6" w:rsidRPr="00C7581A" w:rsidRDefault="001B3CD6" w:rsidP="00C7581A">
                            <w:pP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64332" id="Tekstiväli 19" o:spid="_x0000_s1030" type="#_x0000_t202" style="position:absolute;left:0;text-align:left;margin-left:3.9pt;margin-top:.9pt;width:481.9pt;height:9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" fillcolor="white [3201]" strokecolor="#aadc14 [3200]" strokeweight="2pt">
                <v:textbox>
                  <w:txbxContent>
                    <w:p w:rsidR="001B3CD6" w:rsidRDefault="001B3CD6" w:rsidP="00C7581A">
                      <w:pPr>
                        <w:rPr>
                          <w:b/>
                          <w:color w:val="000000"/>
                        </w:rPr>
                      </w:pPr>
                      <w:r>
                        <w:rPr>
                          <w:b/>
                          <w:color w:val="000000"/>
                        </w:rPr>
                        <w:t xml:space="preserve">Висновки: </w:t>
                      </w:r>
                    </w:p>
                    <w:p w:rsidR="001B3CD6" w:rsidRDefault="001B3CD6" w:rsidP="00C7581A">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rsidR="001B3CD6" w:rsidRDefault="001B3CD6" w:rsidP="002D08BD">
                      <w:pPr>
                        <w:pStyle w:val="af3"/>
                        <w:numPr>
                          <w:ilvl w:val="0"/>
                          <w:numId w:val="25"/>
                        </w:numPr>
                        <w:rPr>
                          <w:b/>
                          <w:color w:val="000000"/>
                        </w:rPr>
                      </w:pPr>
                      <w:r>
                        <w:rPr>
                          <w:b/>
                          <w:color w:val="000000"/>
                        </w:rPr>
                        <w:t xml:space="preserve">Реконструкція магістральних водопроводів на </w:t>
                      </w:r>
                      <w:proofErr w:type="spellStart"/>
                      <w:r>
                        <w:rPr>
                          <w:b/>
                          <w:color w:val="000000"/>
                        </w:rPr>
                        <w:t>Гнідавській</w:t>
                      </w:r>
                      <w:proofErr w:type="spellEnd"/>
                      <w:r>
                        <w:rPr>
                          <w:b/>
                          <w:color w:val="000000"/>
                        </w:rPr>
                        <w:t xml:space="preserve"> ВПУ; </w:t>
                      </w:r>
                    </w:p>
                    <w:p w:rsidR="001B3CD6" w:rsidRPr="00C7581A" w:rsidRDefault="001B3CD6" w:rsidP="00C7581A">
                      <w:pPr>
                        <w:rPr>
                          <w:b/>
                          <w:color w:val="000000"/>
                        </w:rPr>
                      </w:pPr>
                      <w:r>
                        <w:rPr>
                          <w:b/>
                          <w:color w:val="000000"/>
                        </w:rPr>
                        <w:t>підтверджено Постачальником послуг з технічного сприяння</w:t>
                      </w:r>
                    </w:p>
                    <w:p w:rsidR="001B3CD6" w:rsidRPr="00C7581A" w:rsidRDefault="001B3CD6" w:rsidP="00C7581A">
                      <w:pPr>
                        <w:rPr>
                          <w:b/>
                          <w:color w:val="000000"/>
                        </w:rPr>
                      </w:pPr>
                    </w:p>
                  </w:txbxContent>
                </v:textbox>
              </v:shape>
            </w:pict>
          </mc:Fallback>
        </mc:AlternateContent>
      </w:r>
    </w:p>
    <w:p w14:paraId="56737B05" w14:textId="77777777" w:rsidR="00C7581A" w:rsidRPr="0056345C" w:rsidRDefault="00C7581A" w:rsidP="00D759F4"/>
    <w:p w14:paraId="2743479C" w14:textId="77777777" w:rsidR="00C7581A" w:rsidRPr="0056345C" w:rsidRDefault="00C7581A" w:rsidP="00D759F4">
      <w:pPr>
        <w:pStyle w:val="HydrophilStandard"/>
        <w:spacing w:after="0"/>
        <w:contextualSpacing w:val="0"/>
        <w:rPr>
          <w:rFonts w:ascii="Calibri" w:hAnsi="Calibri" w:cs="Calibri"/>
        </w:rPr>
      </w:pPr>
    </w:p>
    <w:p w14:paraId="5B1EE883" w14:textId="77777777" w:rsidR="007C2F06" w:rsidRPr="0056345C" w:rsidRDefault="007C2F06" w:rsidP="00D759F4">
      <w:pPr>
        <w:tabs>
          <w:tab w:val="center" w:pos="3969"/>
          <w:tab w:val="center" w:pos="6379"/>
        </w:tabs>
        <w:rPr>
          <w:lang w:val="en-US"/>
        </w:rPr>
      </w:pPr>
    </w:p>
    <w:p w14:paraId="4BCAD64F" w14:textId="77777777" w:rsidR="00C7581A" w:rsidRPr="0056345C" w:rsidRDefault="00C7581A" w:rsidP="00D759F4">
      <w:pPr>
        <w:rPr>
          <w:rFonts w:cstheme="minorHAnsi"/>
          <w:b/>
          <w:bCs/>
          <w:color w:val="000000"/>
          <w:sz w:val="24"/>
          <w:szCs w:val="24"/>
        </w:rPr>
      </w:pPr>
      <w:bookmarkStart w:id="42" w:name="_Toc25832062"/>
      <w:bookmarkStart w:id="43" w:name="_Hlk26183654"/>
    </w:p>
    <w:p w14:paraId="3F8C840B" w14:textId="77777777" w:rsidR="00C7581A" w:rsidRPr="0056345C" w:rsidRDefault="00C7581A" w:rsidP="00D759F4">
      <w:pPr>
        <w:rPr>
          <w:rFonts w:cstheme="minorHAnsi"/>
          <w:b/>
          <w:bCs/>
          <w:color w:val="000000"/>
          <w:sz w:val="24"/>
          <w:szCs w:val="24"/>
          <w:lang w:eastAsia="en-GB"/>
        </w:rPr>
      </w:pPr>
    </w:p>
    <w:p w14:paraId="0CB270B1" w14:textId="77777777" w:rsidR="004C4221" w:rsidRPr="0056345C" w:rsidRDefault="004C4221" w:rsidP="00D759F4">
      <w:pPr>
        <w:rPr>
          <w:rFonts w:cstheme="minorHAnsi"/>
          <w:b/>
          <w:bCs/>
          <w:color w:val="000000"/>
          <w:sz w:val="24"/>
          <w:szCs w:val="24"/>
        </w:rPr>
      </w:pPr>
      <w:r w:rsidRPr="0056345C">
        <w:br w:type="page"/>
      </w:r>
    </w:p>
    <w:p w14:paraId="3499EFD9" w14:textId="77777777" w:rsidR="00C7581A" w:rsidRPr="0056345C" w:rsidRDefault="00C7581A" w:rsidP="00D759F4">
      <w:pPr>
        <w:rPr>
          <w:rFonts w:cstheme="minorHAnsi"/>
          <w:b/>
          <w:bCs/>
          <w:color w:val="000000"/>
          <w:sz w:val="24"/>
          <w:szCs w:val="24"/>
        </w:rPr>
      </w:pPr>
      <w:r w:rsidRPr="0056345C">
        <w:rPr>
          <w:b/>
          <w:bCs/>
          <w:color w:val="000000"/>
          <w:sz w:val="24"/>
          <w:szCs w:val="24"/>
        </w:rPr>
        <w:t xml:space="preserve">Придбання спеціальних механізмів для технічного обслуговування та експлуатації </w:t>
      </w:r>
    </w:p>
    <w:p w14:paraId="10931E7E" w14:textId="77777777" w:rsidR="00C7581A" w:rsidRPr="0056345C" w:rsidRDefault="00C7581A" w:rsidP="00D759F4">
      <w:pPr>
        <w:rPr>
          <w:rFonts w:cstheme="minorHAnsi"/>
          <w:b/>
          <w:bCs/>
          <w:color w:val="000000"/>
          <w:sz w:val="24"/>
          <w:szCs w:val="24"/>
          <w:lang w:eastAsia="en-GB"/>
        </w:rPr>
      </w:pPr>
    </w:p>
    <w:p w14:paraId="77058643" w14:textId="77777777" w:rsidR="00C7581A" w:rsidRPr="0056345C" w:rsidRDefault="00C7581A" w:rsidP="00D759F4">
      <w:r w:rsidRPr="0056345C">
        <w:t>Для Технічного обслуговування, модернізації та вдосконалення парку транспортних засобів</w:t>
      </w:r>
      <w:r w:rsidR="00D759F4">
        <w:t>,</w:t>
      </w:r>
      <w:r w:rsidRPr="0056345C">
        <w:t xml:space="preserve"> ЛВК планує придбати такі транспортні засоби:</w:t>
      </w:r>
    </w:p>
    <w:p w14:paraId="29FCA4EA" w14:textId="77777777" w:rsidR="00C7581A" w:rsidRPr="0056345C" w:rsidRDefault="00C7581A" w:rsidP="002D08BD">
      <w:pPr>
        <w:pStyle w:val="af3"/>
        <w:numPr>
          <w:ilvl w:val="0"/>
          <w:numId w:val="10"/>
        </w:numPr>
        <w:contextualSpacing w:val="0"/>
      </w:pPr>
      <w:r w:rsidRPr="0056345C">
        <w:t>Відкрита вантажівка (3 шт) для швидкої доставк</w:t>
      </w:r>
      <w:r w:rsidR="00D759F4">
        <w:t>и</w:t>
      </w:r>
      <w:r w:rsidRPr="0056345C">
        <w:t xml:space="preserve"> необхідного інженерного обладнання та матеріалів на будівельний майданчик. </w:t>
      </w:r>
      <w:proofErr w:type="spellStart"/>
      <w:r w:rsidRPr="0056345C">
        <w:t>Mitsubishi</w:t>
      </w:r>
      <w:proofErr w:type="spellEnd"/>
      <w:r w:rsidRPr="0056345C">
        <w:t xml:space="preserve"> L200 або подібн</w:t>
      </w:r>
      <w:r w:rsidR="00A46F31">
        <w:t>а</w:t>
      </w:r>
    </w:p>
    <w:p w14:paraId="5C4F6020" w14:textId="77777777" w:rsidR="00C7581A" w:rsidRPr="0056345C" w:rsidRDefault="00C7581A" w:rsidP="002D08BD">
      <w:pPr>
        <w:pStyle w:val="af3"/>
        <w:numPr>
          <w:ilvl w:val="0"/>
          <w:numId w:val="10"/>
        </w:numPr>
        <w:contextualSpacing w:val="0"/>
      </w:pPr>
      <w:r w:rsidRPr="0056345C">
        <w:t xml:space="preserve">Екскаватор-навантажувач (2 шт) для виконання чисельних робіт із різними профілями та глибинами, </w:t>
      </w:r>
      <w:r w:rsidR="00A46F31">
        <w:t>комплектація телескопічною балкою, багато-функціональним</w:t>
      </w:r>
      <w:r w:rsidRPr="0056345C">
        <w:t xml:space="preserve"> </w:t>
      </w:r>
      <w:proofErr w:type="spellStart"/>
      <w:r w:rsidRPr="0056345C">
        <w:t>ківш</w:t>
      </w:r>
      <w:r w:rsidR="00A46F31">
        <w:t>ем</w:t>
      </w:r>
      <w:proofErr w:type="spellEnd"/>
      <w:r w:rsidR="00A46F31">
        <w:t xml:space="preserve"> навантажувача</w:t>
      </w:r>
      <w:r w:rsidRPr="0056345C">
        <w:t>, а також широки</w:t>
      </w:r>
      <w:r w:rsidR="00A46F31">
        <w:t>м</w:t>
      </w:r>
      <w:r w:rsidRPr="0056345C">
        <w:t xml:space="preserve"> діапазон</w:t>
      </w:r>
      <w:r w:rsidR="00A46F31">
        <w:t>ом</w:t>
      </w:r>
      <w:r w:rsidRPr="0056345C">
        <w:t xml:space="preserve"> робочого обладнання, включно із відвальним снігоочищувачем. JCB 4CX або подібний</w:t>
      </w:r>
    </w:p>
    <w:p w14:paraId="6C279186" w14:textId="77777777" w:rsidR="00C7581A" w:rsidRPr="0056345C" w:rsidRDefault="00C7581A" w:rsidP="002D08BD">
      <w:pPr>
        <w:pStyle w:val="af3"/>
        <w:numPr>
          <w:ilvl w:val="0"/>
          <w:numId w:val="10"/>
        </w:numPr>
        <w:contextualSpacing w:val="0"/>
      </w:pPr>
      <w:r w:rsidRPr="0056345C">
        <w:t xml:space="preserve">Фургон (4 шт) для проведення ремонту та обслуговування систем водопостачання та водовідведення. </w:t>
      </w:r>
      <w:proofErr w:type="spellStart"/>
      <w:r w:rsidRPr="0056345C">
        <w:t>Renault</w:t>
      </w:r>
      <w:proofErr w:type="spellEnd"/>
      <w:r w:rsidRPr="0056345C">
        <w:t xml:space="preserve"> </w:t>
      </w:r>
      <w:proofErr w:type="spellStart"/>
      <w:r w:rsidRPr="0056345C">
        <w:t>Master</w:t>
      </w:r>
      <w:proofErr w:type="spellEnd"/>
      <w:r w:rsidRPr="0056345C">
        <w:t xml:space="preserve"> або подібний</w:t>
      </w:r>
    </w:p>
    <w:p w14:paraId="4506C315" w14:textId="77777777" w:rsidR="00C7581A" w:rsidRPr="0056345C" w:rsidRDefault="00C7581A" w:rsidP="002D08BD">
      <w:pPr>
        <w:pStyle w:val="af3"/>
        <w:numPr>
          <w:ilvl w:val="0"/>
          <w:numId w:val="10"/>
        </w:numPr>
        <w:contextualSpacing w:val="0"/>
      </w:pPr>
      <w:r w:rsidRPr="0056345C">
        <w:t>Самоскид (1 шт.) вантажопідйомністю 4</w:t>
      </w:r>
      <w:r w:rsidR="00A46F31">
        <w:t>,5 то</w:t>
      </w:r>
      <w:r w:rsidRPr="0056345C">
        <w:t>ни. МАЗ-5550С3 або подібний</w:t>
      </w:r>
    </w:p>
    <w:p w14:paraId="2F76CAC8" w14:textId="77777777" w:rsidR="00C7581A" w:rsidRPr="0056345C" w:rsidRDefault="00A46F31" w:rsidP="002D08BD">
      <w:pPr>
        <w:pStyle w:val="af3"/>
        <w:numPr>
          <w:ilvl w:val="0"/>
          <w:numId w:val="10"/>
        </w:numPr>
        <w:contextualSpacing w:val="0"/>
      </w:pPr>
      <w:r>
        <w:t>Автомобільний кран (1 шт</w:t>
      </w:r>
      <w:r w:rsidR="00C7581A" w:rsidRPr="0056345C">
        <w:t>)</w:t>
      </w:r>
      <w:r>
        <w:t xml:space="preserve"> </w:t>
      </w:r>
      <w:r w:rsidR="00C7581A" w:rsidRPr="0056345C">
        <w:t>- вантажівка-платформа із встановленим краном для підйому та перевезення важкого обладнання. МАЗ, HIAB або подібн</w:t>
      </w:r>
      <w:r>
        <w:t>ий</w:t>
      </w:r>
    </w:p>
    <w:p w14:paraId="7B4E1F70" w14:textId="77777777" w:rsidR="004C4221" w:rsidRPr="0056345C" w:rsidRDefault="004C4221" w:rsidP="00D759F4">
      <w:pPr>
        <w:jc w:val="left"/>
      </w:pPr>
    </w:p>
    <w:p w14:paraId="7F190225" w14:textId="77777777" w:rsidR="004C4221" w:rsidRPr="0056345C" w:rsidRDefault="004C4221" w:rsidP="002D08BD">
      <w:pPr>
        <w:pStyle w:val="af3"/>
        <w:numPr>
          <w:ilvl w:val="0"/>
          <w:numId w:val="10"/>
        </w:numPr>
        <w:contextualSpacing w:val="0"/>
      </w:pPr>
      <w:r w:rsidRPr="0056345C">
        <w:rPr>
          <w:noProof/>
          <w:lang w:eastAsia="uk-UA"/>
        </w:rPr>
        <mc:AlternateContent>
          <mc:Choice Requires="wps">
            <w:drawing>
              <wp:anchor distT="0" distB="0" distL="114300" distR="114300" simplePos="0" relativeHeight="251695104" behindDoc="0" locked="0" layoutInCell="1" allowOverlap="1" wp14:anchorId="5C329140" wp14:editId="1AFB24FC">
                <wp:simplePos x="0" y="0"/>
                <wp:positionH relativeFrom="column">
                  <wp:posOffset>49412</wp:posOffset>
                </wp:positionH>
                <wp:positionV relativeFrom="paragraph">
                  <wp:posOffset>10249</wp:posOffset>
                </wp:positionV>
                <wp:extent cx="6120000" cy="1063255"/>
                <wp:effectExtent l="0" t="0" r="14605" b="22860"/>
                <wp:wrapNone/>
                <wp:docPr id="23" name="Tekstiväli 15"/>
                <wp:cNvGraphicFramePr/>
                <a:graphic xmlns:a="http://schemas.openxmlformats.org/drawingml/2006/main">
                  <a:graphicData uri="http://schemas.microsoft.com/office/word/2010/wordprocessingShape">
                    <wps:wsp>
                      <wps:cNvSpPr txBox="1"/>
                      <wps:spPr>
                        <a:xfrm>
                          <a:off x="0" y="0"/>
                          <a:ext cx="6120000" cy="1063255"/>
                        </a:xfrm>
                        <a:prstGeom prst="rect">
                          <a:avLst/>
                        </a:prstGeom>
                        <a:ln/>
                      </wps:spPr>
                      <wps:style>
                        <a:lnRef idx="2">
                          <a:schemeClr val="dk1"/>
                        </a:lnRef>
                        <a:fillRef idx="1">
                          <a:schemeClr val="lt1"/>
                        </a:fillRef>
                        <a:effectRef idx="0">
                          <a:schemeClr val="dk1"/>
                        </a:effectRef>
                        <a:fontRef idx="minor">
                          <a:schemeClr val="dk1"/>
                        </a:fontRef>
                      </wps:style>
                      <wps:txbx>
                        <w:txbxContent>
                          <w:p w14:paraId="35973226" w14:textId="77777777" w:rsidR="001B3CD6" w:rsidRDefault="001B3CD6" w:rsidP="004C4221">
                            <w:pPr>
                              <w:rPr>
                                <w:b/>
                                <w:color w:val="000000"/>
                              </w:rPr>
                            </w:pPr>
                            <w:r>
                              <w:rPr>
                                <w:b/>
                                <w:color w:val="000000"/>
                              </w:rPr>
                              <w:t xml:space="preserve">Висновки: </w:t>
                            </w:r>
                          </w:p>
                          <w:p w14:paraId="046BA3AA" w14:textId="77777777" w:rsidR="001B3CD6" w:rsidRDefault="001B3CD6" w:rsidP="004C4221">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14:paraId="30726BA7" w14:textId="77777777" w:rsidR="001B3CD6" w:rsidRPr="00C7581A" w:rsidRDefault="001B3CD6" w:rsidP="002D08BD">
                            <w:pPr>
                              <w:pStyle w:val="af3"/>
                              <w:numPr>
                                <w:ilvl w:val="0"/>
                                <w:numId w:val="24"/>
                              </w:numPr>
                              <w:rPr>
                                <w:color w:val="000000"/>
                              </w:rPr>
                            </w:pPr>
                            <w:r>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Придбання спеціального транспорту для робіт з технічного обслуговування ЛВК.</w:t>
                            </w:r>
                          </w:p>
                          <w:p w14:paraId="3098B6AB" w14:textId="77777777" w:rsidR="001B3CD6" w:rsidRDefault="001B3CD6" w:rsidP="004C4221">
                            <w:pPr>
                              <w:jc w:val="left"/>
                              <w:rPr>
                                <w:b/>
                                <w:color w:val="000000"/>
                              </w:rPr>
                            </w:pPr>
                            <w:r>
                              <w:rPr>
                                <w:b/>
                                <w:color w:val="000000"/>
                              </w:rPr>
                              <w:t>підтверджено Постачальником послуг з технічного сприяння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27ED0" id="Tekstiväli 15" o:spid="_x0000_s1031" type="#_x0000_t202" style="position:absolute;left:0;text-align:left;margin-left:3.9pt;margin-top:.8pt;width:481.9pt;height:83.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" fillcolor="white [3201]" strokecolor="#aadc14 [3200]" strokeweight="2pt">
                <v:textbox>
                  <w:txbxContent>
                    <w:p w:rsidR="001B3CD6" w:rsidRDefault="001B3CD6" w:rsidP="004C4221">
                      <w:pPr>
                        <w:rPr>
                          <w:b/>
                          <w:color w:val="000000"/>
                        </w:rPr>
                      </w:pPr>
                      <w:r>
                        <w:rPr>
                          <w:b/>
                          <w:color w:val="000000"/>
                        </w:rPr>
                        <w:t xml:space="preserve">Висновки: </w:t>
                      </w:r>
                    </w:p>
                    <w:p w:rsidR="001B3CD6" w:rsidRDefault="001B3CD6" w:rsidP="004C4221">
                      <w:pPr>
                        <w:rPr>
                          <w:b/>
                          <w:color w:val="000000"/>
                        </w:rPr>
                      </w:pPr>
                      <w:r>
                        <w:rPr>
                          <w:b/>
                          <w:color w:val="000000"/>
                        </w:rPr>
                        <w:t xml:space="preserve">Інвестиційні складові, первинно запропоновані у Попередньому Техніко-економічному обґрунтуванні, </w:t>
                      </w:r>
                    </w:p>
                    <w:p w:rsidR="001B3CD6" w:rsidRPr="00C7581A" w:rsidRDefault="001B3CD6" w:rsidP="002D08BD">
                      <w:pPr>
                        <w:pStyle w:val="af3"/>
                        <w:numPr>
                          <w:ilvl w:val="0"/>
                          <w:numId w:val="24"/>
                        </w:numPr>
                        <w:rPr>
                          <w:color w:val="000000"/>
                        </w:rPr>
                      </w:pPr>
                      <w:r>
                        <w:rPr>
                          <w:b/>
                          <w:bCs/>
                          <w:color w:val="11111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Придбання спеціального транспорту для робіт з технічного обслуговування ЛВК.</w:t>
                      </w:r>
                    </w:p>
                    <w:p w:rsidR="001B3CD6" w:rsidRDefault="001B3CD6" w:rsidP="004C4221">
                      <w:pPr>
                        <w:jc w:val="left"/>
                        <w:rPr>
                          <w:b/>
                          <w:color w:val="000000"/>
                        </w:rPr>
                      </w:pPr>
                      <w:r>
                        <w:rPr>
                          <w:b/>
                          <w:color w:val="000000"/>
                        </w:rPr>
                        <w:t>підтверджено Постачальником послуг з технічного сприяння</w:t>
                      </w:r>
                    </w:p>
                  </w:txbxContent>
                </v:textbox>
              </v:shape>
            </w:pict>
          </mc:Fallback>
        </mc:AlternateContent>
      </w:r>
    </w:p>
    <w:p w14:paraId="7D744C62" w14:textId="77777777" w:rsidR="004C4221" w:rsidRPr="0056345C" w:rsidRDefault="004C4221" w:rsidP="002D08BD">
      <w:pPr>
        <w:pStyle w:val="af3"/>
        <w:numPr>
          <w:ilvl w:val="0"/>
          <w:numId w:val="10"/>
        </w:numPr>
        <w:contextualSpacing w:val="0"/>
      </w:pPr>
    </w:p>
    <w:p w14:paraId="71A3510C" w14:textId="77777777" w:rsidR="004C4221" w:rsidRPr="0056345C" w:rsidRDefault="004C4221" w:rsidP="002D08BD">
      <w:pPr>
        <w:pStyle w:val="af3"/>
        <w:numPr>
          <w:ilvl w:val="0"/>
          <w:numId w:val="10"/>
        </w:numPr>
        <w:tabs>
          <w:tab w:val="center" w:pos="3969"/>
          <w:tab w:val="center" w:pos="6379"/>
        </w:tabs>
        <w:contextualSpacing w:val="0"/>
      </w:pPr>
    </w:p>
    <w:p w14:paraId="21692688" w14:textId="77777777" w:rsidR="004C4221" w:rsidRPr="0056345C" w:rsidRDefault="004C4221" w:rsidP="002D08BD">
      <w:pPr>
        <w:pStyle w:val="af3"/>
        <w:numPr>
          <w:ilvl w:val="0"/>
          <w:numId w:val="10"/>
        </w:numPr>
        <w:contextualSpacing w:val="0"/>
        <w:rPr>
          <w:rFonts w:cstheme="minorHAnsi"/>
          <w:b/>
          <w:bCs/>
          <w:color w:val="000000"/>
          <w:sz w:val="24"/>
          <w:szCs w:val="24"/>
          <w:lang w:eastAsia="en-GB"/>
        </w:rPr>
      </w:pPr>
    </w:p>
    <w:p w14:paraId="59F7FBE8" w14:textId="77777777" w:rsidR="004C4221" w:rsidRPr="0056345C" w:rsidRDefault="004C4221" w:rsidP="002D08BD">
      <w:pPr>
        <w:pStyle w:val="HydrophilStandard"/>
        <w:numPr>
          <w:ilvl w:val="0"/>
          <w:numId w:val="10"/>
        </w:numPr>
        <w:spacing w:after="0"/>
        <w:contextualSpacing w:val="0"/>
        <w:rPr>
          <w:rFonts w:ascii="Calibri" w:hAnsi="Calibri"/>
        </w:rPr>
      </w:pPr>
      <w:r w:rsidRPr="0056345C">
        <w:rPr>
          <w:rFonts w:ascii="Calibri" w:hAnsi="Calibri"/>
        </w:rPr>
        <w:br w:type="page"/>
      </w:r>
    </w:p>
    <w:p w14:paraId="1987DE95" w14:textId="77777777" w:rsidR="00756EC8" w:rsidRPr="0056345C" w:rsidRDefault="008A360A" w:rsidP="00D759F4">
      <w:pPr>
        <w:pStyle w:val="30"/>
        <w:spacing w:before="0" w:after="0"/>
        <w:contextualSpacing w:val="0"/>
        <w:rPr>
          <w:rFonts w:ascii="Calibri" w:hAnsi="Calibri" w:cs="Calibri"/>
          <w:color w:val="AADC14"/>
        </w:rPr>
      </w:pPr>
      <w:bookmarkStart w:id="44" w:name="_Toc51150005"/>
      <w:bookmarkStart w:id="45" w:name="_Toc26379203"/>
      <w:bookmarkEnd w:id="42"/>
      <w:bookmarkEnd w:id="43"/>
      <w:r>
        <w:rPr>
          <w:rFonts w:ascii="Calibri" w:hAnsi="Calibri"/>
        </w:rPr>
        <w:t>Пріоритетна програма інвестицій</w:t>
      </w:r>
      <w:r w:rsidR="00006398" w:rsidRPr="0056345C">
        <w:rPr>
          <w:rFonts w:ascii="Calibri" w:hAnsi="Calibri"/>
        </w:rPr>
        <w:t xml:space="preserve"> (Оновлено у 2020)</w:t>
      </w:r>
      <w:bookmarkEnd w:id="44"/>
      <w:r w:rsidR="00006398" w:rsidRPr="0056345C">
        <w:rPr>
          <w:rFonts w:ascii="Calibri" w:hAnsi="Calibri"/>
          <w:color w:val="AADC14"/>
        </w:rPr>
        <w:t xml:space="preserve"> </w:t>
      </w:r>
    </w:p>
    <w:p w14:paraId="0C72B1CE" w14:textId="77777777" w:rsidR="00006398" w:rsidRPr="0056345C" w:rsidRDefault="00E27DA4" w:rsidP="00D759F4">
      <w:pPr>
        <w:pStyle w:val="HydrophilStandard"/>
        <w:spacing w:after="0"/>
        <w:contextualSpacing w:val="0"/>
        <w:rPr>
          <w:rFonts w:ascii="Calibri" w:hAnsi="Calibri" w:cs="Calibri"/>
          <w:noProof w:val="0"/>
        </w:rPr>
      </w:pPr>
      <w:r w:rsidRPr="0056345C">
        <w:rPr>
          <w:rFonts w:ascii="Calibri" w:hAnsi="Calibri"/>
        </w:rPr>
        <w:t xml:space="preserve">Як зазначено у попередньому підрозділі, </w:t>
      </w:r>
      <w:r w:rsidR="008A360A">
        <w:rPr>
          <w:rFonts w:ascii="Calibri" w:hAnsi="Calibri"/>
        </w:rPr>
        <w:t>Пріоритетна програма інвестицій</w:t>
      </w:r>
      <w:r w:rsidRPr="0056345C">
        <w:rPr>
          <w:rFonts w:ascii="Calibri" w:hAnsi="Calibri"/>
        </w:rPr>
        <w:t xml:space="preserve"> відповідно до попереднього Техніко-економічного обґрунтування (ЕкоФлок, 2018) була змінена через оцінювання поточних потреб та Складових ППІ, визначених постачальником послуг нижче:</w:t>
      </w:r>
    </w:p>
    <w:p w14:paraId="271BDDBD" w14:textId="77777777" w:rsidR="00006398" w:rsidRPr="0056345C" w:rsidRDefault="00006398" w:rsidP="00D759F4">
      <w:pPr>
        <w:pStyle w:val="HydrophilStandard"/>
        <w:spacing w:after="0"/>
        <w:contextualSpacing w:val="0"/>
        <w:rPr>
          <w:rFonts w:ascii="Calibri" w:hAnsi="Calibri" w:cs="Calibri"/>
          <w:highlight w:val="yellow"/>
        </w:rPr>
      </w:pPr>
    </w:p>
    <w:p w14:paraId="73167473" w14:textId="77777777" w:rsidR="00250E55" w:rsidRPr="0056345C" w:rsidRDefault="00250E55" w:rsidP="00D759F4">
      <w:pPr>
        <w:pStyle w:val="HydrophilStandard"/>
        <w:spacing w:after="0"/>
        <w:contextualSpacing w:val="0"/>
        <w:rPr>
          <w:rFonts w:ascii="Calibri" w:hAnsi="Calibri" w:cs="Calibri"/>
        </w:rPr>
      </w:pPr>
      <w:r w:rsidRPr="0056345C">
        <w:rPr>
          <w:rFonts w:ascii="Calibri" w:hAnsi="Calibri"/>
        </w:rPr>
        <w:t>У Лютому 2020 р, Постачальник послуг надав Звіт щодо Плану пріоритетних інвестицій та Довгострокової інвестиційної стратегії, де визначено наступні складові .</w:t>
      </w:r>
    </w:p>
    <w:p w14:paraId="3F7E42FC" w14:textId="77777777" w:rsidR="00006398" w:rsidRPr="0056345C" w:rsidRDefault="00006398" w:rsidP="00D759F4">
      <w:pPr>
        <w:pStyle w:val="HydrophilStandard"/>
        <w:spacing w:after="0"/>
        <w:contextualSpacing w:val="0"/>
        <w:rPr>
          <w:rFonts w:ascii="Calibri" w:hAnsi="Calibri"/>
        </w:rPr>
      </w:pPr>
    </w:p>
    <w:p w14:paraId="69DC83E7" w14:textId="77777777" w:rsidR="00756EC8" w:rsidRPr="0056345C" w:rsidRDefault="00756EC8" w:rsidP="00D759F4">
      <w:pPr>
        <w:pStyle w:val="aa"/>
        <w:keepNext/>
        <w:tabs>
          <w:tab w:val="clear" w:pos="993"/>
          <w:tab w:val="left" w:pos="851"/>
        </w:tabs>
        <w:rPr>
          <w:rFonts w:ascii="Calibri" w:hAnsi="Calibri" w:cs="Calibri"/>
          <w:szCs w:val="22"/>
        </w:rPr>
      </w:pPr>
      <w:bookmarkStart w:id="46" w:name="_Toc51150038"/>
      <w:r w:rsidRPr="0056345C">
        <w:rPr>
          <w:rFonts w:ascii="Calibri" w:hAnsi="Calibri"/>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4</w:t>
      </w:r>
      <w:r w:rsidRPr="0056345C">
        <w:rPr>
          <w:rFonts w:ascii="Calibri" w:hAnsi="Calibri" w:cs="Calibri"/>
          <w:szCs w:val="22"/>
        </w:rPr>
        <w:fldChar w:fldCharType="end"/>
      </w:r>
      <w:r w:rsidRPr="0056345C">
        <w:rPr>
          <w:rFonts w:ascii="Calibri" w:hAnsi="Calibri"/>
        </w:rPr>
        <w:t>:</w:t>
      </w:r>
      <w:r w:rsidRPr="0056345C">
        <w:rPr>
          <w:rFonts w:ascii="Calibri" w:hAnsi="Calibri"/>
          <w:szCs w:val="22"/>
        </w:rPr>
        <w:tab/>
      </w:r>
      <w:r w:rsidR="008A360A">
        <w:rPr>
          <w:rFonts w:ascii="Calibri" w:hAnsi="Calibri"/>
          <w:szCs w:val="22"/>
        </w:rPr>
        <w:t>Пріоритетна програма інвестицій</w:t>
      </w:r>
      <w:bookmarkEnd w:id="46"/>
      <w:r w:rsidRPr="0056345C">
        <w:rPr>
          <w:rFonts w:ascii="Calibri" w:hAnsi="Calibri"/>
          <w:szCs w:val="22"/>
        </w:rPr>
        <w:t xml:space="preserve"> </w:t>
      </w:r>
    </w:p>
    <w:tbl>
      <w:tblPr>
        <w:tblW w:w="9853" w:type="dxa"/>
        <w:tblLook w:val="04A0" w:firstRow="1" w:lastRow="0" w:firstColumn="1" w:lastColumn="0" w:noHBand="0" w:noVBand="1"/>
      </w:tblPr>
      <w:tblGrid>
        <w:gridCol w:w="3210"/>
        <w:gridCol w:w="757"/>
        <w:gridCol w:w="646"/>
        <w:gridCol w:w="1261"/>
        <w:gridCol w:w="1151"/>
        <w:gridCol w:w="1588"/>
        <w:gridCol w:w="1240"/>
      </w:tblGrid>
      <w:tr w:rsidR="00900C52" w:rsidRPr="00A46F31" w14:paraId="5E1FF208" w14:textId="77777777" w:rsidTr="00A46F31">
        <w:trPr>
          <w:trHeight w:val="663"/>
        </w:trPr>
        <w:tc>
          <w:tcPr>
            <w:tcW w:w="3210" w:type="dxa"/>
            <w:tcBorders>
              <w:top w:val="single" w:sz="8" w:space="0" w:color="auto"/>
              <w:left w:val="single" w:sz="8" w:space="0" w:color="auto"/>
              <w:bottom w:val="single" w:sz="4" w:space="0" w:color="auto"/>
              <w:right w:val="single" w:sz="4" w:space="0" w:color="auto"/>
            </w:tcBorders>
            <w:shd w:val="clear" w:color="auto" w:fill="5B9BD5"/>
            <w:vAlign w:val="center"/>
            <w:hideMark/>
          </w:tcPr>
          <w:p w14:paraId="4BBD2443" w14:textId="77777777" w:rsidR="00900C52" w:rsidRPr="00A46F31" w:rsidRDefault="00A46F31" w:rsidP="00A46F31">
            <w:pPr>
              <w:rPr>
                <w:rFonts w:cs="Calibri"/>
                <w:b/>
                <w:bCs/>
                <w:color w:val="FFFFFF" w:themeColor="background1"/>
                <w:sz w:val="20"/>
              </w:rPr>
            </w:pPr>
            <w:r w:rsidRPr="00A46F31">
              <w:rPr>
                <w:b/>
                <w:bCs/>
                <w:color w:val="FFFFFF" w:themeColor="background1"/>
                <w:sz w:val="20"/>
              </w:rPr>
              <w:t>Назва</w:t>
            </w:r>
          </w:p>
        </w:tc>
        <w:tc>
          <w:tcPr>
            <w:tcW w:w="757" w:type="dxa"/>
            <w:tcBorders>
              <w:top w:val="single" w:sz="8" w:space="0" w:color="auto"/>
              <w:left w:val="nil"/>
              <w:bottom w:val="single" w:sz="4" w:space="0" w:color="auto"/>
              <w:right w:val="single" w:sz="4" w:space="0" w:color="auto"/>
            </w:tcBorders>
            <w:shd w:val="clear" w:color="auto" w:fill="5B9BD5"/>
            <w:vAlign w:val="center"/>
            <w:hideMark/>
          </w:tcPr>
          <w:p w14:paraId="3224F508" w14:textId="77777777" w:rsidR="00900C52" w:rsidRPr="00A46F31" w:rsidRDefault="00A46F31" w:rsidP="00D759F4">
            <w:pPr>
              <w:jc w:val="center"/>
              <w:rPr>
                <w:rFonts w:cs="Calibri"/>
                <w:b/>
                <w:bCs/>
                <w:color w:val="FFFFFF" w:themeColor="background1"/>
                <w:sz w:val="20"/>
              </w:rPr>
            </w:pPr>
            <w:r w:rsidRPr="00A46F31">
              <w:rPr>
                <w:b/>
                <w:bCs/>
                <w:color w:val="FFFFFF" w:themeColor="background1"/>
                <w:sz w:val="20"/>
              </w:rPr>
              <w:t>Од.</w:t>
            </w:r>
          </w:p>
        </w:tc>
        <w:tc>
          <w:tcPr>
            <w:tcW w:w="646" w:type="dxa"/>
            <w:tcBorders>
              <w:top w:val="single" w:sz="8" w:space="0" w:color="auto"/>
              <w:left w:val="nil"/>
              <w:bottom w:val="single" w:sz="4" w:space="0" w:color="auto"/>
              <w:right w:val="single" w:sz="4" w:space="0" w:color="auto"/>
            </w:tcBorders>
            <w:shd w:val="clear" w:color="auto" w:fill="5B9BD5"/>
            <w:vAlign w:val="center"/>
            <w:hideMark/>
          </w:tcPr>
          <w:p w14:paraId="4ED913D0" w14:textId="77777777" w:rsidR="00900C52" w:rsidRPr="00A46F31" w:rsidRDefault="00900C52" w:rsidP="00D759F4">
            <w:pPr>
              <w:jc w:val="center"/>
              <w:rPr>
                <w:rFonts w:cs="Calibri"/>
                <w:b/>
                <w:bCs/>
                <w:color w:val="FFFFFF" w:themeColor="background1"/>
                <w:sz w:val="20"/>
              </w:rPr>
            </w:pPr>
            <w:r w:rsidRPr="00A46F31">
              <w:rPr>
                <w:b/>
                <w:bCs/>
                <w:color w:val="FFFFFF" w:themeColor="background1"/>
                <w:sz w:val="20"/>
              </w:rPr>
              <w:t xml:space="preserve">№ </w:t>
            </w:r>
          </w:p>
        </w:tc>
        <w:tc>
          <w:tcPr>
            <w:tcW w:w="1261" w:type="dxa"/>
            <w:tcBorders>
              <w:top w:val="single" w:sz="8" w:space="0" w:color="auto"/>
              <w:left w:val="nil"/>
              <w:bottom w:val="single" w:sz="4" w:space="0" w:color="auto"/>
              <w:right w:val="single" w:sz="4" w:space="0" w:color="auto"/>
            </w:tcBorders>
            <w:shd w:val="clear" w:color="auto" w:fill="5B9BD5"/>
            <w:vAlign w:val="center"/>
            <w:hideMark/>
          </w:tcPr>
          <w:p w14:paraId="78D9FF94" w14:textId="77777777" w:rsidR="00900C52" w:rsidRPr="00A46F31" w:rsidRDefault="00900C52" w:rsidP="00D759F4">
            <w:pPr>
              <w:jc w:val="center"/>
              <w:rPr>
                <w:rFonts w:cs="Calibri"/>
                <w:b/>
                <w:bCs/>
                <w:color w:val="FFFFFF" w:themeColor="background1"/>
                <w:sz w:val="20"/>
              </w:rPr>
            </w:pPr>
            <w:proofErr w:type="spellStart"/>
            <w:r w:rsidRPr="00A46F31">
              <w:rPr>
                <w:b/>
                <w:bCs/>
                <w:color w:val="FFFFFF" w:themeColor="background1"/>
                <w:sz w:val="20"/>
              </w:rPr>
              <w:t>Од.ціна</w:t>
            </w:r>
            <w:proofErr w:type="spellEnd"/>
            <w:r w:rsidRPr="00A46F31">
              <w:rPr>
                <w:b/>
                <w:bCs/>
                <w:color w:val="FFFFFF" w:themeColor="background1"/>
                <w:sz w:val="20"/>
              </w:rPr>
              <w:t xml:space="preserve"> (Євро)</w:t>
            </w:r>
          </w:p>
        </w:tc>
        <w:tc>
          <w:tcPr>
            <w:tcW w:w="1151" w:type="dxa"/>
            <w:tcBorders>
              <w:top w:val="single" w:sz="8" w:space="0" w:color="auto"/>
              <w:left w:val="nil"/>
              <w:bottom w:val="single" w:sz="4" w:space="0" w:color="auto"/>
              <w:right w:val="single" w:sz="4" w:space="0" w:color="auto"/>
            </w:tcBorders>
            <w:shd w:val="clear" w:color="auto" w:fill="5B9BD5"/>
            <w:vAlign w:val="center"/>
            <w:hideMark/>
          </w:tcPr>
          <w:p w14:paraId="5E2EDBFB" w14:textId="77777777" w:rsidR="00900C52" w:rsidRPr="00A46F31" w:rsidRDefault="00900C52" w:rsidP="00D759F4">
            <w:pPr>
              <w:jc w:val="center"/>
              <w:rPr>
                <w:rFonts w:cs="Calibri"/>
                <w:b/>
                <w:bCs/>
                <w:color w:val="FFFFFF" w:themeColor="background1"/>
                <w:sz w:val="20"/>
              </w:rPr>
            </w:pPr>
            <w:r w:rsidRPr="00A46F31">
              <w:rPr>
                <w:b/>
                <w:bCs/>
                <w:color w:val="FFFFFF" w:themeColor="background1"/>
                <w:sz w:val="20"/>
              </w:rPr>
              <w:t>Загалом (Євро)</w:t>
            </w:r>
          </w:p>
        </w:tc>
        <w:tc>
          <w:tcPr>
            <w:tcW w:w="1588" w:type="dxa"/>
            <w:tcBorders>
              <w:top w:val="single" w:sz="8" w:space="0" w:color="auto"/>
              <w:left w:val="nil"/>
              <w:bottom w:val="single" w:sz="4" w:space="0" w:color="auto"/>
              <w:right w:val="single" w:sz="4" w:space="0" w:color="auto"/>
            </w:tcBorders>
            <w:shd w:val="clear" w:color="auto" w:fill="5B9BD5"/>
            <w:vAlign w:val="center"/>
            <w:hideMark/>
          </w:tcPr>
          <w:p w14:paraId="46BA18E8" w14:textId="77777777" w:rsidR="00900C52" w:rsidRPr="00A46F31" w:rsidRDefault="00900C52" w:rsidP="00D759F4">
            <w:pPr>
              <w:jc w:val="center"/>
              <w:rPr>
                <w:rFonts w:cs="Calibri"/>
                <w:b/>
                <w:bCs/>
                <w:color w:val="FFFFFF" w:themeColor="background1"/>
                <w:sz w:val="20"/>
              </w:rPr>
            </w:pPr>
            <w:r w:rsidRPr="00A46F31">
              <w:rPr>
                <w:b/>
                <w:bCs/>
                <w:color w:val="FFFFFF" w:themeColor="background1"/>
                <w:sz w:val="20"/>
              </w:rPr>
              <w:t>Непередбачені витрати 10% (Євро)</w:t>
            </w:r>
          </w:p>
        </w:tc>
        <w:tc>
          <w:tcPr>
            <w:tcW w:w="1240" w:type="dxa"/>
            <w:tcBorders>
              <w:top w:val="single" w:sz="8" w:space="0" w:color="auto"/>
              <w:left w:val="nil"/>
              <w:bottom w:val="single" w:sz="4" w:space="0" w:color="auto"/>
              <w:right w:val="single" w:sz="8" w:space="0" w:color="auto"/>
            </w:tcBorders>
            <w:shd w:val="clear" w:color="auto" w:fill="5B9BD5"/>
            <w:vAlign w:val="center"/>
            <w:hideMark/>
          </w:tcPr>
          <w:p w14:paraId="6C5A4542" w14:textId="77777777" w:rsidR="00900C52" w:rsidRPr="00A46F31" w:rsidRDefault="00900C52" w:rsidP="00A46F31">
            <w:pPr>
              <w:jc w:val="center"/>
              <w:rPr>
                <w:rFonts w:cs="Calibri"/>
                <w:b/>
                <w:bCs/>
                <w:color w:val="FFFFFF" w:themeColor="background1"/>
                <w:sz w:val="20"/>
              </w:rPr>
            </w:pPr>
            <w:r w:rsidRPr="00A46F31">
              <w:rPr>
                <w:b/>
                <w:bCs/>
                <w:color w:val="FFFFFF" w:themeColor="background1"/>
                <w:sz w:val="20"/>
              </w:rPr>
              <w:t>Загалом (Євро)</w:t>
            </w:r>
          </w:p>
        </w:tc>
      </w:tr>
      <w:tr w:rsidR="00900C52" w:rsidRPr="00A46F31" w14:paraId="31D2BFD8" w14:textId="77777777" w:rsidTr="00A46F31">
        <w:trPr>
          <w:trHeight w:val="663"/>
        </w:trPr>
        <w:tc>
          <w:tcPr>
            <w:tcW w:w="3210" w:type="dxa"/>
            <w:tcBorders>
              <w:top w:val="nil"/>
              <w:left w:val="single" w:sz="8" w:space="0" w:color="auto"/>
              <w:bottom w:val="single" w:sz="4" w:space="0" w:color="auto"/>
              <w:right w:val="single" w:sz="4" w:space="0" w:color="auto"/>
            </w:tcBorders>
            <w:shd w:val="clear" w:color="auto" w:fill="auto"/>
            <w:vAlign w:val="center"/>
            <w:hideMark/>
          </w:tcPr>
          <w:p w14:paraId="0A94FCE5" w14:textId="77777777" w:rsidR="00900C52" w:rsidRPr="00A46F31" w:rsidRDefault="00900C52" w:rsidP="00D759F4">
            <w:pPr>
              <w:jc w:val="left"/>
              <w:rPr>
                <w:rFonts w:cs="Calibri"/>
                <w:color w:val="000000"/>
                <w:sz w:val="20"/>
              </w:rPr>
            </w:pPr>
            <w:r w:rsidRPr="00A46F31">
              <w:rPr>
                <w:color w:val="000000"/>
                <w:sz w:val="20"/>
              </w:rPr>
              <w:t xml:space="preserve">Реконструкція </w:t>
            </w:r>
            <w:proofErr w:type="spellStart"/>
            <w:r w:rsidRPr="00A46F31">
              <w:rPr>
                <w:color w:val="000000"/>
                <w:sz w:val="20"/>
              </w:rPr>
              <w:t>Дубнівської</w:t>
            </w:r>
            <w:proofErr w:type="spellEnd"/>
            <w:r w:rsidRPr="00A46F31">
              <w:rPr>
                <w:color w:val="000000"/>
                <w:sz w:val="20"/>
              </w:rPr>
              <w:t xml:space="preserve"> мережі трубопроводів системи водопостачання, загальною довжиною 2,2 км, DN 500 мм </w:t>
            </w:r>
          </w:p>
        </w:tc>
        <w:tc>
          <w:tcPr>
            <w:tcW w:w="757" w:type="dxa"/>
            <w:tcBorders>
              <w:top w:val="nil"/>
              <w:left w:val="nil"/>
              <w:bottom w:val="single" w:sz="4" w:space="0" w:color="auto"/>
              <w:right w:val="single" w:sz="4" w:space="0" w:color="auto"/>
            </w:tcBorders>
            <w:shd w:val="clear" w:color="auto" w:fill="auto"/>
            <w:noWrap/>
            <w:vAlign w:val="center"/>
            <w:hideMark/>
          </w:tcPr>
          <w:p w14:paraId="10B68475" w14:textId="77777777" w:rsidR="00900C52" w:rsidRPr="00A46F31" w:rsidRDefault="00900C52" w:rsidP="00D759F4">
            <w:pPr>
              <w:jc w:val="center"/>
              <w:rPr>
                <w:rFonts w:cs="Calibri"/>
                <w:color w:val="000000"/>
                <w:sz w:val="20"/>
              </w:rPr>
            </w:pPr>
            <w:r w:rsidRPr="00A46F31">
              <w:rPr>
                <w:color w:val="000000"/>
                <w:sz w:val="20"/>
              </w:rPr>
              <w:t>ЗС</w:t>
            </w:r>
          </w:p>
        </w:tc>
        <w:tc>
          <w:tcPr>
            <w:tcW w:w="646" w:type="dxa"/>
            <w:tcBorders>
              <w:top w:val="nil"/>
              <w:left w:val="nil"/>
              <w:bottom w:val="single" w:sz="4" w:space="0" w:color="auto"/>
              <w:right w:val="single" w:sz="4" w:space="0" w:color="auto"/>
            </w:tcBorders>
            <w:shd w:val="clear" w:color="auto" w:fill="auto"/>
            <w:noWrap/>
            <w:vAlign w:val="center"/>
            <w:hideMark/>
          </w:tcPr>
          <w:p w14:paraId="450436E0" w14:textId="77777777" w:rsidR="00900C52" w:rsidRPr="00A46F31" w:rsidRDefault="00900C52" w:rsidP="00D759F4">
            <w:pPr>
              <w:jc w:val="center"/>
              <w:rPr>
                <w:rFonts w:cs="Calibri"/>
                <w:color w:val="000000"/>
                <w:sz w:val="20"/>
              </w:rPr>
            </w:pPr>
            <w:r w:rsidRPr="00A46F31">
              <w:rPr>
                <w:color w:val="000000"/>
                <w:sz w:val="20"/>
              </w:rPr>
              <w:t>1</w:t>
            </w:r>
          </w:p>
        </w:tc>
        <w:tc>
          <w:tcPr>
            <w:tcW w:w="1261" w:type="dxa"/>
            <w:tcBorders>
              <w:top w:val="nil"/>
              <w:left w:val="nil"/>
              <w:bottom w:val="single" w:sz="4" w:space="0" w:color="auto"/>
              <w:right w:val="single" w:sz="4" w:space="0" w:color="auto"/>
            </w:tcBorders>
            <w:shd w:val="clear" w:color="auto" w:fill="auto"/>
            <w:noWrap/>
            <w:vAlign w:val="center"/>
            <w:hideMark/>
          </w:tcPr>
          <w:p w14:paraId="4DB9F5F5" w14:textId="77777777" w:rsidR="00900C52" w:rsidRPr="00A46F31" w:rsidRDefault="00900C52" w:rsidP="00D759F4">
            <w:pPr>
              <w:jc w:val="center"/>
              <w:rPr>
                <w:rFonts w:cs="Calibri"/>
                <w:color w:val="000000"/>
                <w:sz w:val="20"/>
              </w:rPr>
            </w:pPr>
            <w:r w:rsidRPr="00A46F31">
              <w:rPr>
                <w:color w:val="000000"/>
                <w:sz w:val="20"/>
              </w:rPr>
              <w:t>706 000</w:t>
            </w:r>
          </w:p>
        </w:tc>
        <w:tc>
          <w:tcPr>
            <w:tcW w:w="1151" w:type="dxa"/>
            <w:tcBorders>
              <w:top w:val="nil"/>
              <w:left w:val="nil"/>
              <w:bottom w:val="single" w:sz="4" w:space="0" w:color="auto"/>
              <w:right w:val="single" w:sz="4" w:space="0" w:color="auto"/>
            </w:tcBorders>
            <w:shd w:val="clear" w:color="auto" w:fill="auto"/>
            <w:noWrap/>
            <w:vAlign w:val="center"/>
            <w:hideMark/>
          </w:tcPr>
          <w:p w14:paraId="721D95E3" w14:textId="77777777" w:rsidR="00900C52" w:rsidRPr="00A46F31" w:rsidRDefault="00900C52" w:rsidP="00D759F4">
            <w:pPr>
              <w:jc w:val="center"/>
              <w:rPr>
                <w:rFonts w:cs="Calibri"/>
                <w:color w:val="000000"/>
                <w:sz w:val="20"/>
              </w:rPr>
            </w:pPr>
            <w:r w:rsidRPr="00A46F31">
              <w:rPr>
                <w:color w:val="000000"/>
                <w:sz w:val="20"/>
              </w:rPr>
              <w:t>706 000</w:t>
            </w:r>
          </w:p>
        </w:tc>
        <w:tc>
          <w:tcPr>
            <w:tcW w:w="1588" w:type="dxa"/>
            <w:tcBorders>
              <w:top w:val="nil"/>
              <w:left w:val="nil"/>
              <w:bottom w:val="single" w:sz="4" w:space="0" w:color="auto"/>
              <w:right w:val="single" w:sz="4" w:space="0" w:color="auto"/>
            </w:tcBorders>
            <w:shd w:val="clear" w:color="auto" w:fill="auto"/>
            <w:noWrap/>
            <w:vAlign w:val="center"/>
            <w:hideMark/>
          </w:tcPr>
          <w:p w14:paraId="740C1627" w14:textId="77777777" w:rsidR="00900C52" w:rsidRPr="00A46F31" w:rsidRDefault="00900C52" w:rsidP="00D759F4">
            <w:pPr>
              <w:jc w:val="center"/>
              <w:rPr>
                <w:rFonts w:cs="Calibri"/>
                <w:color w:val="000000"/>
                <w:sz w:val="20"/>
              </w:rPr>
            </w:pPr>
            <w:r w:rsidRPr="00A46F31">
              <w:rPr>
                <w:color w:val="000000"/>
                <w:sz w:val="20"/>
              </w:rPr>
              <w:t>70 000</w:t>
            </w:r>
          </w:p>
        </w:tc>
        <w:tc>
          <w:tcPr>
            <w:tcW w:w="1240" w:type="dxa"/>
            <w:tcBorders>
              <w:top w:val="nil"/>
              <w:left w:val="nil"/>
              <w:bottom w:val="single" w:sz="4" w:space="0" w:color="auto"/>
              <w:right w:val="single" w:sz="8" w:space="0" w:color="auto"/>
            </w:tcBorders>
            <w:shd w:val="clear" w:color="auto" w:fill="auto"/>
            <w:noWrap/>
            <w:vAlign w:val="center"/>
            <w:hideMark/>
          </w:tcPr>
          <w:p w14:paraId="0EBADD91" w14:textId="77777777" w:rsidR="00900C52" w:rsidRPr="00A46F31" w:rsidRDefault="00900C52" w:rsidP="00D759F4">
            <w:pPr>
              <w:jc w:val="center"/>
              <w:rPr>
                <w:rFonts w:cs="Calibri"/>
                <w:color w:val="000000"/>
                <w:sz w:val="20"/>
              </w:rPr>
            </w:pPr>
            <w:r w:rsidRPr="00A46F31">
              <w:rPr>
                <w:color w:val="000000"/>
                <w:sz w:val="20"/>
              </w:rPr>
              <w:t>776 000</w:t>
            </w:r>
          </w:p>
        </w:tc>
      </w:tr>
      <w:tr w:rsidR="00900C52" w:rsidRPr="00A46F31" w14:paraId="46263F68" w14:textId="77777777" w:rsidTr="00A46F31">
        <w:trPr>
          <w:trHeight w:val="674"/>
        </w:trPr>
        <w:tc>
          <w:tcPr>
            <w:tcW w:w="3210" w:type="dxa"/>
            <w:tcBorders>
              <w:top w:val="nil"/>
              <w:left w:val="single" w:sz="8" w:space="0" w:color="auto"/>
              <w:bottom w:val="single" w:sz="4" w:space="0" w:color="auto"/>
              <w:right w:val="single" w:sz="4" w:space="0" w:color="auto"/>
            </w:tcBorders>
            <w:shd w:val="clear" w:color="auto" w:fill="auto"/>
            <w:vAlign w:val="center"/>
            <w:hideMark/>
          </w:tcPr>
          <w:p w14:paraId="7D1695D6" w14:textId="77777777" w:rsidR="00900C52" w:rsidRPr="00A46F31" w:rsidRDefault="00900C52" w:rsidP="00D759F4">
            <w:pPr>
              <w:jc w:val="left"/>
              <w:rPr>
                <w:rFonts w:cs="Calibri"/>
                <w:color w:val="000000"/>
                <w:sz w:val="20"/>
              </w:rPr>
            </w:pPr>
            <w:r w:rsidRPr="00A46F31">
              <w:rPr>
                <w:sz w:val="20"/>
              </w:rPr>
              <w:t xml:space="preserve">Реконструкція водозабірної магістралі для </w:t>
            </w:r>
            <w:proofErr w:type="spellStart"/>
            <w:r w:rsidRPr="00A46F31">
              <w:rPr>
                <w:sz w:val="20"/>
              </w:rPr>
              <w:t>Гнідавської</w:t>
            </w:r>
            <w:proofErr w:type="spellEnd"/>
            <w:r w:rsidRPr="00A46F31">
              <w:rPr>
                <w:sz w:val="20"/>
              </w:rPr>
              <w:t xml:space="preserve"> ВПУ загальною довжиною 4,0 км</w:t>
            </w:r>
          </w:p>
        </w:tc>
        <w:tc>
          <w:tcPr>
            <w:tcW w:w="757" w:type="dxa"/>
            <w:tcBorders>
              <w:top w:val="nil"/>
              <w:left w:val="nil"/>
              <w:bottom w:val="single" w:sz="4" w:space="0" w:color="auto"/>
              <w:right w:val="single" w:sz="4" w:space="0" w:color="auto"/>
            </w:tcBorders>
            <w:shd w:val="clear" w:color="auto" w:fill="auto"/>
            <w:noWrap/>
            <w:vAlign w:val="center"/>
            <w:hideMark/>
          </w:tcPr>
          <w:p w14:paraId="667F20CF" w14:textId="77777777" w:rsidR="00900C52" w:rsidRPr="00A46F31" w:rsidRDefault="00900C52" w:rsidP="00D759F4">
            <w:pPr>
              <w:jc w:val="center"/>
              <w:rPr>
                <w:rFonts w:cs="Calibri"/>
                <w:color w:val="000000"/>
                <w:sz w:val="20"/>
              </w:rPr>
            </w:pPr>
            <w:r w:rsidRPr="00A46F31">
              <w:rPr>
                <w:color w:val="000000"/>
                <w:sz w:val="20"/>
              </w:rPr>
              <w:t>ЗС</w:t>
            </w:r>
          </w:p>
        </w:tc>
        <w:tc>
          <w:tcPr>
            <w:tcW w:w="646" w:type="dxa"/>
            <w:tcBorders>
              <w:top w:val="nil"/>
              <w:left w:val="nil"/>
              <w:bottom w:val="single" w:sz="4" w:space="0" w:color="auto"/>
              <w:right w:val="single" w:sz="4" w:space="0" w:color="auto"/>
            </w:tcBorders>
            <w:shd w:val="clear" w:color="auto" w:fill="auto"/>
            <w:noWrap/>
            <w:vAlign w:val="center"/>
            <w:hideMark/>
          </w:tcPr>
          <w:p w14:paraId="361A9EF5" w14:textId="77777777" w:rsidR="00900C52" w:rsidRPr="00A46F31" w:rsidRDefault="00900C52" w:rsidP="00D759F4">
            <w:pPr>
              <w:jc w:val="center"/>
              <w:rPr>
                <w:rFonts w:cs="Calibri"/>
                <w:color w:val="000000"/>
                <w:sz w:val="20"/>
              </w:rPr>
            </w:pPr>
            <w:r w:rsidRPr="00A46F31">
              <w:rPr>
                <w:color w:val="000000"/>
                <w:sz w:val="20"/>
              </w:rPr>
              <w:t>1</w:t>
            </w:r>
          </w:p>
        </w:tc>
        <w:tc>
          <w:tcPr>
            <w:tcW w:w="1261" w:type="dxa"/>
            <w:tcBorders>
              <w:top w:val="nil"/>
              <w:left w:val="nil"/>
              <w:bottom w:val="single" w:sz="4" w:space="0" w:color="auto"/>
              <w:right w:val="single" w:sz="4" w:space="0" w:color="auto"/>
            </w:tcBorders>
            <w:shd w:val="clear" w:color="auto" w:fill="auto"/>
            <w:noWrap/>
            <w:vAlign w:val="center"/>
            <w:hideMark/>
          </w:tcPr>
          <w:p w14:paraId="3650FD36" w14:textId="77777777" w:rsidR="00900C52" w:rsidRPr="00A46F31" w:rsidRDefault="00900C52" w:rsidP="00D759F4">
            <w:pPr>
              <w:jc w:val="center"/>
              <w:rPr>
                <w:rFonts w:cs="Calibri"/>
                <w:color w:val="000000"/>
                <w:sz w:val="20"/>
              </w:rPr>
            </w:pPr>
            <w:r w:rsidRPr="00A46F31">
              <w:rPr>
                <w:color w:val="000000"/>
                <w:sz w:val="20"/>
              </w:rPr>
              <w:t>1 000 000</w:t>
            </w:r>
          </w:p>
        </w:tc>
        <w:tc>
          <w:tcPr>
            <w:tcW w:w="1151" w:type="dxa"/>
            <w:tcBorders>
              <w:top w:val="nil"/>
              <w:left w:val="nil"/>
              <w:bottom w:val="single" w:sz="4" w:space="0" w:color="auto"/>
              <w:right w:val="single" w:sz="4" w:space="0" w:color="auto"/>
            </w:tcBorders>
            <w:shd w:val="clear" w:color="auto" w:fill="auto"/>
            <w:noWrap/>
            <w:vAlign w:val="center"/>
            <w:hideMark/>
          </w:tcPr>
          <w:p w14:paraId="5C0EE326" w14:textId="77777777" w:rsidR="00900C52" w:rsidRPr="00A46F31" w:rsidRDefault="00900C52" w:rsidP="00D759F4">
            <w:pPr>
              <w:jc w:val="center"/>
              <w:rPr>
                <w:rFonts w:cs="Calibri"/>
                <w:color w:val="000000"/>
                <w:sz w:val="20"/>
              </w:rPr>
            </w:pPr>
            <w:r w:rsidRPr="00A46F31">
              <w:rPr>
                <w:color w:val="000000"/>
                <w:sz w:val="20"/>
              </w:rPr>
              <w:t>1 000 000</w:t>
            </w:r>
          </w:p>
        </w:tc>
        <w:tc>
          <w:tcPr>
            <w:tcW w:w="1588" w:type="dxa"/>
            <w:tcBorders>
              <w:top w:val="nil"/>
              <w:left w:val="nil"/>
              <w:bottom w:val="single" w:sz="4" w:space="0" w:color="auto"/>
              <w:right w:val="single" w:sz="4" w:space="0" w:color="auto"/>
            </w:tcBorders>
            <w:shd w:val="clear" w:color="auto" w:fill="auto"/>
            <w:noWrap/>
            <w:vAlign w:val="center"/>
            <w:hideMark/>
          </w:tcPr>
          <w:p w14:paraId="422CFD2D" w14:textId="77777777" w:rsidR="00900C52" w:rsidRPr="00A46F31" w:rsidRDefault="00900C52" w:rsidP="00D759F4">
            <w:pPr>
              <w:jc w:val="center"/>
              <w:rPr>
                <w:rFonts w:cs="Calibri"/>
                <w:color w:val="000000"/>
                <w:sz w:val="20"/>
              </w:rPr>
            </w:pPr>
            <w:r w:rsidRPr="00A46F31">
              <w:rPr>
                <w:color w:val="000000"/>
                <w:sz w:val="20"/>
              </w:rPr>
              <w:t>100 000</w:t>
            </w:r>
          </w:p>
        </w:tc>
        <w:tc>
          <w:tcPr>
            <w:tcW w:w="1240" w:type="dxa"/>
            <w:tcBorders>
              <w:top w:val="nil"/>
              <w:left w:val="nil"/>
              <w:bottom w:val="single" w:sz="4" w:space="0" w:color="auto"/>
              <w:right w:val="single" w:sz="8" w:space="0" w:color="auto"/>
            </w:tcBorders>
            <w:shd w:val="clear" w:color="auto" w:fill="auto"/>
            <w:noWrap/>
            <w:vAlign w:val="center"/>
            <w:hideMark/>
          </w:tcPr>
          <w:p w14:paraId="52F96F0E" w14:textId="77777777" w:rsidR="00900C52" w:rsidRPr="00A46F31" w:rsidRDefault="00900C52" w:rsidP="00D759F4">
            <w:pPr>
              <w:jc w:val="center"/>
              <w:rPr>
                <w:rFonts w:cs="Calibri"/>
                <w:color w:val="000000"/>
                <w:sz w:val="20"/>
              </w:rPr>
            </w:pPr>
            <w:r w:rsidRPr="00A46F31">
              <w:rPr>
                <w:color w:val="000000"/>
                <w:sz w:val="20"/>
              </w:rPr>
              <w:t>1 100 000</w:t>
            </w:r>
          </w:p>
        </w:tc>
      </w:tr>
      <w:tr w:rsidR="00900C52" w:rsidRPr="00A46F31" w14:paraId="18907570" w14:textId="77777777" w:rsidTr="00A46F31">
        <w:trPr>
          <w:trHeight w:val="663"/>
        </w:trPr>
        <w:tc>
          <w:tcPr>
            <w:tcW w:w="3210" w:type="dxa"/>
            <w:tcBorders>
              <w:top w:val="nil"/>
              <w:left w:val="single" w:sz="8" w:space="0" w:color="auto"/>
              <w:bottom w:val="single" w:sz="4" w:space="0" w:color="auto"/>
              <w:right w:val="single" w:sz="4" w:space="0" w:color="auto"/>
            </w:tcBorders>
            <w:shd w:val="clear" w:color="auto" w:fill="auto"/>
            <w:vAlign w:val="center"/>
            <w:hideMark/>
          </w:tcPr>
          <w:p w14:paraId="445B5205" w14:textId="77777777" w:rsidR="00900C52" w:rsidRPr="00A46F31" w:rsidRDefault="00900C52" w:rsidP="00D759F4">
            <w:pPr>
              <w:jc w:val="left"/>
              <w:rPr>
                <w:rFonts w:cs="Calibri"/>
                <w:color w:val="000000"/>
                <w:sz w:val="20"/>
              </w:rPr>
            </w:pPr>
            <w:r w:rsidRPr="00A46F31">
              <w:rPr>
                <w:color w:val="000000"/>
                <w:sz w:val="20"/>
              </w:rPr>
              <w:t>Придбання спеціальних механізмів для технічного обслуговування</w:t>
            </w:r>
          </w:p>
        </w:tc>
        <w:tc>
          <w:tcPr>
            <w:tcW w:w="757" w:type="dxa"/>
            <w:tcBorders>
              <w:top w:val="nil"/>
              <w:left w:val="nil"/>
              <w:bottom w:val="single" w:sz="4" w:space="0" w:color="auto"/>
              <w:right w:val="single" w:sz="4" w:space="0" w:color="auto"/>
            </w:tcBorders>
            <w:shd w:val="clear" w:color="auto" w:fill="auto"/>
            <w:noWrap/>
            <w:vAlign w:val="center"/>
            <w:hideMark/>
          </w:tcPr>
          <w:p w14:paraId="7E667077" w14:textId="77777777" w:rsidR="00900C52" w:rsidRPr="00A46F31" w:rsidRDefault="00900C52" w:rsidP="00D759F4">
            <w:pPr>
              <w:jc w:val="center"/>
              <w:rPr>
                <w:rFonts w:cs="Calibri"/>
                <w:color w:val="000000"/>
                <w:sz w:val="20"/>
              </w:rPr>
            </w:pPr>
            <w:r w:rsidRPr="00A46F31">
              <w:rPr>
                <w:color w:val="000000"/>
                <w:sz w:val="20"/>
              </w:rPr>
              <w:t>ЗС</w:t>
            </w:r>
          </w:p>
        </w:tc>
        <w:tc>
          <w:tcPr>
            <w:tcW w:w="646" w:type="dxa"/>
            <w:tcBorders>
              <w:top w:val="nil"/>
              <w:left w:val="nil"/>
              <w:bottom w:val="single" w:sz="4" w:space="0" w:color="auto"/>
              <w:right w:val="single" w:sz="4" w:space="0" w:color="auto"/>
            </w:tcBorders>
            <w:shd w:val="clear" w:color="auto" w:fill="auto"/>
            <w:noWrap/>
            <w:vAlign w:val="center"/>
            <w:hideMark/>
          </w:tcPr>
          <w:p w14:paraId="3AF57F97" w14:textId="77777777" w:rsidR="00900C52" w:rsidRPr="00A46F31" w:rsidRDefault="00900C52" w:rsidP="00D759F4">
            <w:pPr>
              <w:jc w:val="center"/>
              <w:rPr>
                <w:rFonts w:cs="Calibri"/>
                <w:color w:val="000000"/>
                <w:sz w:val="20"/>
              </w:rPr>
            </w:pPr>
            <w:r w:rsidRPr="00A46F31">
              <w:rPr>
                <w:color w:val="000000"/>
                <w:sz w:val="20"/>
              </w:rPr>
              <w:t>1</w:t>
            </w:r>
          </w:p>
        </w:tc>
        <w:tc>
          <w:tcPr>
            <w:tcW w:w="1261" w:type="dxa"/>
            <w:tcBorders>
              <w:top w:val="nil"/>
              <w:left w:val="nil"/>
              <w:bottom w:val="single" w:sz="4" w:space="0" w:color="auto"/>
              <w:right w:val="single" w:sz="4" w:space="0" w:color="auto"/>
            </w:tcBorders>
            <w:shd w:val="clear" w:color="auto" w:fill="auto"/>
            <w:noWrap/>
            <w:vAlign w:val="center"/>
            <w:hideMark/>
          </w:tcPr>
          <w:p w14:paraId="772C8F28" w14:textId="77777777" w:rsidR="00900C52" w:rsidRPr="00A46F31" w:rsidRDefault="00900C52" w:rsidP="00D759F4">
            <w:pPr>
              <w:jc w:val="center"/>
              <w:rPr>
                <w:rFonts w:cs="Calibri"/>
                <w:color w:val="000000"/>
                <w:sz w:val="20"/>
              </w:rPr>
            </w:pPr>
            <w:r w:rsidRPr="00A46F31">
              <w:rPr>
                <w:color w:val="000000"/>
                <w:sz w:val="20"/>
              </w:rPr>
              <w:t>500 000</w:t>
            </w:r>
          </w:p>
        </w:tc>
        <w:tc>
          <w:tcPr>
            <w:tcW w:w="1151" w:type="dxa"/>
            <w:tcBorders>
              <w:top w:val="nil"/>
              <w:left w:val="nil"/>
              <w:bottom w:val="single" w:sz="4" w:space="0" w:color="auto"/>
              <w:right w:val="single" w:sz="4" w:space="0" w:color="auto"/>
            </w:tcBorders>
            <w:shd w:val="clear" w:color="auto" w:fill="auto"/>
            <w:noWrap/>
            <w:vAlign w:val="center"/>
            <w:hideMark/>
          </w:tcPr>
          <w:p w14:paraId="037CE06E" w14:textId="77777777" w:rsidR="00900C52" w:rsidRPr="00A46F31" w:rsidRDefault="00900C52" w:rsidP="00D759F4">
            <w:pPr>
              <w:jc w:val="center"/>
              <w:rPr>
                <w:rFonts w:cs="Calibri"/>
                <w:color w:val="000000"/>
                <w:sz w:val="20"/>
              </w:rPr>
            </w:pPr>
            <w:r w:rsidRPr="00A46F31">
              <w:rPr>
                <w:color w:val="000000"/>
                <w:sz w:val="20"/>
              </w:rPr>
              <w:t>500 000</w:t>
            </w:r>
          </w:p>
        </w:tc>
        <w:tc>
          <w:tcPr>
            <w:tcW w:w="1588" w:type="dxa"/>
            <w:tcBorders>
              <w:top w:val="nil"/>
              <w:left w:val="nil"/>
              <w:bottom w:val="single" w:sz="4" w:space="0" w:color="auto"/>
              <w:right w:val="single" w:sz="4" w:space="0" w:color="auto"/>
            </w:tcBorders>
            <w:shd w:val="clear" w:color="auto" w:fill="auto"/>
            <w:noWrap/>
            <w:vAlign w:val="center"/>
            <w:hideMark/>
          </w:tcPr>
          <w:p w14:paraId="68BA88D7" w14:textId="77777777" w:rsidR="00900C52" w:rsidRPr="00A46F31" w:rsidRDefault="00900C52" w:rsidP="00D759F4">
            <w:pPr>
              <w:jc w:val="center"/>
              <w:rPr>
                <w:rFonts w:cs="Calibri"/>
                <w:color w:val="000000"/>
                <w:sz w:val="20"/>
              </w:rPr>
            </w:pPr>
            <w:r w:rsidRPr="00A46F31">
              <w:rPr>
                <w:color w:val="000000"/>
                <w:sz w:val="20"/>
              </w:rPr>
              <w:t>50 000</w:t>
            </w:r>
          </w:p>
        </w:tc>
        <w:tc>
          <w:tcPr>
            <w:tcW w:w="1240" w:type="dxa"/>
            <w:tcBorders>
              <w:top w:val="nil"/>
              <w:left w:val="nil"/>
              <w:bottom w:val="single" w:sz="4" w:space="0" w:color="auto"/>
              <w:right w:val="single" w:sz="8" w:space="0" w:color="auto"/>
            </w:tcBorders>
            <w:shd w:val="clear" w:color="auto" w:fill="auto"/>
            <w:noWrap/>
            <w:vAlign w:val="center"/>
            <w:hideMark/>
          </w:tcPr>
          <w:p w14:paraId="572098BD" w14:textId="77777777" w:rsidR="00900C52" w:rsidRPr="00A46F31" w:rsidRDefault="00900C52" w:rsidP="00D759F4">
            <w:pPr>
              <w:jc w:val="center"/>
              <w:rPr>
                <w:rFonts w:cs="Calibri"/>
                <w:color w:val="000000"/>
                <w:sz w:val="20"/>
              </w:rPr>
            </w:pPr>
            <w:r w:rsidRPr="00A46F31">
              <w:rPr>
                <w:color w:val="000000"/>
                <w:sz w:val="20"/>
              </w:rPr>
              <w:t>550 000</w:t>
            </w:r>
          </w:p>
        </w:tc>
      </w:tr>
      <w:tr w:rsidR="00900C52" w:rsidRPr="00A46F31" w14:paraId="5ED58407" w14:textId="77777777" w:rsidTr="00A46F31">
        <w:trPr>
          <w:trHeight w:val="331"/>
        </w:trPr>
        <w:tc>
          <w:tcPr>
            <w:tcW w:w="321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8F5F6F1" w14:textId="77777777" w:rsidR="00900C52" w:rsidRPr="00A46F31" w:rsidRDefault="00900C52" w:rsidP="00D759F4">
            <w:pPr>
              <w:rPr>
                <w:rFonts w:cs="Calibri"/>
                <w:b/>
                <w:bCs/>
                <w:color w:val="000000"/>
                <w:sz w:val="20"/>
              </w:rPr>
            </w:pPr>
            <w:r w:rsidRPr="00A46F31">
              <w:rPr>
                <w:b/>
                <w:bCs/>
                <w:color w:val="000000"/>
                <w:sz w:val="20"/>
              </w:rPr>
              <w:t>Загалом за водопостачанням</w:t>
            </w:r>
          </w:p>
        </w:tc>
        <w:tc>
          <w:tcPr>
            <w:tcW w:w="757" w:type="dxa"/>
            <w:tcBorders>
              <w:top w:val="single" w:sz="4" w:space="0" w:color="auto"/>
              <w:left w:val="nil"/>
              <w:bottom w:val="single" w:sz="4" w:space="0" w:color="auto"/>
              <w:right w:val="single" w:sz="4" w:space="0" w:color="auto"/>
            </w:tcBorders>
            <w:shd w:val="clear" w:color="000000" w:fill="DDEBF7"/>
            <w:noWrap/>
            <w:vAlign w:val="center"/>
            <w:hideMark/>
          </w:tcPr>
          <w:p w14:paraId="0F0F70AB" w14:textId="77777777" w:rsidR="00900C52" w:rsidRPr="00A46F31" w:rsidRDefault="00900C52" w:rsidP="00D759F4">
            <w:pPr>
              <w:jc w:val="center"/>
              <w:rPr>
                <w:rFonts w:cs="Calibri"/>
                <w:b/>
                <w:bCs/>
                <w:color w:val="000000"/>
                <w:sz w:val="20"/>
                <w:lang w:eastAsia="en-GB"/>
              </w:rPr>
            </w:pPr>
          </w:p>
        </w:tc>
        <w:tc>
          <w:tcPr>
            <w:tcW w:w="646" w:type="dxa"/>
            <w:tcBorders>
              <w:top w:val="single" w:sz="4" w:space="0" w:color="auto"/>
              <w:left w:val="nil"/>
              <w:bottom w:val="single" w:sz="4" w:space="0" w:color="auto"/>
              <w:right w:val="single" w:sz="4" w:space="0" w:color="auto"/>
            </w:tcBorders>
            <w:shd w:val="clear" w:color="000000" w:fill="DDEBF7"/>
            <w:noWrap/>
            <w:vAlign w:val="center"/>
            <w:hideMark/>
          </w:tcPr>
          <w:p w14:paraId="5E620000" w14:textId="77777777" w:rsidR="00900C52" w:rsidRPr="00A46F31" w:rsidRDefault="00900C52" w:rsidP="00D759F4">
            <w:pPr>
              <w:jc w:val="center"/>
              <w:rPr>
                <w:rFonts w:cs="Calibri"/>
                <w:b/>
                <w:bCs/>
                <w:color w:val="000000"/>
                <w:sz w:val="20"/>
                <w:lang w:eastAsia="en-GB"/>
              </w:rPr>
            </w:pPr>
          </w:p>
        </w:tc>
        <w:tc>
          <w:tcPr>
            <w:tcW w:w="1261" w:type="dxa"/>
            <w:tcBorders>
              <w:top w:val="single" w:sz="4" w:space="0" w:color="auto"/>
              <w:left w:val="nil"/>
              <w:bottom w:val="single" w:sz="4" w:space="0" w:color="auto"/>
              <w:right w:val="single" w:sz="4" w:space="0" w:color="auto"/>
            </w:tcBorders>
            <w:shd w:val="clear" w:color="000000" w:fill="DDEBF7"/>
            <w:noWrap/>
            <w:vAlign w:val="center"/>
            <w:hideMark/>
          </w:tcPr>
          <w:p w14:paraId="70A6DC75" w14:textId="77777777" w:rsidR="00900C52" w:rsidRPr="00A46F31" w:rsidRDefault="00900C52" w:rsidP="00D759F4">
            <w:pPr>
              <w:jc w:val="center"/>
              <w:rPr>
                <w:rFonts w:cs="Calibri"/>
                <w:b/>
                <w:bCs/>
                <w:color w:val="000000"/>
                <w:sz w:val="20"/>
                <w:lang w:eastAsia="en-GB"/>
              </w:rPr>
            </w:pPr>
          </w:p>
        </w:tc>
        <w:tc>
          <w:tcPr>
            <w:tcW w:w="1151" w:type="dxa"/>
            <w:tcBorders>
              <w:top w:val="single" w:sz="4" w:space="0" w:color="auto"/>
              <w:left w:val="nil"/>
              <w:bottom w:val="single" w:sz="4" w:space="0" w:color="auto"/>
              <w:right w:val="single" w:sz="4" w:space="0" w:color="auto"/>
            </w:tcBorders>
            <w:shd w:val="clear" w:color="000000" w:fill="DDEBF7"/>
            <w:noWrap/>
            <w:vAlign w:val="center"/>
            <w:hideMark/>
          </w:tcPr>
          <w:p w14:paraId="4C647A40" w14:textId="77777777" w:rsidR="00900C52" w:rsidRPr="00A46F31" w:rsidRDefault="00900C52" w:rsidP="00D759F4">
            <w:pPr>
              <w:jc w:val="center"/>
              <w:rPr>
                <w:rFonts w:cs="Calibri"/>
                <w:b/>
                <w:bCs/>
                <w:color w:val="000000"/>
                <w:sz w:val="20"/>
              </w:rPr>
            </w:pPr>
            <w:r w:rsidRPr="00A46F31">
              <w:rPr>
                <w:b/>
                <w:bCs/>
                <w:color w:val="000000"/>
                <w:sz w:val="20"/>
              </w:rPr>
              <w:t>2 206 000</w:t>
            </w:r>
          </w:p>
        </w:tc>
        <w:tc>
          <w:tcPr>
            <w:tcW w:w="1588" w:type="dxa"/>
            <w:tcBorders>
              <w:top w:val="single" w:sz="4" w:space="0" w:color="auto"/>
              <w:left w:val="nil"/>
              <w:bottom w:val="single" w:sz="4" w:space="0" w:color="auto"/>
              <w:right w:val="single" w:sz="4" w:space="0" w:color="auto"/>
            </w:tcBorders>
            <w:shd w:val="clear" w:color="000000" w:fill="DDEBF7"/>
            <w:noWrap/>
            <w:vAlign w:val="center"/>
            <w:hideMark/>
          </w:tcPr>
          <w:p w14:paraId="45B2CBEE" w14:textId="77777777" w:rsidR="00900C52" w:rsidRPr="00A46F31" w:rsidRDefault="00900C52" w:rsidP="00D759F4">
            <w:pPr>
              <w:jc w:val="center"/>
              <w:rPr>
                <w:rFonts w:cs="Calibri"/>
                <w:b/>
                <w:bCs/>
                <w:color w:val="000000"/>
                <w:sz w:val="20"/>
              </w:rPr>
            </w:pPr>
            <w:r w:rsidRPr="00A46F31">
              <w:rPr>
                <w:b/>
                <w:bCs/>
                <w:color w:val="000000"/>
                <w:sz w:val="20"/>
              </w:rPr>
              <w:t>220 000</w:t>
            </w:r>
          </w:p>
        </w:tc>
        <w:tc>
          <w:tcPr>
            <w:tcW w:w="1240" w:type="dxa"/>
            <w:tcBorders>
              <w:top w:val="single" w:sz="4" w:space="0" w:color="auto"/>
              <w:left w:val="nil"/>
              <w:bottom w:val="single" w:sz="4" w:space="0" w:color="auto"/>
              <w:right w:val="single" w:sz="4" w:space="0" w:color="auto"/>
            </w:tcBorders>
            <w:shd w:val="clear" w:color="000000" w:fill="DDEBF7"/>
            <w:noWrap/>
            <w:vAlign w:val="center"/>
            <w:hideMark/>
          </w:tcPr>
          <w:p w14:paraId="77464BC4" w14:textId="77777777" w:rsidR="00900C52" w:rsidRPr="00A46F31" w:rsidRDefault="00900C52" w:rsidP="00D759F4">
            <w:pPr>
              <w:jc w:val="center"/>
              <w:rPr>
                <w:rFonts w:cs="Calibri"/>
                <w:b/>
                <w:bCs/>
                <w:color w:val="000000"/>
                <w:sz w:val="20"/>
              </w:rPr>
            </w:pPr>
            <w:r w:rsidRPr="00A46F31">
              <w:rPr>
                <w:b/>
                <w:bCs/>
                <w:color w:val="000000"/>
                <w:sz w:val="20"/>
              </w:rPr>
              <w:t>2 426 000</w:t>
            </w:r>
          </w:p>
        </w:tc>
      </w:tr>
    </w:tbl>
    <w:p w14:paraId="4036FB0D" w14:textId="77777777" w:rsidR="00756EC8" w:rsidRPr="0056345C" w:rsidRDefault="00756EC8" w:rsidP="00D759F4">
      <w:pPr>
        <w:rPr>
          <w:rFonts w:cs="Calibri"/>
        </w:rPr>
      </w:pPr>
    </w:p>
    <w:p w14:paraId="1849FAE4" w14:textId="77777777" w:rsidR="00477918" w:rsidRPr="0056345C" w:rsidRDefault="00477918" w:rsidP="00D759F4">
      <w:pPr>
        <w:rPr>
          <w:rFonts w:cs="Calibri"/>
        </w:rPr>
      </w:pPr>
    </w:p>
    <w:p w14:paraId="692AB625" w14:textId="77777777" w:rsidR="00477918" w:rsidRPr="0056345C" w:rsidRDefault="00477918" w:rsidP="00D759F4">
      <w:pPr>
        <w:pStyle w:val="2"/>
        <w:spacing w:before="0" w:after="0"/>
        <w:contextualSpacing w:val="0"/>
        <w:rPr>
          <w:rFonts w:ascii="Calibri" w:hAnsi="Calibri" w:cs="Arial"/>
        </w:rPr>
      </w:pPr>
      <w:bookmarkStart w:id="47" w:name="_Toc51150006"/>
      <w:r w:rsidRPr="0056345C">
        <w:rPr>
          <w:rFonts w:ascii="Calibri" w:hAnsi="Calibri"/>
        </w:rPr>
        <w:t>Перегляд кордону для пріоритетних агломерацій</w:t>
      </w:r>
      <w:bookmarkEnd w:id="47"/>
    </w:p>
    <w:p w14:paraId="269AA7EC" w14:textId="77777777" w:rsidR="00477918" w:rsidRPr="0056345C" w:rsidRDefault="00477918" w:rsidP="00D759F4">
      <w:r w:rsidRPr="0056345C">
        <w:t>Як було визначено у Технічний звітові, ЛВК надає послуги з ВП у 16 населених пунктах:</w:t>
      </w:r>
    </w:p>
    <w:p w14:paraId="1628D397" w14:textId="77777777" w:rsidR="00477918" w:rsidRPr="0056345C" w:rsidRDefault="00477918" w:rsidP="002D08BD">
      <w:pPr>
        <w:pStyle w:val="af3"/>
        <w:numPr>
          <w:ilvl w:val="0"/>
          <w:numId w:val="10"/>
        </w:numPr>
        <w:contextualSpacing w:val="0"/>
        <w:jc w:val="left"/>
      </w:pPr>
      <w:r w:rsidRPr="0056345C">
        <w:t xml:space="preserve">м. Луцьк та селища: </w:t>
      </w:r>
      <w:proofErr w:type="spellStart"/>
      <w:r w:rsidRPr="0056345C">
        <w:t>Рованці</w:t>
      </w:r>
      <w:proofErr w:type="spellEnd"/>
      <w:r w:rsidRPr="0056345C">
        <w:t xml:space="preserve">, </w:t>
      </w:r>
      <w:proofErr w:type="spellStart"/>
      <w:r w:rsidRPr="0056345C">
        <w:t>Новостави</w:t>
      </w:r>
      <w:proofErr w:type="spellEnd"/>
      <w:r w:rsidRPr="0056345C">
        <w:t xml:space="preserve">, Боратин, </w:t>
      </w:r>
      <w:proofErr w:type="spellStart"/>
      <w:r w:rsidRPr="0056345C">
        <w:t>Голищів</w:t>
      </w:r>
      <w:proofErr w:type="spellEnd"/>
      <w:r w:rsidRPr="0056345C">
        <w:t xml:space="preserve">, Липляни, </w:t>
      </w:r>
      <w:proofErr w:type="spellStart"/>
      <w:r w:rsidRPr="0056345C">
        <w:t>Лийпини</w:t>
      </w:r>
      <w:proofErr w:type="spellEnd"/>
      <w:r w:rsidRPr="0056345C">
        <w:t xml:space="preserve">, </w:t>
      </w:r>
      <w:proofErr w:type="spellStart"/>
      <w:r w:rsidRPr="0056345C">
        <w:t>Змійнець</w:t>
      </w:r>
      <w:proofErr w:type="spellEnd"/>
      <w:r w:rsidRPr="0056345C">
        <w:t xml:space="preserve">, Великий </w:t>
      </w:r>
      <w:proofErr w:type="spellStart"/>
      <w:r w:rsidRPr="0056345C">
        <w:t>Омеляник</w:t>
      </w:r>
      <w:proofErr w:type="spellEnd"/>
      <w:r w:rsidRPr="0056345C">
        <w:t xml:space="preserve">, Тарасове, Прилуцьке, </w:t>
      </w:r>
      <w:proofErr w:type="spellStart"/>
      <w:r w:rsidRPr="0056345C">
        <w:t>Струмівка</w:t>
      </w:r>
      <w:proofErr w:type="spellEnd"/>
      <w:r w:rsidRPr="0056345C">
        <w:t xml:space="preserve">, Підгайці, </w:t>
      </w:r>
      <w:proofErr w:type="spellStart"/>
      <w:r w:rsidRPr="0056345C">
        <w:t>Зидичин</w:t>
      </w:r>
      <w:proofErr w:type="spellEnd"/>
      <w:r w:rsidRPr="0056345C">
        <w:t xml:space="preserve"> та Забороль</w:t>
      </w:r>
    </w:p>
    <w:p w14:paraId="374A0CF1" w14:textId="77777777" w:rsidR="00477918" w:rsidRPr="0056345C" w:rsidRDefault="00477918" w:rsidP="002D08BD">
      <w:pPr>
        <w:pStyle w:val="af3"/>
        <w:numPr>
          <w:ilvl w:val="0"/>
          <w:numId w:val="10"/>
        </w:numPr>
        <w:contextualSpacing w:val="0"/>
        <w:jc w:val="left"/>
      </w:pPr>
      <w:proofErr w:type="spellStart"/>
      <w:r w:rsidRPr="0056345C">
        <w:t>Сел</w:t>
      </w:r>
      <w:proofErr w:type="spellEnd"/>
      <w:r w:rsidRPr="0056345C">
        <w:t>. Крупа</w:t>
      </w:r>
    </w:p>
    <w:p w14:paraId="2EDF3F29" w14:textId="77777777" w:rsidR="00477918" w:rsidRPr="0056345C" w:rsidRDefault="00477918" w:rsidP="002D08BD">
      <w:pPr>
        <w:pStyle w:val="af3"/>
        <w:numPr>
          <w:ilvl w:val="0"/>
          <w:numId w:val="10"/>
        </w:numPr>
        <w:contextualSpacing w:val="0"/>
        <w:jc w:val="left"/>
      </w:pPr>
      <w:proofErr w:type="spellStart"/>
      <w:r w:rsidRPr="0056345C">
        <w:t>Сел</w:t>
      </w:r>
      <w:proofErr w:type="spellEnd"/>
      <w:r w:rsidRPr="0056345C">
        <w:t xml:space="preserve">. </w:t>
      </w:r>
      <w:proofErr w:type="spellStart"/>
      <w:r w:rsidRPr="0056345C">
        <w:t>Ліще</w:t>
      </w:r>
      <w:proofErr w:type="spellEnd"/>
    </w:p>
    <w:p w14:paraId="4586D7EB" w14:textId="77777777" w:rsidR="00A25121" w:rsidRPr="0056345C" w:rsidRDefault="00477918" w:rsidP="00D759F4">
      <w:r w:rsidRPr="0056345C">
        <w:t>ППІ за Техніко-економічним обґрунтуванням (ТЕО) стосується системи ВП м. Луцьк. Розташування наведене на малюнку нижче.</w:t>
      </w:r>
    </w:p>
    <w:p w14:paraId="61162BE9" w14:textId="77777777" w:rsidR="00477918" w:rsidRPr="0056345C" w:rsidRDefault="00477918" w:rsidP="00D759F4">
      <w:pPr>
        <w:pStyle w:val="HydrophilStandard"/>
        <w:spacing w:after="0"/>
        <w:contextualSpacing w:val="0"/>
        <w:rPr>
          <w:rFonts w:ascii="Calibri" w:hAnsi="Calibri"/>
        </w:rPr>
      </w:pPr>
      <w:r w:rsidRPr="0056345C">
        <w:rPr>
          <w:rFonts w:ascii="Calibri" w:hAnsi="Calibri"/>
          <w:lang w:eastAsia="uk-UA"/>
        </w:rPr>
        <w:drawing>
          <wp:inline distT="0" distB="0" distL="0" distR="0" wp14:anchorId="2FC69E21" wp14:editId="71AD35DF">
            <wp:extent cx="5704344" cy="4362450"/>
            <wp:effectExtent l="0" t="0" r="0" b="0"/>
            <wp:docPr id="37" name="Pilt 21" descr="C:\Users\madismaddison\Documents\SolVerde\tood\114 UKR Lutsk Rivne\Option analysis\Lutsk\WS service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smaddison\Documents\SolVerde\tood\114 UKR Lutsk Rivne\Option analysis\Lutsk\WS service area.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04344" cy="4362450"/>
                    </a:xfrm>
                    <a:prstGeom prst="rect">
                      <a:avLst/>
                    </a:prstGeom>
                    <a:noFill/>
                    <a:ln>
                      <a:noFill/>
                    </a:ln>
                  </pic:spPr>
                </pic:pic>
              </a:graphicData>
            </a:graphic>
          </wp:inline>
        </w:drawing>
      </w:r>
    </w:p>
    <w:p w14:paraId="2A9F65CF" w14:textId="77777777" w:rsidR="00477918" w:rsidRDefault="00477918" w:rsidP="00D759F4">
      <w:pPr>
        <w:pStyle w:val="aa"/>
        <w:tabs>
          <w:tab w:val="clear" w:pos="993"/>
          <w:tab w:val="left" w:pos="851"/>
        </w:tabs>
        <w:rPr>
          <w:rFonts w:ascii="Calibri" w:hAnsi="Calibri"/>
          <w:szCs w:val="22"/>
        </w:rPr>
      </w:pPr>
      <w:bookmarkStart w:id="48" w:name="_Toc51150046"/>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1</w:t>
      </w:r>
      <w:r w:rsidRPr="0056345C">
        <w:rPr>
          <w:rFonts w:ascii="Calibri" w:hAnsi="Calibri" w:cs="Calibri"/>
          <w:szCs w:val="22"/>
        </w:rPr>
        <w:fldChar w:fldCharType="end"/>
      </w:r>
      <w:r w:rsidRPr="0056345C">
        <w:rPr>
          <w:rFonts w:ascii="Calibri" w:hAnsi="Calibri"/>
        </w:rPr>
        <w:t>:</w:t>
      </w:r>
      <w:r w:rsidRPr="0056345C">
        <w:rPr>
          <w:rFonts w:ascii="Calibri" w:hAnsi="Calibri"/>
          <w:szCs w:val="22"/>
        </w:rPr>
        <w:t xml:space="preserve"> </w:t>
      </w:r>
      <w:r w:rsidRPr="0056345C">
        <w:rPr>
          <w:rFonts w:ascii="Calibri" w:hAnsi="Calibri"/>
          <w:szCs w:val="22"/>
        </w:rPr>
        <w:tab/>
        <w:t>Розташування агломерацій ППІ</w:t>
      </w:r>
      <w:bookmarkEnd w:id="48"/>
    </w:p>
    <w:p w14:paraId="401179B6" w14:textId="77777777" w:rsidR="00A46F31" w:rsidRPr="00A46F31" w:rsidRDefault="00A46F31" w:rsidP="00A46F31">
      <w:pPr>
        <w:pStyle w:val="HydrophilStandard"/>
      </w:pPr>
    </w:p>
    <w:p w14:paraId="797707D7" w14:textId="77777777" w:rsidR="00477918" w:rsidRPr="0056345C" w:rsidRDefault="007B3334" w:rsidP="00D759F4">
      <w:pPr>
        <w:pStyle w:val="2"/>
        <w:spacing w:before="0" w:after="0"/>
        <w:contextualSpacing w:val="0"/>
        <w:rPr>
          <w:rFonts w:ascii="Calibri" w:hAnsi="Calibri" w:cs="Calibri"/>
        </w:rPr>
      </w:pPr>
      <w:bookmarkStart w:id="49" w:name="_Toc51150007"/>
      <w:r w:rsidRPr="0056345C">
        <w:rPr>
          <w:rFonts w:ascii="Calibri" w:hAnsi="Calibri"/>
        </w:rPr>
        <w:t>Аналіз варіантів</w:t>
      </w:r>
      <w:bookmarkEnd w:id="49"/>
    </w:p>
    <w:p w14:paraId="6674C34E" w14:textId="77777777" w:rsidR="007B3334" w:rsidRPr="0056345C" w:rsidRDefault="007B3334" w:rsidP="00D759F4">
      <w:r w:rsidRPr="0056345C">
        <w:t xml:space="preserve">Для складових </w:t>
      </w:r>
      <w:r w:rsidR="00A46F31">
        <w:t>ППІ</w:t>
      </w:r>
      <w:r w:rsidRPr="0056345C">
        <w:t xml:space="preserve"> можна визначити наступні варіанти:</w:t>
      </w:r>
    </w:p>
    <w:p w14:paraId="28757F73" w14:textId="77777777" w:rsidR="007B3334" w:rsidRPr="0056345C" w:rsidRDefault="007B3334" w:rsidP="00D759F4"/>
    <w:p w14:paraId="3EA718C6" w14:textId="77777777" w:rsidR="007B3334" w:rsidRPr="0056345C" w:rsidRDefault="007B3334" w:rsidP="002D08BD">
      <w:pPr>
        <w:pStyle w:val="af3"/>
        <w:numPr>
          <w:ilvl w:val="0"/>
          <w:numId w:val="13"/>
        </w:numPr>
        <w:ind w:left="426"/>
        <w:contextualSpacing w:val="0"/>
      </w:pPr>
      <w:r w:rsidRPr="0056345C">
        <w:t xml:space="preserve">Для реконструкції трубопроводів та водозбірних магістралей системи водопостачання надано аналіз варіантів </w:t>
      </w:r>
      <w:r w:rsidR="00A46F31">
        <w:t xml:space="preserve">застосування </w:t>
      </w:r>
      <w:r w:rsidRPr="0056345C">
        <w:t>матеріалів та діаметрів труби</w:t>
      </w:r>
    </w:p>
    <w:p w14:paraId="2B6E2E09" w14:textId="77777777" w:rsidR="00473D3D" w:rsidRPr="0056345C" w:rsidRDefault="007B3334" w:rsidP="002D08BD">
      <w:pPr>
        <w:pStyle w:val="af3"/>
        <w:numPr>
          <w:ilvl w:val="0"/>
          <w:numId w:val="13"/>
        </w:numPr>
        <w:ind w:left="426"/>
        <w:contextualSpacing w:val="0"/>
      </w:pPr>
      <w:r w:rsidRPr="0056345C">
        <w:t xml:space="preserve">Для Придбання спеціальних механізмів для технічного обслуговування не можна визначити різні варіанти, тому аналіз варіантів цієї інвестиційної складової було </w:t>
      </w:r>
      <w:proofErr w:type="spellStart"/>
      <w:r w:rsidRPr="0056345C">
        <w:t>пропущено</w:t>
      </w:r>
      <w:proofErr w:type="spellEnd"/>
      <w:r w:rsidRPr="0056345C">
        <w:t>.</w:t>
      </w:r>
      <w:bookmarkEnd w:id="45"/>
    </w:p>
    <w:p w14:paraId="3CE8DB66" w14:textId="77777777" w:rsidR="00900C52" w:rsidRPr="0056345C" w:rsidRDefault="00900C52" w:rsidP="00A46F31"/>
    <w:p w14:paraId="4C35A083" w14:textId="77777777" w:rsidR="00A25121" w:rsidRPr="0056345C" w:rsidRDefault="00A25121" w:rsidP="003C4188">
      <w:r w:rsidRPr="0056345C">
        <w:t>За результатами аналізу зроблено такі висновки:</w:t>
      </w:r>
    </w:p>
    <w:p w14:paraId="405B8DDE" w14:textId="77777777" w:rsidR="00900C52" w:rsidRPr="0056345C" w:rsidRDefault="00900C52" w:rsidP="002D08BD">
      <w:pPr>
        <w:pStyle w:val="af3"/>
        <w:numPr>
          <w:ilvl w:val="0"/>
          <w:numId w:val="13"/>
        </w:numPr>
        <w:contextualSpacing w:val="0"/>
      </w:pPr>
      <w:r w:rsidRPr="0056345C">
        <w:t>Для Дубнівського розподільного трубопроводу</w:t>
      </w:r>
      <w:r w:rsidR="008A360A">
        <w:t xml:space="preserve"> </w:t>
      </w:r>
      <w:r w:rsidRPr="0056345C">
        <w:t>було обрано труби PE400 PN10, з можливістю для Підрядника обрати і сталеву трубу</w:t>
      </w:r>
    </w:p>
    <w:p w14:paraId="135E540B" w14:textId="77777777" w:rsidR="00900C52" w:rsidRPr="0056345C" w:rsidRDefault="00900C52" w:rsidP="002D08BD">
      <w:pPr>
        <w:pStyle w:val="af3"/>
        <w:numPr>
          <w:ilvl w:val="0"/>
          <w:numId w:val="13"/>
        </w:numPr>
        <w:contextualSpacing w:val="0"/>
      </w:pPr>
      <w:r w:rsidRPr="0056345C">
        <w:t xml:space="preserve">Для </w:t>
      </w:r>
      <w:proofErr w:type="spellStart"/>
      <w:r w:rsidRPr="0056345C">
        <w:t>Гнідавського</w:t>
      </w:r>
      <w:proofErr w:type="spellEnd"/>
      <w:r w:rsidRPr="0056345C">
        <w:t xml:space="preserve"> МТ PE560 була обрана труба PN6, з можливістю для Підрядника обрати сталеву або GRP трубу, залежно від способу реконструкції (відкритий або безтраншейний спосіб).</w:t>
      </w:r>
    </w:p>
    <w:p w14:paraId="24CAEE08" w14:textId="77777777" w:rsidR="00A25121" w:rsidRPr="0056345C" w:rsidRDefault="00A25121" w:rsidP="002D08BD">
      <w:pPr>
        <w:pStyle w:val="af3"/>
        <w:numPr>
          <w:ilvl w:val="0"/>
          <w:numId w:val="13"/>
        </w:numPr>
        <w:contextualSpacing w:val="0"/>
      </w:pPr>
      <w:r w:rsidRPr="0056345C">
        <w:t xml:space="preserve">Для Дубнівського розподільчого трубопроводу буде використано </w:t>
      </w:r>
      <w:r w:rsidR="003C4188">
        <w:t>ту саму трасу</w:t>
      </w:r>
      <w:r w:rsidRPr="0056345C">
        <w:t>. Крім того, на всьому маршруті труб</w:t>
      </w:r>
      <w:r w:rsidR="003C4188">
        <w:t xml:space="preserve">опровід має декілька </w:t>
      </w:r>
      <w:r w:rsidRPr="0056345C">
        <w:t>місць подачі</w:t>
      </w:r>
      <w:r w:rsidR="005A11E4" w:rsidRPr="0056345C">
        <w:t>/</w:t>
      </w:r>
      <w:r w:rsidRPr="0056345C">
        <w:t>розподілу води.</w:t>
      </w:r>
    </w:p>
    <w:p w14:paraId="181A800D" w14:textId="77777777" w:rsidR="00A25121" w:rsidRPr="0056345C" w:rsidRDefault="00A25121" w:rsidP="002D08BD">
      <w:pPr>
        <w:pStyle w:val="af3"/>
        <w:numPr>
          <w:ilvl w:val="0"/>
          <w:numId w:val="13"/>
        </w:numPr>
        <w:contextualSpacing w:val="0"/>
      </w:pPr>
      <w:r w:rsidRPr="0056345C">
        <w:t xml:space="preserve">Для </w:t>
      </w:r>
      <w:proofErr w:type="spellStart"/>
      <w:r w:rsidRPr="0056345C">
        <w:t>Гнідавського</w:t>
      </w:r>
      <w:proofErr w:type="spellEnd"/>
      <w:r w:rsidRPr="0056345C">
        <w:t xml:space="preserve"> МТ буде використано ту саму трасу. На ділянці між вузлами 4-5, нова траса обрана для заміни старої траси в селі </w:t>
      </w:r>
      <w:proofErr w:type="spellStart"/>
      <w:r w:rsidRPr="0056345C">
        <w:t>Боратін</w:t>
      </w:r>
      <w:proofErr w:type="spellEnd"/>
      <w:r w:rsidRPr="0056345C">
        <w:t>, де на горі трубопроводу були</w:t>
      </w:r>
      <w:r w:rsidR="008A360A">
        <w:t xml:space="preserve"> </w:t>
      </w:r>
      <w:r w:rsidRPr="0056345C">
        <w:t>побудовані нові житлові будинки та стадіон.</w:t>
      </w:r>
    </w:p>
    <w:p w14:paraId="4BAF2FB7" w14:textId="77777777" w:rsidR="00A25121" w:rsidRPr="0056345C" w:rsidRDefault="00A25121" w:rsidP="002D08BD">
      <w:pPr>
        <w:pStyle w:val="af3"/>
        <w:numPr>
          <w:ilvl w:val="0"/>
          <w:numId w:val="13"/>
        </w:numPr>
        <w:contextualSpacing w:val="0"/>
      </w:pPr>
      <w:r w:rsidRPr="0056345C">
        <w:t>Якщо для обох трубопроводів потрібне перекачування, тиск не буде збільшуватися, він буде в робочому діапазоні існуючих насосів.</w:t>
      </w:r>
    </w:p>
    <w:p w14:paraId="1AC653C7" w14:textId="77777777" w:rsidR="00A25121" w:rsidRPr="0056345C" w:rsidRDefault="00A25121" w:rsidP="00D759F4">
      <w:pPr>
        <w:jc w:val="left"/>
        <w:rPr>
          <w:highlight w:val="magenta"/>
        </w:rPr>
        <w:sectPr w:rsidR="00A25121" w:rsidRPr="0056345C" w:rsidSect="00633108">
          <w:headerReference w:type="default" r:id="rId22"/>
          <w:footerReference w:type="default" r:id="rId23"/>
          <w:pgSz w:w="11906" w:h="16838" w:code="9"/>
          <w:pgMar w:top="1418" w:right="851" w:bottom="851" w:left="1418" w:header="567" w:footer="454" w:gutter="0"/>
          <w:pgNumType w:start="1"/>
          <w:cols w:space="720"/>
          <w:docGrid w:linePitch="299"/>
        </w:sectPr>
      </w:pPr>
    </w:p>
    <w:p w14:paraId="4588BA08" w14:textId="77777777" w:rsidR="00A25121" w:rsidRPr="0056345C" w:rsidRDefault="00A25121" w:rsidP="00D759F4">
      <w:pPr>
        <w:pStyle w:val="30"/>
        <w:spacing w:before="0" w:after="0"/>
        <w:contextualSpacing w:val="0"/>
        <w:rPr>
          <w:rFonts w:ascii="Calibri" w:hAnsi="Calibri" w:cs="Calibri"/>
        </w:rPr>
      </w:pPr>
      <w:bookmarkStart w:id="50" w:name="_Toc51150008"/>
      <w:r w:rsidRPr="0056345C">
        <w:rPr>
          <w:rFonts w:ascii="Calibri" w:hAnsi="Calibri"/>
        </w:rPr>
        <w:t>Варіанти Матеріалів труб</w:t>
      </w:r>
      <w:bookmarkEnd w:id="50"/>
    </w:p>
    <w:p w14:paraId="29559C59" w14:textId="77777777" w:rsidR="00A25121" w:rsidRPr="0056345C" w:rsidRDefault="00A25121" w:rsidP="00D759F4">
      <w:r w:rsidRPr="0056345C">
        <w:t>Є три основні матеріали, що підходять для магістральних мереж водопостачання: поліетилен високої щільності (HDPE або просто PE), сталь (ST) та склопластик (GRP).</w:t>
      </w:r>
    </w:p>
    <w:p w14:paraId="545BDB32" w14:textId="77777777" w:rsidR="00A25121" w:rsidRPr="0056345C" w:rsidRDefault="00A25121" w:rsidP="00D759F4"/>
    <w:p w14:paraId="62F4F756" w14:textId="77777777" w:rsidR="00A25121" w:rsidRPr="0056345C" w:rsidRDefault="00A25121" w:rsidP="00D759F4">
      <w:r w:rsidRPr="005B5790">
        <w:rPr>
          <w:b/>
        </w:rPr>
        <w:t xml:space="preserve">Труби з поліетилену високої щільності </w:t>
      </w:r>
      <w:r w:rsidRPr="0056345C">
        <w:t xml:space="preserve">- довговічні, </w:t>
      </w:r>
      <w:proofErr w:type="spellStart"/>
      <w:r w:rsidRPr="0056345C">
        <w:t>корозійно</w:t>
      </w:r>
      <w:proofErr w:type="spellEnd"/>
      <w:r w:rsidRPr="0056345C">
        <w:t xml:space="preserve">-стійкі, легкі та гнучкі. З'єднання труб </w:t>
      </w:r>
      <w:r w:rsidR="005B5790" w:rsidRPr="0056345C">
        <w:t xml:space="preserve">PE </w:t>
      </w:r>
      <w:r w:rsidRPr="0056345C">
        <w:t xml:space="preserve">виконується стиковим зварюванням, </w:t>
      </w:r>
      <w:proofErr w:type="spellStart"/>
      <w:r w:rsidRPr="0056345C">
        <w:t>електрофузійним</w:t>
      </w:r>
      <w:proofErr w:type="spellEnd"/>
      <w:r w:rsidRPr="0056345C">
        <w:t xml:space="preserve"> зварюванням, муфтовим зварюванням або </w:t>
      </w:r>
      <w:proofErr w:type="spellStart"/>
      <w:r w:rsidRPr="0056345C">
        <w:t>екструзійним</w:t>
      </w:r>
      <w:proofErr w:type="spellEnd"/>
      <w:r w:rsidRPr="0056345C">
        <w:t xml:space="preserve"> зварюванням. Ці</w:t>
      </w:r>
      <w:r w:rsidR="005B5790">
        <w:t xml:space="preserve"> методи</w:t>
      </w:r>
      <w:r w:rsidRPr="0056345C">
        <w:t xml:space="preserve"> з'єднання виконуються шляхом нагрівання труби для з'єднання, та створюють повністю однорідний шар, настільки ж міцни</w:t>
      </w:r>
      <w:r w:rsidR="005B5790">
        <w:t>й</w:t>
      </w:r>
      <w:r w:rsidRPr="0056345C">
        <w:t xml:space="preserve"> або навіть міцніший за існуючу трубу по обидва боки шва. Немає необхідності використовувати гумові ущільнювачі або хімічні агенти, як </w:t>
      </w:r>
      <w:r w:rsidR="005B5790">
        <w:t>у разі</w:t>
      </w:r>
      <w:r w:rsidRPr="0056345C">
        <w:t xml:space="preserve"> з'єднання труб з певних інших матеріалів, що шкодять довкіллю та здоров'ю населення, а також збільшують можливість виходу трубопроводу з ладу. Застосування PE обмежує проблеми з проростанням коренів та забезпечує цілісність трубопроводу, навіть за умови монтажу у нестабільних ґрунтах. PE труби - чутливі до ультрафіолетового випромінювання</w:t>
      </w:r>
      <w:r w:rsidR="005B5790">
        <w:t>,</w:t>
      </w:r>
      <w:r w:rsidRPr="0056345C">
        <w:t xml:space="preserve"> тому не рекомендовані для наземного монтажу. Висока гнучкість робить PE ідеальним матеріалом для монтажу методом slip lining. </w:t>
      </w:r>
    </w:p>
    <w:p w14:paraId="6AC186D7" w14:textId="77777777" w:rsidR="00A25121" w:rsidRPr="0056345C" w:rsidRDefault="00A25121" w:rsidP="00D759F4">
      <w:pPr>
        <w:rPr>
          <w:b/>
        </w:rPr>
      </w:pPr>
    </w:p>
    <w:p w14:paraId="1D5ED5D3" w14:textId="77777777" w:rsidR="00900C52" w:rsidRPr="0056345C" w:rsidRDefault="00A25121" w:rsidP="00D759F4">
      <w:r w:rsidRPr="0056345C">
        <w:rPr>
          <w:b/>
        </w:rPr>
        <w:t>Сталь</w:t>
      </w:r>
      <w:r w:rsidRPr="0056345C">
        <w:t xml:space="preserve"> - це класичний матеріал, який за минулих часів часто використовувався для </w:t>
      </w:r>
      <w:r w:rsidR="00FF63E3">
        <w:t xml:space="preserve">виготовлення </w:t>
      </w:r>
      <w:r w:rsidRPr="0056345C">
        <w:t xml:space="preserve">водопровідних труб. Сталеві труби - міцні, жорсткі та мають низький коефіцієнт теплового розширення. </w:t>
      </w:r>
      <w:r w:rsidR="00FF63E3">
        <w:t>На додаток</w:t>
      </w:r>
      <w:r w:rsidRPr="0056345C">
        <w:t xml:space="preserve"> вони - важкі (для транспортування може знадобитися кілька працівників) та піддаються корозії. Отже, сталеві трубопроводи наразі використовуються лише у певних випадках.</w:t>
      </w:r>
    </w:p>
    <w:p w14:paraId="5A3DD2D2" w14:textId="77777777" w:rsidR="00900C52" w:rsidRPr="0056345C" w:rsidRDefault="00900C52" w:rsidP="00D759F4"/>
    <w:p w14:paraId="10CDB3F5" w14:textId="77777777" w:rsidR="00A25121" w:rsidRPr="0056345C" w:rsidRDefault="00A25121" w:rsidP="00D759F4">
      <w:r w:rsidRPr="005B5790">
        <w:rPr>
          <w:b/>
        </w:rPr>
        <w:t>Армований склопластик</w:t>
      </w:r>
      <w:r w:rsidRPr="0056345C">
        <w:t xml:space="preserve"> - це композитний матеріал, який складається з полімерної матриці та скловолокна. Труби із склопластику мають малу вагу, високу механічну міцність, не піддаються дії хімічних агентів, корозії, стійкі до УФ-випромінювання та температури, та є екологічно-безпечними. Ці труби мають дуже великий строк експлуатації. Однак скловолокно робить трубу крихкою, що встановлює конкретні вимоги до монтажу та майбутніх аварійних робіт (у тому числі щодо інших підземних комунікацій, таких як газ, кабелі, центральне опалення тощо). Це означає, що скловолокно не рекомендується використовувати в міських районах.</w:t>
      </w:r>
    </w:p>
    <w:p w14:paraId="3E7D8689" w14:textId="77777777" w:rsidR="004D625C" w:rsidRPr="0056345C" w:rsidRDefault="004D625C" w:rsidP="00D759F4"/>
    <w:p w14:paraId="709F0903" w14:textId="77777777" w:rsidR="00900C52" w:rsidRPr="0056345C" w:rsidRDefault="00900C52" w:rsidP="00D759F4">
      <w:r w:rsidRPr="0056345C">
        <w:t>На малюнку нижче порівн</w:t>
      </w:r>
      <w:r w:rsidR="00FF63E3">
        <w:t xml:space="preserve">яно </w:t>
      </w:r>
      <w:r w:rsidRPr="0056345C">
        <w:t>одиничн</w:t>
      </w:r>
      <w:r w:rsidR="00FF63E3">
        <w:t>у вартість труб</w:t>
      </w:r>
      <w:r w:rsidRPr="0056345C">
        <w:t xml:space="preserve"> з зазначених трьох матеріалів. Порівняно лише витрати на доставку, включаючи ПДВ, як зазначено у Додатку . Передбачається, що витрати на монтаж -</w:t>
      </w:r>
      <w:r w:rsidR="00FF63E3">
        <w:t xml:space="preserve"> схожі</w:t>
      </w:r>
      <w:r w:rsidRPr="0056345C">
        <w:t>.</w:t>
      </w:r>
    </w:p>
    <w:p w14:paraId="2029B0BA" w14:textId="77777777" w:rsidR="00A25121" w:rsidRPr="0056345C" w:rsidRDefault="00A25121" w:rsidP="00D759F4">
      <w:pPr>
        <w:jc w:val="left"/>
        <w:rPr>
          <w:highlight w:val="yellow"/>
        </w:rPr>
      </w:pPr>
    </w:p>
    <w:p w14:paraId="7A6D9420" w14:textId="77777777" w:rsidR="00A25121" w:rsidRPr="0056345C" w:rsidRDefault="00A25121" w:rsidP="00D759F4">
      <w:pPr>
        <w:jc w:val="left"/>
        <w:rPr>
          <w:highlight w:val="yellow"/>
        </w:rPr>
      </w:pPr>
      <w:r w:rsidRPr="0056345C">
        <w:rPr>
          <w:noProof/>
          <w:lang w:eastAsia="uk-UA"/>
        </w:rPr>
        <w:drawing>
          <wp:inline distT="0" distB="0" distL="0" distR="0" wp14:anchorId="1CF89CB5" wp14:editId="08A0866D">
            <wp:extent cx="6142008" cy="2909984"/>
            <wp:effectExtent l="0" t="0" r="0" b="5080"/>
            <wp:docPr id="1"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86062" cy="2930856"/>
                    </a:xfrm>
                    <a:prstGeom prst="rect">
                      <a:avLst/>
                    </a:prstGeom>
                    <a:noFill/>
                  </pic:spPr>
                </pic:pic>
              </a:graphicData>
            </a:graphic>
          </wp:inline>
        </w:drawing>
      </w:r>
    </w:p>
    <w:p w14:paraId="58D8978B" w14:textId="77777777" w:rsidR="00A25121" w:rsidRPr="0056345C" w:rsidRDefault="00A25121" w:rsidP="00D759F4">
      <w:pPr>
        <w:pStyle w:val="aa"/>
        <w:tabs>
          <w:tab w:val="clear" w:pos="993"/>
          <w:tab w:val="left" w:pos="851"/>
        </w:tabs>
        <w:rPr>
          <w:rFonts w:ascii="Calibri" w:hAnsi="Calibri" w:cs="Calibri"/>
          <w:szCs w:val="22"/>
        </w:rPr>
      </w:pPr>
      <w:bookmarkStart w:id="51" w:name="_Ref35336037"/>
      <w:bookmarkStart w:id="52" w:name="_Ref35336024"/>
      <w:bookmarkStart w:id="53" w:name="_Toc51150047"/>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2</w:t>
      </w:r>
      <w:r w:rsidRPr="0056345C">
        <w:rPr>
          <w:rFonts w:ascii="Calibri" w:hAnsi="Calibri" w:cs="Calibri"/>
          <w:szCs w:val="22"/>
        </w:rPr>
        <w:fldChar w:fldCharType="end"/>
      </w:r>
      <w:bookmarkEnd w:id="51"/>
      <w:r w:rsidRPr="0056345C">
        <w:rPr>
          <w:rFonts w:ascii="Calibri" w:hAnsi="Calibri"/>
        </w:rPr>
        <w:t>:</w:t>
      </w:r>
      <w:r w:rsidRPr="0056345C">
        <w:rPr>
          <w:rFonts w:ascii="Calibri" w:hAnsi="Calibri"/>
          <w:szCs w:val="22"/>
        </w:rPr>
        <w:t xml:space="preserve"> </w:t>
      </w:r>
      <w:r w:rsidRPr="0056345C">
        <w:rPr>
          <w:rFonts w:ascii="Calibri" w:hAnsi="Calibri"/>
          <w:szCs w:val="22"/>
        </w:rPr>
        <w:tab/>
        <w:t>Порівняння одиничн</w:t>
      </w:r>
      <w:r w:rsidR="00FF63E3">
        <w:rPr>
          <w:rFonts w:ascii="Calibri" w:hAnsi="Calibri"/>
          <w:szCs w:val="22"/>
        </w:rPr>
        <w:t>ої вартості</w:t>
      </w:r>
      <w:bookmarkEnd w:id="52"/>
      <w:bookmarkEnd w:id="53"/>
    </w:p>
    <w:p w14:paraId="083A9C85" w14:textId="77777777" w:rsidR="00A25121" w:rsidRPr="0056345C" w:rsidRDefault="00A25121" w:rsidP="00D759F4">
      <w:pPr>
        <w:jc w:val="left"/>
        <w:rPr>
          <w:highlight w:val="yellow"/>
        </w:rPr>
      </w:pPr>
    </w:p>
    <w:p w14:paraId="4B9358CE" w14:textId="77777777" w:rsidR="004604C4" w:rsidRPr="0056345C" w:rsidRDefault="004604C4" w:rsidP="00D759F4">
      <w:pPr>
        <w:jc w:val="left"/>
        <w:rPr>
          <w:highlight w:val="yellow"/>
        </w:rPr>
      </w:pPr>
    </w:p>
    <w:p w14:paraId="6EC2C368" w14:textId="77777777" w:rsidR="00925011" w:rsidRPr="0056345C" w:rsidRDefault="00925011" w:rsidP="00D759F4">
      <w:r w:rsidRPr="0056345C">
        <w:t>На графіку (</w:t>
      </w:r>
      <w:r w:rsidRPr="0056345C">
        <w:rPr>
          <w:szCs w:val="22"/>
        </w:rPr>
        <w:fldChar w:fldCharType="begin"/>
      </w:r>
      <w:r w:rsidRPr="0056345C">
        <w:rPr>
          <w:szCs w:val="22"/>
        </w:rPr>
        <w:instrText xml:space="preserve"> REF _Ref35336037 \h  \* MERGEFORMAT </w:instrText>
      </w:r>
      <w:r w:rsidRPr="0056345C">
        <w:rPr>
          <w:szCs w:val="22"/>
        </w:rPr>
      </w:r>
      <w:r w:rsidRPr="0056345C">
        <w:rPr>
          <w:szCs w:val="22"/>
        </w:rPr>
        <w:fldChar w:fldCharType="separate"/>
      </w:r>
      <w:r w:rsidR="00236859" w:rsidRPr="0056345C">
        <w:rPr>
          <w:rFonts w:cs="Calibri"/>
          <w:szCs w:val="22"/>
        </w:rPr>
        <w:t>Малюнок 2</w:t>
      </w:r>
      <w:r w:rsidRPr="0056345C">
        <w:rPr>
          <w:szCs w:val="22"/>
        </w:rPr>
        <w:fldChar w:fldCharType="end"/>
      </w:r>
      <w:r w:rsidRPr="0056345C">
        <w:t>) видно, що ціни на труби діаметром до DN350 - більш-менш рівні. Однак, ціни на великі діаметри труби зі сталі та GRP - значно менші. Хоча аналіз діаметра труби, наведений нижче, зроблено для ПЕ труб, у Технічних умовах слід залишити</w:t>
      </w:r>
      <w:r w:rsidR="008A360A">
        <w:t xml:space="preserve"> </w:t>
      </w:r>
      <w:r w:rsidRPr="0056345C">
        <w:t>Підрядник</w:t>
      </w:r>
      <w:r w:rsidR="00FF63E3">
        <w:t>у</w:t>
      </w:r>
      <w:r w:rsidRPr="0056345C">
        <w:t xml:space="preserve"> можливість вибору діаметра труби:</w:t>
      </w:r>
    </w:p>
    <w:p w14:paraId="40CF4E30" w14:textId="77777777" w:rsidR="004F75B1" w:rsidRPr="0056345C" w:rsidRDefault="004F75B1" w:rsidP="00D759F4"/>
    <w:p w14:paraId="6BF7665F" w14:textId="77777777" w:rsidR="00925011" w:rsidRPr="0056345C" w:rsidRDefault="00925011" w:rsidP="002D08BD">
      <w:pPr>
        <w:pStyle w:val="af3"/>
        <w:numPr>
          <w:ilvl w:val="0"/>
          <w:numId w:val="15"/>
        </w:numPr>
        <w:contextualSpacing w:val="0"/>
      </w:pPr>
      <w:r w:rsidRPr="0056345C">
        <w:t xml:space="preserve">Для Дубнівського водопроводу </w:t>
      </w:r>
      <w:r w:rsidRPr="0056345C">
        <w:rPr>
          <w:b/>
        </w:rPr>
        <w:t>HDPE або Сталь</w:t>
      </w:r>
      <w:r w:rsidRPr="0056345C">
        <w:t>.</w:t>
      </w:r>
      <w:r w:rsidRPr="0056345C">
        <w:rPr>
          <w:b/>
        </w:rPr>
        <w:t xml:space="preserve"> </w:t>
      </w:r>
      <w:r w:rsidRPr="0056345C">
        <w:t>Забороняється використовувати GRP, оскільки цей матеріал не підходить для міських застосувань під вулицями разом з іншими комунікаціями.</w:t>
      </w:r>
    </w:p>
    <w:p w14:paraId="0D1F29AD" w14:textId="77777777" w:rsidR="00925011" w:rsidRDefault="00925011" w:rsidP="002D08BD">
      <w:pPr>
        <w:pStyle w:val="af3"/>
        <w:numPr>
          <w:ilvl w:val="0"/>
          <w:numId w:val="15"/>
        </w:numPr>
        <w:contextualSpacing w:val="0"/>
      </w:pPr>
      <w:r w:rsidRPr="0056345C">
        <w:t xml:space="preserve">Для </w:t>
      </w:r>
      <w:proofErr w:type="spellStart"/>
      <w:r w:rsidRPr="0056345C">
        <w:t>Гнідавського</w:t>
      </w:r>
      <w:proofErr w:type="spellEnd"/>
      <w:r w:rsidRPr="0056345C">
        <w:t xml:space="preserve"> МТ дозволяється використання всіх трьо</w:t>
      </w:r>
      <w:r w:rsidR="00FF63E3">
        <w:t>х</w:t>
      </w:r>
      <w:r w:rsidRPr="0056345C">
        <w:t xml:space="preserve"> матеріалів, HDPE, сталь або GRP.</w:t>
      </w:r>
    </w:p>
    <w:p w14:paraId="7F8E7955" w14:textId="77777777" w:rsidR="00FF63E3" w:rsidRPr="0056345C" w:rsidRDefault="00FF63E3" w:rsidP="00FF63E3">
      <w:pPr>
        <w:pStyle w:val="af3"/>
        <w:contextualSpacing w:val="0"/>
      </w:pPr>
    </w:p>
    <w:p w14:paraId="17D1A785" w14:textId="77777777" w:rsidR="007B5FE7" w:rsidRPr="0056345C" w:rsidRDefault="007B3334" w:rsidP="00D759F4">
      <w:pPr>
        <w:pStyle w:val="30"/>
        <w:spacing w:before="0" w:after="0"/>
        <w:contextualSpacing w:val="0"/>
        <w:rPr>
          <w:rFonts w:ascii="Calibri" w:hAnsi="Calibri" w:cs="Calibri"/>
          <w:color w:val="AADC14"/>
        </w:rPr>
      </w:pPr>
      <w:bookmarkStart w:id="54" w:name="_Toc51150009"/>
      <w:r w:rsidRPr="0056345C">
        <w:rPr>
          <w:rFonts w:ascii="Calibri" w:hAnsi="Calibri"/>
          <w:color w:val="AADC14"/>
        </w:rPr>
        <w:t xml:space="preserve">Аналіз варіантів діаметрів труб для </w:t>
      </w:r>
      <w:r w:rsidR="00FF63E3" w:rsidRPr="0056345C">
        <w:rPr>
          <w:rFonts w:ascii="Calibri" w:hAnsi="Calibri"/>
          <w:color w:val="AADC14"/>
        </w:rPr>
        <w:t>Дубнівськ</w:t>
      </w:r>
      <w:r w:rsidR="00FF63E3">
        <w:rPr>
          <w:rFonts w:ascii="Calibri" w:hAnsi="Calibri"/>
          <w:color w:val="AADC14"/>
        </w:rPr>
        <w:t>ого водо</w:t>
      </w:r>
      <w:r w:rsidRPr="0056345C">
        <w:rPr>
          <w:rFonts w:ascii="Calibri" w:hAnsi="Calibri"/>
          <w:color w:val="AADC14"/>
        </w:rPr>
        <w:t>проводу</w:t>
      </w:r>
      <w:bookmarkEnd w:id="54"/>
      <w:r w:rsidRPr="0056345C">
        <w:rPr>
          <w:rFonts w:ascii="Calibri" w:hAnsi="Calibri"/>
          <w:color w:val="AADC14"/>
        </w:rPr>
        <w:t xml:space="preserve"> </w:t>
      </w:r>
    </w:p>
    <w:p w14:paraId="611453AF" w14:textId="77777777" w:rsidR="0002176E" w:rsidRPr="0056345C" w:rsidRDefault="007B3334" w:rsidP="00D759F4">
      <w:r w:rsidRPr="0056345C">
        <w:t xml:space="preserve">Зазначена розподільча магістраль використовується для транспортування води з </w:t>
      </w:r>
      <w:proofErr w:type="spellStart"/>
      <w:r w:rsidRPr="0056345C">
        <w:t>Дубнівськ</w:t>
      </w:r>
      <w:r w:rsidR="00FF63E3">
        <w:t>их</w:t>
      </w:r>
      <w:proofErr w:type="spellEnd"/>
      <w:r w:rsidRPr="0056345C">
        <w:t xml:space="preserve"> КОС до Луцької правобережної розподільної мережі. На ВНС труба розділена на дві окремі лінії:</w:t>
      </w:r>
    </w:p>
    <w:p w14:paraId="63DB4D85" w14:textId="77777777" w:rsidR="0002176E" w:rsidRPr="0056345C" w:rsidRDefault="0002176E" w:rsidP="00D759F4"/>
    <w:p w14:paraId="6F39C533" w14:textId="77777777" w:rsidR="00E27DA4" w:rsidRPr="0056345C" w:rsidRDefault="00E27DA4" w:rsidP="00D759F4">
      <w:pPr>
        <w:pStyle w:val="HydrophilStandard"/>
        <w:spacing w:after="0"/>
        <w:contextualSpacing w:val="0"/>
        <w:rPr>
          <w:rFonts w:ascii="Calibri" w:hAnsi="Calibri" w:cs="Calibri"/>
          <w:b/>
          <w:bCs/>
        </w:rPr>
      </w:pPr>
      <w:r w:rsidRPr="0056345C">
        <w:rPr>
          <w:rFonts w:ascii="Calibri" w:hAnsi="Calibri"/>
          <w:b/>
          <w:bCs/>
        </w:rPr>
        <w:t xml:space="preserve">Лінія 1: </w:t>
      </w:r>
    </w:p>
    <w:p w14:paraId="164F2639" w14:textId="77777777" w:rsidR="00E27DA4" w:rsidRPr="0056345C" w:rsidRDefault="0002176E" w:rsidP="00D759F4">
      <w:pPr>
        <w:pStyle w:val="HydrophilStandard"/>
        <w:spacing w:after="0"/>
        <w:contextualSpacing w:val="0"/>
        <w:rPr>
          <w:rFonts w:ascii="Calibri" w:hAnsi="Calibri" w:cs="Calibri"/>
        </w:rPr>
      </w:pPr>
      <w:r w:rsidRPr="0056345C">
        <w:rPr>
          <w:rFonts w:ascii="Calibri" w:hAnsi="Calibri"/>
        </w:rPr>
        <w:t xml:space="preserve">Починаючи з ВНС, ліворуч до вулиці Дубнівської, а потім праворуч вулицею Карпенка-Карого до вулиці Сухомлинського. Абсолютна висота на початку 196 м, а в кінці 190 м н.р.м. (Дивись </w:t>
      </w:r>
      <w:r w:rsidR="009C52EA" w:rsidRPr="0056345C">
        <w:rPr>
          <w:rFonts w:ascii="Calibri" w:hAnsi="Calibri" w:cs="Calibri"/>
          <w:szCs w:val="22"/>
        </w:rPr>
        <w:fldChar w:fldCharType="begin"/>
      </w:r>
      <w:r w:rsidR="009C52EA" w:rsidRPr="0056345C">
        <w:rPr>
          <w:rFonts w:ascii="Calibri" w:hAnsi="Calibri" w:cs="Calibri"/>
          <w:szCs w:val="22"/>
        </w:rPr>
        <w:instrText xml:space="preserve"> REF _Ref39063795 \h </w:instrText>
      </w:r>
      <w:r w:rsidR="0056345C">
        <w:rPr>
          <w:rFonts w:ascii="Calibri" w:hAnsi="Calibri" w:cs="Calibri"/>
          <w:szCs w:val="22"/>
        </w:rPr>
        <w:instrText xml:space="preserve"> \* MERGEFORMAT </w:instrText>
      </w:r>
      <w:r w:rsidR="009C52EA" w:rsidRPr="0056345C">
        <w:rPr>
          <w:rFonts w:ascii="Calibri" w:hAnsi="Calibri" w:cs="Calibri"/>
          <w:szCs w:val="22"/>
        </w:rPr>
      </w:r>
      <w:r w:rsidR="009C52EA" w:rsidRPr="0056345C">
        <w:rPr>
          <w:rFonts w:ascii="Calibri" w:hAnsi="Calibri" w:cs="Calibri"/>
          <w:szCs w:val="22"/>
        </w:rPr>
        <w:fldChar w:fldCharType="separate"/>
      </w:r>
      <w:r w:rsidR="00236859" w:rsidRPr="0056345C">
        <w:rPr>
          <w:rFonts w:ascii="Calibri" w:hAnsi="Calibri"/>
        </w:rPr>
        <w:t xml:space="preserve">Малюнок </w:t>
      </w:r>
      <w:r w:rsidR="00236859" w:rsidRPr="0056345C">
        <w:rPr>
          <w:rFonts w:ascii="Calibri" w:hAnsi="Calibri" w:cs="Calibri"/>
          <w:szCs w:val="22"/>
        </w:rPr>
        <w:t>4</w:t>
      </w:r>
      <w:r w:rsidR="009C52EA" w:rsidRPr="0056345C">
        <w:rPr>
          <w:rFonts w:ascii="Calibri" w:hAnsi="Calibri" w:cs="Calibri"/>
          <w:szCs w:val="22"/>
        </w:rPr>
        <w:fldChar w:fldCharType="end"/>
      </w:r>
      <w:r w:rsidR="00FF63E3">
        <w:rPr>
          <w:rFonts w:ascii="Calibri" w:hAnsi="Calibri" w:cs="Calibri"/>
          <w:szCs w:val="22"/>
        </w:rPr>
        <w:t xml:space="preserve"> </w:t>
      </w:r>
      <w:r w:rsidRPr="0056345C">
        <w:rPr>
          <w:rFonts w:ascii="Calibri" w:hAnsi="Calibri"/>
        </w:rPr>
        <w:t>нижче).</w:t>
      </w:r>
    </w:p>
    <w:p w14:paraId="757A135F" w14:textId="77777777" w:rsidR="00522DFF" w:rsidRPr="0056345C" w:rsidRDefault="00522DFF" w:rsidP="00D759F4">
      <w:pPr>
        <w:rPr>
          <w:b/>
          <w:bCs/>
        </w:rPr>
      </w:pPr>
      <w:r w:rsidRPr="0056345C">
        <w:rPr>
          <w:b/>
          <w:bCs/>
        </w:rPr>
        <w:t xml:space="preserve">Лінія 2: </w:t>
      </w:r>
    </w:p>
    <w:p w14:paraId="67462C54" w14:textId="77777777" w:rsidR="00522DFF" w:rsidRPr="0056345C" w:rsidRDefault="00522DFF" w:rsidP="00D759F4">
      <w:r w:rsidRPr="0056345C">
        <w:t xml:space="preserve">Починаючи від ВНС, праворуч на вулицю Дубнівська 160 м. (див </w:t>
      </w:r>
      <w:r w:rsidR="009C52EA" w:rsidRPr="0056345C">
        <w:rPr>
          <w:rFonts w:cs="Calibri"/>
          <w:szCs w:val="22"/>
        </w:rPr>
        <w:fldChar w:fldCharType="begin"/>
      </w:r>
      <w:r w:rsidR="009C52EA" w:rsidRPr="0056345C">
        <w:rPr>
          <w:rFonts w:cs="Calibri"/>
          <w:szCs w:val="22"/>
        </w:rPr>
        <w:instrText xml:space="preserve"> REF _Ref39063795 \h </w:instrText>
      </w:r>
      <w:r w:rsidR="0056345C">
        <w:rPr>
          <w:rFonts w:cs="Calibri"/>
          <w:szCs w:val="22"/>
        </w:rPr>
        <w:instrText xml:space="preserve"> \* MERGEFORMAT </w:instrText>
      </w:r>
      <w:r w:rsidR="009C52EA" w:rsidRPr="0056345C">
        <w:rPr>
          <w:rFonts w:cs="Calibri"/>
          <w:szCs w:val="22"/>
        </w:rPr>
      </w:r>
      <w:r w:rsidR="009C52EA" w:rsidRPr="0056345C">
        <w:rPr>
          <w:rFonts w:cs="Calibri"/>
          <w:szCs w:val="22"/>
        </w:rPr>
        <w:fldChar w:fldCharType="separate"/>
      </w:r>
      <w:r w:rsidR="00236859" w:rsidRPr="0056345C">
        <w:t xml:space="preserve">Малюнок </w:t>
      </w:r>
      <w:r w:rsidR="00236859" w:rsidRPr="0056345C">
        <w:rPr>
          <w:rFonts w:cs="Calibri"/>
          <w:noProof/>
          <w:szCs w:val="22"/>
        </w:rPr>
        <w:t>4</w:t>
      </w:r>
      <w:r w:rsidR="009C52EA" w:rsidRPr="0056345C">
        <w:rPr>
          <w:rFonts w:cs="Calibri"/>
          <w:szCs w:val="22"/>
        </w:rPr>
        <w:fldChar w:fldCharType="end"/>
      </w:r>
      <w:r w:rsidRPr="0056345C">
        <w:t xml:space="preserve">). Профіль - рівномірний - висота 196 м </w:t>
      </w:r>
      <w:proofErr w:type="spellStart"/>
      <w:r w:rsidRPr="0056345C">
        <w:t>н.р.м</w:t>
      </w:r>
      <w:proofErr w:type="spellEnd"/>
      <w:r w:rsidRPr="0056345C">
        <w:t>.</w:t>
      </w:r>
    </w:p>
    <w:p w14:paraId="0A1F866F" w14:textId="77777777" w:rsidR="009C52EA" w:rsidRPr="0056345C" w:rsidRDefault="009C52EA" w:rsidP="00D759F4"/>
    <w:p w14:paraId="767503B9" w14:textId="77777777" w:rsidR="009C52EA" w:rsidRPr="0056345C" w:rsidRDefault="009C52EA" w:rsidP="00D759F4">
      <w:pPr>
        <w:keepNext/>
        <w:jc w:val="center"/>
      </w:pPr>
      <w:r w:rsidRPr="0056345C">
        <w:rPr>
          <w:noProof/>
          <w:lang w:eastAsia="uk-UA"/>
        </w:rPr>
        <w:drawing>
          <wp:inline distT="0" distB="0" distL="0" distR="0" wp14:anchorId="1151BFB1" wp14:editId="0833B6B5">
            <wp:extent cx="5731510" cy="1144905"/>
            <wp:effectExtent l="0" t="0" r="2540" b="0"/>
            <wp:docPr id="30" name="Pil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144905"/>
                    </a:xfrm>
                    <a:prstGeom prst="rect">
                      <a:avLst/>
                    </a:prstGeom>
                  </pic:spPr>
                </pic:pic>
              </a:graphicData>
            </a:graphic>
          </wp:inline>
        </w:drawing>
      </w:r>
    </w:p>
    <w:p w14:paraId="021CC147" w14:textId="77777777" w:rsidR="00144014" w:rsidRPr="0056345C" w:rsidRDefault="00144014" w:rsidP="00D759F4">
      <w:pPr>
        <w:pStyle w:val="aa"/>
        <w:rPr>
          <w:rFonts w:ascii="Calibri" w:hAnsi="Calibri" w:cs="Calibri"/>
          <w:szCs w:val="22"/>
        </w:rPr>
      </w:pPr>
      <w:bookmarkStart w:id="55" w:name="_Ref36447986"/>
      <w:bookmarkStart w:id="56" w:name="_Ref36447980"/>
      <w:bookmarkStart w:id="57" w:name="_Toc51150048"/>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3</w:t>
      </w:r>
      <w:r w:rsidRPr="0056345C">
        <w:rPr>
          <w:rFonts w:ascii="Calibri" w:hAnsi="Calibri" w:cs="Calibri"/>
          <w:szCs w:val="22"/>
        </w:rPr>
        <w:fldChar w:fldCharType="end"/>
      </w:r>
      <w:bookmarkEnd w:id="55"/>
      <w:r w:rsidRPr="0056345C">
        <w:rPr>
          <w:rFonts w:ascii="Calibri" w:hAnsi="Calibri"/>
        </w:rPr>
        <w:t>:</w:t>
      </w:r>
      <w:r w:rsidRPr="0056345C">
        <w:rPr>
          <w:rFonts w:ascii="Calibri" w:hAnsi="Calibri"/>
          <w:szCs w:val="22"/>
        </w:rPr>
        <w:t xml:space="preserve"> </w:t>
      </w:r>
      <w:r w:rsidRPr="0056345C">
        <w:rPr>
          <w:rFonts w:ascii="Calibri" w:hAnsi="Calibri"/>
          <w:szCs w:val="22"/>
        </w:rPr>
        <w:tab/>
        <w:t>Дубнівський розподільний трубопровід, поздовжній профіль (ЛВК та Google Earth)</w:t>
      </w:r>
      <w:bookmarkEnd w:id="56"/>
      <w:bookmarkEnd w:id="57"/>
    </w:p>
    <w:p w14:paraId="242F7804" w14:textId="77777777" w:rsidR="0002176E" w:rsidRPr="0056345C" w:rsidRDefault="0002176E" w:rsidP="00D759F4"/>
    <w:p w14:paraId="4C1C0646" w14:textId="77777777" w:rsidR="00862F16" w:rsidRPr="0056345C" w:rsidRDefault="0002176E" w:rsidP="00D759F4">
      <w:r w:rsidRPr="0056345C">
        <w:t>Схема трубопроводів з необхідними потоками (включаючи резерв для прогнозованого потоку) наведена на малюнку нижче, кольорове позначення наступне:</w:t>
      </w:r>
    </w:p>
    <w:p w14:paraId="6A298D95" w14:textId="77777777" w:rsidR="00D62811" w:rsidRPr="0056345C" w:rsidRDefault="00D62811" w:rsidP="00D759F4">
      <w:pPr>
        <w:jc w:val="left"/>
      </w:pPr>
    </w:p>
    <w:tbl>
      <w:tblPr>
        <w:tblStyle w:val="af4"/>
        <w:tblW w:w="0" w:type="auto"/>
        <w:tblLook w:val="04A0" w:firstRow="1" w:lastRow="0" w:firstColumn="1" w:lastColumn="0" w:noHBand="0" w:noVBand="1"/>
      </w:tblPr>
      <w:tblGrid>
        <w:gridCol w:w="7338"/>
      </w:tblGrid>
      <w:tr w:rsidR="00D62811" w:rsidRPr="0056345C" w14:paraId="23B64111" w14:textId="77777777" w:rsidTr="00FF63E3">
        <w:trPr>
          <w:trHeight w:val="849"/>
        </w:trPr>
        <w:tc>
          <w:tcPr>
            <w:tcW w:w="7338" w:type="dxa"/>
          </w:tcPr>
          <w:p w14:paraId="57298B62" w14:textId="77777777" w:rsidR="00D62811" w:rsidRPr="0056345C" w:rsidRDefault="00D62811" w:rsidP="00D759F4">
            <w:pPr>
              <w:jc w:val="left"/>
            </w:pPr>
            <w:r w:rsidRPr="0056345C">
              <w:rPr>
                <w:color w:val="FF0000"/>
              </w:rPr>
              <w:t xml:space="preserve">Червона лінія: </w:t>
            </w:r>
            <w:r w:rsidRPr="0056345C">
              <w:tab/>
              <w:t>існуюча труба, яку не буде реконструйовано, ST500 мм</w:t>
            </w:r>
          </w:p>
          <w:p w14:paraId="6FD50AE9" w14:textId="77777777" w:rsidR="00D62811" w:rsidRPr="0056345C" w:rsidRDefault="00D62811" w:rsidP="00D759F4">
            <w:pPr>
              <w:jc w:val="left"/>
            </w:pPr>
            <w:r w:rsidRPr="0056345C">
              <w:rPr>
                <w:color w:val="FF6699"/>
              </w:rPr>
              <w:t xml:space="preserve">Рожева лінія: </w:t>
            </w:r>
            <w:r w:rsidRPr="0056345C">
              <w:tab/>
              <w:t>існуюча труба,</w:t>
            </w:r>
            <w:r w:rsidR="00FF63E3" w:rsidRPr="0056345C">
              <w:t xml:space="preserve"> яку</w:t>
            </w:r>
            <w:r w:rsidRPr="0056345C">
              <w:t xml:space="preserve"> вже реконструйован</w:t>
            </w:r>
            <w:r w:rsidR="00FF63E3">
              <w:t>о</w:t>
            </w:r>
            <w:r w:rsidRPr="0056345C">
              <w:t>, GRP600 мм</w:t>
            </w:r>
          </w:p>
          <w:p w14:paraId="5B108474" w14:textId="77777777" w:rsidR="00D62811" w:rsidRPr="0056345C" w:rsidRDefault="00D62811" w:rsidP="00FF63E3">
            <w:pPr>
              <w:tabs>
                <w:tab w:val="left" w:pos="1418"/>
              </w:tabs>
              <w:jc w:val="left"/>
            </w:pPr>
            <w:r w:rsidRPr="0056345C">
              <w:rPr>
                <w:color w:val="FFC000"/>
              </w:rPr>
              <w:t>Жовта лінія:</w:t>
            </w:r>
            <w:r w:rsidRPr="0056345C">
              <w:tab/>
              <w:t xml:space="preserve">труба для реконструкції у </w:t>
            </w:r>
            <w:r w:rsidR="00FF63E3">
              <w:t>ППІ</w:t>
            </w:r>
          </w:p>
        </w:tc>
      </w:tr>
    </w:tbl>
    <w:p w14:paraId="21EAE45F" w14:textId="77777777" w:rsidR="004604C4" w:rsidRPr="0056345C" w:rsidRDefault="004604C4" w:rsidP="00D759F4">
      <w:pPr>
        <w:jc w:val="left"/>
      </w:pPr>
      <w:r w:rsidRPr="0056345C">
        <w:rPr>
          <w:noProof/>
          <w:lang w:eastAsia="uk-UA"/>
        </w:rPr>
        <mc:AlternateContent>
          <mc:Choice Requires="wpg">
            <w:drawing>
              <wp:anchor distT="0" distB="0" distL="114300" distR="114300" simplePos="0" relativeHeight="251697152" behindDoc="0" locked="0" layoutInCell="1" allowOverlap="1" wp14:anchorId="42F4E338" wp14:editId="47BDAE4A">
                <wp:simplePos x="0" y="0"/>
                <wp:positionH relativeFrom="column">
                  <wp:posOffset>4445</wp:posOffset>
                </wp:positionH>
                <wp:positionV relativeFrom="paragraph">
                  <wp:posOffset>16510</wp:posOffset>
                </wp:positionV>
                <wp:extent cx="3895725" cy="2362200"/>
                <wp:effectExtent l="19050" t="19050" r="28575" b="19050"/>
                <wp:wrapNone/>
                <wp:docPr id="9" name="Gruppieren 9"/>
                <wp:cNvGraphicFramePr/>
                <a:graphic xmlns:a="http://schemas.openxmlformats.org/drawingml/2006/main">
                  <a:graphicData uri="http://schemas.microsoft.com/office/word/2010/wordprocessingGroup">
                    <wpg:wgp>
                      <wpg:cNvGrpSpPr/>
                      <wpg:grpSpPr>
                        <a:xfrm>
                          <a:off x="0" y="0"/>
                          <a:ext cx="3895725" cy="2362200"/>
                          <a:chOff x="0" y="0"/>
                          <a:chExt cx="3876675" cy="3246755"/>
                        </a:xfrm>
                      </wpg:grpSpPr>
                      <pic:pic xmlns:pic="http://schemas.openxmlformats.org/drawingml/2006/picture">
                        <pic:nvPicPr>
                          <pic:cNvPr id="41" name="Pilt 23" descr="C:\Users\madismaddison\Documents\SolVerde\tood\114 UKR Lutsk Rivne\Option analysis\Lutsk\Dubn scheme.pn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6350"/>
                            <a:ext cx="3876675" cy="3240405"/>
                          </a:xfrm>
                          <a:prstGeom prst="rect">
                            <a:avLst/>
                          </a:prstGeom>
                          <a:noFill/>
                          <a:ln>
                            <a:solidFill>
                              <a:srgbClr val="000000"/>
                            </a:solidFill>
                          </a:ln>
                        </pic:spPr>
                      </pic:pic>
                      <wps:wsp>
                        <wps:cNvPr id="7" name="Gerader Verbinder 7"/>
                        <wps:cNvCnPr/>
                        <wps:spPr>
                          <a:xfrm>
                            <a:off x="2082800" y="0"/>
                            <a:ext cx="0" cy="28289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Textfeld 2"/>
                        <wps:cNvSpPr txBox="1">
                          <a:spLocks noChangeArrowheads="1"/>
                        </wps:cNvSpPr>
                        <wps:spPr bwMode="auto">
                          <a:xfrm>
                            <a:off x="1530350" y="44450"/>
                            <a:ext cx="533400" cy="295275"/>
                          </a:xfrm>
                          <a:prstGeom prst="rect">
                            <a:avLst/>
                          </a:prstGeom>
                          <a:solidFill>
                            <a:srgbClr val="FFFFFF"/>
                          </a:solidFill>
                          <a:ln w="9525">
                            <a:noFill/>
                            <a:miter lim="800000"/>
                            <a:headEnd/>
                            <a:tailEnd/>
                          </a:ln>
                        </wps:spPr>
                        <wps:txbx>
                          <w:txbxContent>
                            <w:p w14:paraId="5AAF14D8" w14:textId="77777777" w:rsidR="001B3CD6" w:rsidRPr="00C86560" w:rsidRDefault="001B3CD6" w:rsidP="004604C4">
                              <w:pPr>
                                <w:rPr>
                                  <w:b/>
                                  <w:bCs/>
                                  <w:sz w:val="20"/>
                                </w:rPr>
                              </w:pPr>
                              <w:r>
                                <w:rPr>
                                  <w:b/>
                                  <w:bCs/>
                                  <w:sz w:val="20"/>
                                </w:rPr>
                                <w:t>Лінія 1</w:t>
                              </w:r>
                            </w:p>
                          </w:txbxContent>
                        </wps:txbx>
                        <wps:bodyPr rot="0" vert="horz" wrap="square" lIns="91440" tIns="45720" rIns="91440" bIns="45720" anchor="t" anchorCtr="0">
                          <a:noAutofit/>
                        </wps:bodyPr>
                      </wps:wsp>
                      <wps:wsp>
                        <wps:cNvPr id="8" name="Textfeld 2"/>
                        <wps:cNvSpPr txBox="1">
                          <a:spLocks noChangeArrowheads="1"/>
                        </wps:cNvSpPr>
                        <wps:spPr bwMode="auto">
                          <a:xfrm>
                            <a:off x="2114550" y="50800"/>
                            <a:ext cx="533400" cy="295275"/>
                          </a:xfrm>
                          <a:prstGeom prst="rect">
                            <a:avLst/>
                          </a:prstGeom>
                          <a:solidFill>
                            <a:srgbClr val="FFFFFF"/>
                          </a:solidFill>
                          <a:ln w="9525">
                            <a:noFill/>
                            <a:miter lim="800000"/>
                            <a:headEnd/>
                            <a:tailEnd/>
                          </a:ln>
                        </wps:spPr>
                        <wps:txbx>
                          <w:txbxContent>
                            <w:p w14:paraId="1535902A" w14:textId="77777777" w:rsidR="001B3CD6" w:rsidRPr="00C86560" w:rsidRDefault="001B3CD6" w:rsidP="004604C4">
                              <w:pPr>
                                <w:rPr>
                                  <w:b/>
                                  <w:bCs/>
                                  <w:sz w:val="20"/>
                                </w:rPr>
                              </w:pPr>
                              <w:r>
                                <w:rPr>
                                  <w:b/>
                                  <w:bCs/>
                                  <w:sz w:val="20"/>
                                </w:rPr>
                                <w:t>Лінія 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318675" id="Gruppieren 9" o:spid="_x0000_s1032" style="position:absolute;margin-left:.35pt;margin-top:1.3pt;width:306.75pt;height:186pt;z-index:251697152;mso-width-relative:margin;mso-height-relative:margin" coordsize="38766,32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">
                <v:shape id="Pilt 23" o:spid="_x0000_s1033" type="#_x0000_t75" style="position:absolute;top:63;width:38766;height:32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" stroked="t">
                  <v:imagedata r:id="rId27" o:title="Dubn scheme"/>
                  <v:path arrowok="t"/>
                </v:shape>
                <v:line id="Gerader Verbinder 7" o:spid="_x0000_s1034" style="position:absolute;visibility:visible;mso-wrap-style:square" from="20828,0" to="20828,2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" strokecolor="#030e3c [3044]"/>
                <v:shape id="Textfeld 2" o:spid="_x0000_s1035" type="#_x0000_t202" style="position:absolute;left:15303;top:444;width:5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1B3CD6" w:rsidRPr="00C86560" w:rsidRDefault="001B3CD6" w:rsidP="004604C4">
                        <w:pPr>
                          <w:rPr>
                            <w:b/>
                            <w:bCs/>
                            <w:sz w:val="20"/>
                          </w:rPr>
                        </w:pPr>
                        <w:r>
                          <w:rPr>
                            <w:b/>
                            <w:bCs/>
                            <w:sz w:val="20"/>
                          </w:rPr>
                          <w:t>Лінія 1</w:t>
                        </w:r>
                      </w:p>
                    </w:txbxContent>
                  </v:textbox>
                </v:shape>
                <v:shape id="Textfeld 2" o:spid="_x0000_s1036" type="#_x0000_t202" style="position:absolute;left:21145;top:508;width:533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1B3CD6" w:rsidRPr="00C86560" w:rsidRDefault="001B3CD6" w:rsidP="004604C4">
                        <w:pPr>
                          <w:rPr>
                            <w:b/>
                            <w:bCs/>
                            <w:sz w:val="20"/>
                          </w:rPr>
                        </w:pPr>
                        <w:r>
                          <w:rPr>
                            <w:b/>
                            <w:bCs/>
                            <w:sz w:val="20"/>
                          </w:rPr>
                          <w:t>Лінія 2</w:t>
                        </w:r>
                      </w:p>
                    </w:txbxContent>
                  </v:textbox>
                </v:shape>
              </v:group>
            </w:pict>
          </mc:Fallback>
        </mc:AlternateContent>
      </w:r>
    </w:p>
    <w:p w14:paraId="4B47D705" w14:textId="77777777" w:rsidR="004604C4" w:rsidRPr="0056345C" w:rsidRDefault="004604C4" w:rsidP="00D759F4">
      <w:pPr>
        <w:jc w:val="left"/>
      </w:pPr>
    </w:p>
    <w:p w14:paraId="1E10B1BC" w14:textId="77777777" w:rsidR="004604C4" w:rsidRPr="0056345C" w:rsidRDefault="004604C4" w:rsidP="00D759F4">
      <w:pPr>
        <w:jc w:val="left"/>
      </w:pPr>
    </w:p>
    <w:p w14:paraId="017F47C0" w14:textId="77777777" w:rsidR="004604C4" w:rsidRPr="0056345C" w:rsidRDefault="004604C4" w:rsidP="00D759F4">
      <w:pPr>
        <w:jc w:val="left"/>
      </w:pPr>
    </w:p>
    <w:p w14:paraId="0AF04B0C" w14:textId="77777777" w:rsidR="00D62811" w:rsidRPr="0056345C" w:rsidRDefault="00D62811" w:rsidP="00D759F4">
      <w:pPr>
        <w:jc w:val="left"/>
      </w:pPr>
    </w:p>
    <w:p w14:paraId="3F7BCAFA" w14:textId="77777777" w:rsidR="00862F16" w:rsidRPr="0056345C" w:rsidRDefault="00862F16" w:rsidP="00D759F4">
      <w:pPr>
        <w:rPr>
          <w:rFonts w:cs="Calibri"/>
          <w:highlight w:val="yellow"/>
        </w:rPr>
      </w:pPr>
    </w:p>
    <w:p w14:paraId="0B269FF8" w14:textId="77777777" w:rsidR="00D62811" w:rsidRPr="0056345C" w:rsidRDefault="00D62811" w:rsidP="00D759F4">
      <w:pPr>
        <w:rPr>
          <w:rFonts w:cs="Calibri"/>
          <w:highlight w:val="yellow"/>
        </w:rPr>
      </w:pPr>
    </w:p>
    <w:p w14:paraId="63D39F4B" w14:textId="77777777" w:rsidR="00D62811" w:rsidRPr="0056345C" w:rsidRDefault="00D62811" w:rsidP="00D759F4">
      <w:pPr>
        <w:rPr>
          <w:rFonts w:cs="Calibri"/>
          <w:highlight w:val="yellow"/>
        </w:rPr>
      </w:pPr>
    </w:p>
    <w:p w14:paraId="4892F4E9" w14:textId="77777777" w:rsidR="00D62811" w:rsidRPr="0056345C" w:rsidRDefault="00D62811" w:rsidP="00D759F4">
      <w:pPr>
        <w:rPr>
          <w:rFonts w:cs="Calibri"/>
          <w:highlight w:val="yellow"/>
        </w:rPr>
      </w:pPr>
    </w:p>
    <w:p w14:paraId="48CA615D" w14:textId="77777777" w:rsidR="00D62811" w:rsidRPr="0056345C" w:rsidRDefault="00D62811" w:rsidP="00D759F4">
      <w:pPr>
        <w:rPr>
          <w:rFonts w:cs="Calibri"/>
          <w:highlight w:val="yellow"/>
        </w:rPr>
      </w:pPr>
    </w:p>
    <w:p w14:paraId="17061B02" w14:textId="77777777" w:rsidR="004604C4" w:rsidRPr="0056345C" w:rsidRDefault="004604C4" w:rsidP="00D759F4">
      <w:pPr>
        <w:pStyle w:val="aa"/>
        <w:tabs>
          <w:tab w:val="clear" w:pos="993"/>
          <w:tab w:val="left" w:pos="851"/>
        </w:tabs>
        <w:rPr>
          <w:rFonts w:ascii="Calibri" w:hAnsi="Calibri" w:cs="Calibri"/>
          <w:szCs w:val="22"/>
        </w:rPr>
      </w:pPr>
    </w:p>
    <w:p w14:paraId="6046D69E" w14:textId="77777777" w:rsidR="00D62811" w:rsidRPr="0056345C" w:rsidRDefault="00D62811" w:rsidP="00D759F4">
      <w:pPr>
        <w:pStyle w:val="aa"/>
        <w:tabs>
          <w:tab w:val="clear" w:pos="993"/>
          <w:tab w:val="left" w:pos="851"/>
        </w:tabs>
        <w:rPr>
          <w:rFonts w:ascii="Calibri" w:hAnsi="Calibri" w:cs="Calibri"/>
          <w:szCs w:val="22"/>
        </w:rPr>
      </w:pPr>
      <w:bookmarkStart w:id="58" w:name="_Ref39063795"/>
      <w:bookmarkStart w:id="59" w:name="_Toc51150049"/>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4</w:t>
      </w:r>
      <w:r w:rsidRPr="0056345C">
        <w:rPr>
          <w:rFonts w:ascii="Calibri" w:hAnsi="Calibri" w:cs="Calibri"/>
          <w:szCs w:val="22"/>
        </w:rPr>
        <w:fldChar w:fldCharType="end"/>
      </w:r>
      <w:bookmarkEnd w:id="58"/>
      <w:r w:rsidRPr="0056345C">
        <w:rPr>
          <w:rFonts w:ascii="Calibri" w:hAnsi="Calibri"/>
        </w:rPr>
        <w:t>:</w:t>
      </w:r>
      <w:r w:rsidRPr="0056345C">
        <w:rPr>
          <w:rFonts w:ascii="Calibri" w:hAnsi="Calibri"/>
          <w:szCs w:val="22"/>
        </w:rPr>
        <w:t xml:space="preserve"> </w:t>
      </w:r>
      <w:r w:rsidRPr="0056345C">
        <w:rPr>
          <w:rFonts w:ascii="Calibri" w:hAnsi="Calibri"/>
          <w:szCs w:val="22"/>
        </w:rPr>
        <w:tab/>
        <w:t>Схема Дубнівського розподілу</w:t>
      </w:r>
      <w:bookmarkEnd w:id="59"/>
      <w:r w:rsidRPr="0056345C">
        <w:rPr>
          <w:rFonts w:ascii="Calibri" w:hAnsi="Calibri"/>
          <w:szCs w:val="22"/>
        </w:rPr>
        <w:t xml:space="preserve"> </w:t>
      </w:r>
    </w:p>
    <w:p w14:paraId="18A462C3" w14:textId="77777777" w:rsidR="00925011" w:rsidRPr="0056345C" w:rsidRDefault="00925011" w:rsidP="00D759F4">
      <w:pPr>
        <w:rPr>
          <w:rFonts w:cs="Calibri"/>
          <w:highlight w:val="yellow"/>
        </w:rPr>
      </w:pPr>
    </w:p>
    <w:p w14:paraId="756D93E0" w14:textId="77777777" w:rsidR="00FF63E3" w:rsidRDefault="00FF63E3" w:rsidP="00D759F4"/>
    <w:p w14:paraId="07CEEBB2" w14:textId="77777777" w:rsidR="00C56C70" w:rsidRPr="0056345C" w:rsidRDefault="00C56C70" w:rsidP="00D759F4">
      <w:pPr>
        <w:rPr>
          <w:rFonts w:cs="Calibri"/>
        </w:rPr>
      </w:pPr>
      <w:r w:rsidRPr="0056345C">
        <w:t xml:space="preserve">Як було зазначено в технічному звітові, для подальших розрахунків виробничого потоку на 2040 рік використовувався виробничий потік 2018 року, оскільки виробничий потік у майбутньому скоротиться до 83% потоку 2018 року. </w:t>
      </w:r>
    </w:p>
    <w:p w14:paraId="2834ADC2" w14:textId="77777777" w:rsidR="00DB1390" w:rsidRPr="0056345C" w:rsidRDefault="00C56C70" w:rsidP="00D759F4">
      <w:r w:rsidRPr="0056345C">
        <w:t>Потоки та тиски, необхідні ЛВК на кожному вузл</w:t>
      </w:r>
      <w:r w:rsidR="00FF63E3">
        <w:t xml:space="preserve">ові наведені </w:t>
      </w:r>
      <w:r w:rsidRPr="0056345C">
        <w:t xml:space="preserve">в наступній таблиці, номери вузлів зазначені на </w:t>
      </w:r>
      <w:r w:rsidR="00DB1390" w:rsidRPr="0056345C">
        <w:fldChar w:fldCharType="begin"/>
      </w:r>
      <w:r w:rsidR="00DB1390" w:rsidRPr="0056345C">
        <w:instrText xml:space="preserve"> REF _Ref36447986 \h </w:instrText>
      </w:r>
      <w:r w:rsidR="0056345C">
        <w:instrText xml:space="preserve"> \* MERGEFORMAT </w:instrText>
      </w:r>
      <w:r w:rsidR="00DB1390" w:rsidRPr="0056345C">
        <w:fldChar w:fldCharType="separate"/>
      </w:r>
      <w:r w:rsidR="00FF63E3">
        <w:t>Малюнкові</w:t>
      </w:r>
      <w:r w:rsidR="00236859" w:rsidRPr="0056345C">
        <w:t xml:space="preserve"> </w:t>
      </w:r>
      <w:r w:rsidR="00236859" w:rsidRPr="0056345C">
        <w:rPr>
          <w:rFonts w:cs="Calibri"/>
          <w:noProof/>
          <w:szCs w:val="22"/>
        </w:rPr>
        <w:t>3</w:t>
      </w:r>
      <w:r w:rsidR="00DB1390" w:rsidRPr="0056345C">
        <w:fldChar w:fldCharType="end"/>
      </w:r>
      <w:r w:rsidRPr="0056345C">
        <w:t>.</w:t>
      </w:r>
    </w:p>
    <w:p w14:paraId="07FAB7C2" w14:textId="77777777" w:rsidR="00C56C70" w:rsidRPr="0056345C" w:rsidRDefault="00C56C70" w:rsidP="00D759F4">
      <w:pPr>
        <w:rPr>
          <w:rFonts w:cs="Calibri"/>
        </w:rPr>
      </w:pPr>
    </w:p>
    <w:p w14:paraId="38683D82" w14:textId="77777777" w:rsidR="00130E0B" w:rsidRPr="0056345C" w:rsidRDefault="00130E0B" w:rsidP="00D759F4">
      <w:pPr>
        <w:pStyle w:val="aa"/>
        <w:keepNext/>
        <w:tabs>
          <w:tab w:val="clear" w:pos="993"/>
          <w:tab w:val="left" w:pos="851"/>
        </w:tabs>
        <w:rPr>
          <w:rFonts w:ascii="Calibri" w:hAnsi="Calibri" w:cs="Calibri"/>
          <w:szCs w:val="22"/>
        </w:rPr>
      </w:pPr>
      <w:bookmarkStart w:id="60" w:name="_Ref35336621"/>
      <w:bookmarkStart w:id="61" w:name="_Toc51150039"/>
      <w:r w:rsidRPr="0056345C">
        <w:rPr>
          <w:rFonts w:ascii="Calibri" w:hAnsi="Calibri"/>
          <w:szCs w:val="22"/>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5</w:t>
      </w:r>
      <w:r w:rsidRPr="0056345C">
        <w:rPr>
          <w:rFonts w:ascii="Calibri" w:hAnsi="Calibri" w:cs="Calibri"/>
          <w:szCs w:val="22"/>
        </w:rPr>
        <w:fldChar w:fldCharType="end"/>
      </w:r>
      <w:bookmarkEnd w:id="60"/>
      <w:r w:rsidRPr="0056345C">
        <w:rPr>
          <w:rFonts w:ascii="Calibri" w:hAnsi="Calibri"/>
          <w:szCs w:val="22"/>
        </w:rPr>
        <w:t>:</w:t>
      </w:r>
      <w:r w:rsidRPr="0056345C">
        <w:rPr>
          <w:rFonts w:ascii="Calibri" w:hAnsi="Calibri"/>
          <w:szCs w:val="22"/>
        </w:rPr>
        <w:tab/>
        <w:t>Дубнівський розподільчий трубопровід, вимоги до потоку та тиску</w:t>
      </w:r>
      <w:bookmarkEnd w:id="61"/>
    </w:p>
    <w:tbl>
      <w:tblPr>
        <w:tblW w:w="9639" w:type="dxa"/>
        <w:tblInd w:w="-10" w:type="dxa"/>
        <w:tblLook w:val="04A0" w:firstRow="1" w:lastRow="0" w:firstColumn="1" w:lastColumn="0" w:noHBand="0" w:noVBand="1"/>
      </w:tblPr>
      <w:tblGrid>
        <w:gridCol w:w="1062"/>
        <w:gridCol w:w="2880"/>
        <w:gridCol w:w="1819"/>
        <w:gridCol w:w="1819"/>
        <w:gridCol w:w="2059"/>
      </w:tblGrid>
      <w:tr w:rsidR="00C56C70" w:rsidRPr="0056345C" w14:paraId="3D0B4CAA" w14:textId="77777777" w:rsidTr="004604C4">
        <w:trPr>
          <w:trHeight w:hRule="exact" w:val="289"/>
          <w:tblHeader/>
        </w:trPr>
        <w:tc>
          <w:tcPr>
            <w:tcW w:w="1062" w:type="dxa"/>
            <w:vMerge w:val="restart"/>
            <w:tcBorders>
              <w:top w:val="single" w:sz="8" w:space="0" w:color="auto"/>
              <w:left w:val="single" w:sz="8" w:space="0" w:color="auto"/>
              <w:bottom w:val="single" w:sz="4" w:space="0" w:color="auto"/>
              <w:right w:val="single" w:sz="4" w:space="0" w:color="auto"/>
            </w:tcBorders>
            <w:shd w:val="clear" w:color="000000" w:fill="5B9BD5"/>
            <w:noWrap/>
            <w:vAlign w:val="center"/>
            <w:hideMark/>
          </w:tcPr>
          <w:p w14:paraId="120C6844" w14:textId="77777777" w:rsidR="00C56C70" w:rsidRPr="0056345C" w:rsidRDefault="00C56C70" w:rsidP="00D759F4">
            <w:pPr>
              <w:jc w:val="center"/>
              <w:rPr>
                <w:rFonts w:cs="Calibri"/>
                <w:b/>
                <w:bCs/>
                <w:color w:val="FFFFFF"/>
                <w:szCs w:val="22"/>
              </w:rPr>
            </w:pPr>
            <w:r w:rsidRPr="0056345C">
              <w:rPr>
                <w:b/>
                <w:bCs/>
                <w:color w:val="FFFFFF"/>
                <w:szCs w:val="22"/>
              </w:rPr>
              <w:t>Вузол</w:t>
            </w:r>
          </w:p>
        </w:tc>
        <w:tc>
          <w:tcPr>
            <w:tcW w:w="2880" w:type="dxa"/>
            <w:vMerge w:val="restart"/>
            <w:tcBorders>
              <w:top w:val="single" w:sz="8" w:space="0" w:color="auto"/>
              <w:left w:val="single" w:sz="4" w:space="0" w:color="auto"/>
              <w:bottom w:val="single" w:sz="4" w:space="0" w:color="auto"/>
              <w:right w:val="single" w:sz="4" w:space="0" w:color="auto"/>
            </w:tcBorders>
            <w:shd w:val="clear" w:color="000000" w:fill="5B9BD5"/>
            <w:noWrap/>
            <w:vAlign w:val="center"/>
            <w:hideMark/>
          </w:tcPr>
          <w:p w14:paraId="0108A97C" w14:textId="77777777" w:rsidR="00C56C70" w:rsidRPr="0056345C" w:rsidRDefault="00C56C70" w:rsidP="00D759F4">
            <w:pPr>
              <w:rPr>
                <w:rFonts w:cs="Calibri"/>
                <w:b/>
                <w:bCs/>
                <w:color w:val="FFFFFF"/>
                <w:szCs w:val="22"/>
              </w:rPr>
            </w:pPr>
            <w:r w:rsidRPr="0056345C">
              <w:rPr>
                <w:b/>
                <w:bCs/>
                <w:color w:val="FFFFFF"/>
                <w:szCs w:val="22"/>
              </w:rPr>
              <w:t>Вулиця</w:t>
            </w:r>
          </w:p>
        </w:tc>
        <w:tc>
          <w:tcPr>
            <w:tcW w:w="3638" w:type="dxa"/>
            <w:gridSpan w:val="2"/>
            <w:tcBorders>
              <w:top w:val="single" w:sz="8" w:space="0" w:color="auto"/>
              <w:left w:val="nil"/>
              <w:bottom w:val="single" w:sz="4" w:space="0" w:color="auto"/>
              <w:right w:val="single" w:sz="4" w:space="0" w:color="auto"/>
            </w:tcBorders>
            <w:shd w:val="clear" w:color="000000" w:fill="5B9BD5"/>
            <w:noWrap/>
            <w:vAlign w:val="bottom"/>
            <w:hideMark/>
          </w:tcPr>
          <w:p w14:paraId="445AB70A" w14:textId="77777777" w:rsidR="00C56C70" w:rsidRPr="0056345C" w:rsidRDefault="00C56C70" w:rsidP="00D759F4">
            <w:pPr>
              <w:jc w:val="center"/>
              <w:rPr>
                <w:rFonts w:cs="Calibri"/>
                <w:b/>
                <w:bCs/>
                <w:color w:val="FFFFFF"/>
                <w:szCs w:val="22"/>
              </w:rPr>
            </w:pPr>
            <w:r w:rsidRPr="0056345C">
              <w:rPr>
                <w:b/>
                <w:bCs/>
                <w:color w:val="FFFFFF"/>
                <w:szCs w:val="22"/>
              </w:rPr>
              <w:t>Необхідний потік</w:t>
            </w:r>
          </w:p>
        </w:tc>
        <w:tc>
          <w:tcPr>
            <w:tcW w:w="2059" w:type="dxa"/>
            <w:vMerge w:val="restart"/>
            <w:tcBorders>
              <w:top w:val="single" w:sz="8" w:space="0" w:color="auto"/>
              <w:left w:val="single" w:sz="4" w:space="0" w:color="auto"/>
              <w:bottom w:val="single" w:sz="4" w:space="0" w:color="auto"/>
              <w:right w:val="single" w:sz="8" w:space="0" w:color="auto"/>
            </w:tcBorders>
            <w:shd w:val="clear" w:color="000000" w:fill="5B9BD5"/>
            <w:vAlign w:val="center"/>
            <w:hideMark/>
          </w:tcPr>
          <w:p w14:paraId="672CCEED" w14:textId="77777777" w:rsidR="00C56C70" w:rsidRPr="0056345C" w:rsidRDefault="00C56C70" w:rsidP="00D759F4">
            <w:pPr>
              <w:jc w:val="center"/>
              <w:rPr>
                <w:rFonts w:cs="Calibri"/>
                <w:b/>
                <w:bCs/>
                <w:color w:val="FFFFFF"/>
                <w:szCs w:val="22"/>
              </w:rPr>
            </w:pPr>
            <w:r w:rsidRPr="0056345C">
              <w:rPr>
                <w:b/>
                <w:bCs/>
                <w:color w:val="FFFFFF"/>
                <w:szCs w:val="22"/>
              </w:rPr>
              <w:t>Необхідний напір, м</w:t>
            </w:r>
          </w:p>
        </w:tc>
      </w:tr>
      <w:tr w:rsidR="00C56C70" w:rsidRPr="0056345C" w14:paraId="23DA1DEF" w14:textId="77777777" w:rsidTr="004604C4">
        <w:trPr>
          <w:trHeight w:hRule="exact" w:val="289"/>
          <w:tblHeader/>
        </w:trPr>
        <w:tc>
          <w:tcPr>
            <w:tcW w:w="1062" w:type="dxa"/>
            <w:vMerge/>
            <w:tcBorders>
              <w:top w:val="single" w:sz="8" w:space="0" w:color="auto"/>
              <w:left w:val="single" w:sz="8" w:space="0" w:color="auto"/>
              <w:bottom w:val="single" w:sz="4" w:space="0" w:color="auto"/>
              <w:right w:val="single" w:sz="4" w:space="0" w:color="auto"/>
            </w:tcBorders>
            <w:vAlign w:val="center"/>
            <w:hideMark/>
          </w:tcPr>
          <w:p w14:paraId="7588E52E" w14:textId="77777777" w:rsidR="00C56C70" w:rsidRPr="0056345C" w:rsidRDefault="00C56C70" w:rsidP="00D759F4">
            <w:pPr>
              <w:rPr>
                <w:rFonts w:cs="Calibri"/>
                <w:b/>
                <w:bCs/>
                <w:color w:val="FFFFFF"/>
                <w:szCs w:val="22"/>
                <w:lang w:eastAsia="en-GB"/>
              </w:rPr>
            </w:pPr>
          </w:p>
        </w:tc>
        <w:tc>
          <w:tcPr>
            <w:tcW w:w="2880" w:type="dxa"/>
            <w:vMerge/>
            <w:tcBorders>
              <w:top w:val="single" w:sz="8" w:space="0" w:color="auto"/>
              <w:left w:val="single" w:sz="4" w:space="0" w:color="auto"/>
              <w:bottom w:val="single" w:sz="4" w:space="0" w:color="auto"/>
              <w:right w:val="single" w:sz="4" w:space="0" w:color="auto"/>
            </w:tcBorders>
            <w:vAlign w:val="center"/>
            <w:hideMark/>
          </w:tcPr>
          <w:p w14:paraId="1FCD043C" w14:textId="77777777" w:rsidR="00C56C70" w:rsidRPr="0056345C" w:rsidRDefault="00C56C70" w:rsidP="00D759F4">
            <w:pPr>
              <w:rPr>
                <w:rFonts w:cs="Calibri"/>
                <w:b/>
                <w:bCs/>
                <w:color w:val="FFFFFF"/>
                <w:szCs w:val="22"/>
                <w:lang w:eastAsia="en-GB"/>
              </w:rPr>
            </w:pPr>
          </w:p>
        </w:tc>
        <w:tc>
          <w:tcPr>
            <w:tcW w:w="1819" w:type="dxa"/>
            <w:tcBorders>
              <w:top w:val="nil"/>
              <w:left w:val="nil"/>
              <w:bottom w:val="single" w:sz="4" w:space="0" w:color="auto"/>
              <w:right w:val="single" w:sz="4" w:space="0" w:color="auto"/>
            </w:tcBorders>
            <w:shd w:val="clear" w:color="000000" w:fill="5B9BD5"/>
            <w:noWrap/>
            <w:vAlign w:val="bottom"/>
            <w:hideMark/>
          </w:tcPr>
          <w:p w14:paraId="17282247" w14:textId="77777777" w:rsidR="00C56C70" w:rsidRPr="0056345C" w:rsidRDefault="00C56C70" w:rsidP="00D759F4">
            <w:pPr>
              <w:jc w:val="center"/>
              <w:rPr>
                <w:rFonts w:cs="Calibri"/>
                <w:b/>
                <w:bCs/>
                <w:color w:val="FFFFFF"/>
                <w:szCs w:val="22"/>
              </w:rPr>
            </w:pPr>
            <w:r w:rsidRPr="0056345C">
              <w:rPr>
                <w:b/>
                <w:bCs/>
                <w:color w:val="FFFFFF"/>
                <w:szCs w:val="22"/>
              </w:rPr>
              <w:t>м</w:t>
            </w:r>
            <w:r w:rsidRPr="00FF63E3">
              <w:rPr>
                <w:b/>
                <w:bCs/>
                <w:color w:val="FFFFFF"/>
                <w:szCs w:val="22"/>
                <w:vertAlign w:val="superscript"/>
              </w:rPr>
              <w:t>3</w:t>
            </w:r>
            <w:r w:rsidRPr="0056345C">
              <w:rPr>
                <w:b/>
                <w:bCs/>
                <w:color w:val="FFFFFF"/>
                <w:szCs w:val="22"/>
              </w:rPr>
              <w:t>/г</w:t>
            </w:r>
          </w:p>
        </w:tc>
        <w:tc>
          <w:tcPr>
            <w:tcW w:w="1819" w:type="dxa"/>
            <w:tcBorders>
              <w:top w:val="nil"/>
              <w:left w:val="nil"/>
              <w:bottom w:val="single" w:sz="4" w:space="0" w:color="auto"/>
              <w:right w:val="single" w:sz="4" w:space="0" w:color="auto"/>
            </w:tcBorders>
            <w:shd w:val="clear" w:color="000000" w:fill="5B9BD5"/>
            <w:noWrap/>
            <w:vAlign w:val="bottom"/>
            <w:hideMark/>
          </w:tcPr>
          <w:p w14:paraId="79B7C545" w14:textId="77777777" w:rsidR="00C56C70" w:rsidRPr="0056345C" w:rsidRDefault="00C56C70" w:rsidP="00D759F4">
            <w:pPr>
              <w:jc w:val="center"/>
              <w:rPr>
                <w:rFonts w:cs="Calibri"/>
                <w:b/>
                <w:bCs/>
                <w:color w:val="FFFFFF"/>
                <w:szCs w:val="22"/>
              </w:rPr>
            </w:pPr>
            <w:r w:rsidRPr="0056345C">
              <w:rPr>
                <w:b/>
                <w:bCs/>
                <w:color w:val="FFFFFF"/>
                <w:szCs w:val="22"/>
              </w:rPr>
              <w:t>л/с</w:t>
            </w:r>
          </w:p>
        </w:tc>
        <w:tc>
          <w:tcPr>
            <w:tcW w:w="2059" w:type="dxa"/>
            <w:vMerge/>
            <w:tcBorders>
              <w:top w:val="single" w:sz="8" w:space="0" w:color="auto"/>
              <w:left w:val="single" w:sz="4" w:space="0" w:color="auto"/>
              <w:bottom w:val="single" w:sz="4" w:space="0" w:color="auto"/>
              <w:right w:val="single" w:sz="8" w:space="0" w:color="auto"/>
            </w:tcBorders>
            <w:vAlign w:val="center"/>
            <w:hideMark/>
          </w:tcPr>
          <w:p w14:paraId="1A17F336" w14:textId="77777777" w:rsidR="00C56C70" w:rsidRPr="0056345C" w:rsidRDefault="00C56C70" w:rsidP="00D759F4">
            <w:pPr>
              <w:rPr>
                <w:rFonts w:cs="Calibri"/>
                <w:b/>
                <w:bCs/>
                <w:color w:val="FFFFFF"/>
                <w:szCs w:val="22"/>
                <w:lang w:eastAsia="en-GB"/>
              </w:rPr>
            </w:pPr>
          </w:p>
        </w:tc>
      </w:tr>
      <w:tr w:rsidR="00C56C70" w:rsidRPr="0056345C" w14:paraId="0FAAB094" w14:textId="77777777" w:rsidTr="004604C4">
        <w:trPr>
          <w:trHeight w:hRule="exact" w:val="289"/>
        </w:trPr>
        <w:tc>
          <w:tcPr>
            <w:tcW w:w="1062" w:type="dxa"/>
            <w:tcBorders>
              <w:top w:val="nil"/>
              <w:left w:val="single" w:sz="8" w:space="0" w:color="auto"/>
              <w:bottom w:val="single" w:sz="4" w:space="0" w:color="auto"/>
              <w:right w:val="single" w:sz="4" w:space="0" w:color="auto"/>
            </w:tcBorders>
            <w:shd w:val="clear" w:color="000000" w:fill="DDEBF7"/>
            <w:noWrap/>
            <w:vAlign w:val="bottom"/>
            <w:hideMark/>
          </w:tcPr>
          <w:p w14:paraId="01BB1FF6" w14:textId="77777777" w:rsidR="00C56C70" w:rsidRPr="0056345C" w:rsidRDefault="00C56C70" w:rsidP="00D759F4">
            <w:pPr>
              <w:jc w:val="center"/>
              <w:rPr>
                <w:rFonts w:cs="Calibri"/>
                <w:b/>
                <w:bCs/>
                <w:color w:val="000000"/>
                <w:szCs w:val="22"/>
                <w:lang w:eastAsia="en-GB"/>
              </w:rPr>
            </w:pPr>
          </w:p>
        </w:tc>
        <w:tc>
          <w:tcPr>
            <w:tcW w:w="2880" w:type="dxa"/>
            <w:tcBorders>
              <w:top w:val="nil"/>
              <w:left w:val="nil"/>
              <w:bottom w:val="single" w:sz="4" w:space="0" w:color="auto"/>
              <w:right w:val="single" w:sz="4" w:space="0" w:color="auto"/>
            </w:tcBorders>
            <w:shd w:val="clear" w:color="000000" w:fill="DDEBF7"/>
            <w:noWrap/>
            <w:vAlign w:val="bottom"/>
            <w:hideMark/>
          </w:tcPr>
          <w:p w14:paraId="02C5D472" w14:textId="77777777" w:rsidR="00C56C70" w:rsidRPr="0056345C" w:rsidRDefault="00C56C70" w:rsidP="00D759F4">
            <w:pPr>
              <w:rPr>
                <w:rFonts w:cs="Calibri"/>
                <w:b/>
                <w:bCs/>
                <w:color w:val="000000"/>
                <w:szCs w:val="22"/>
              </w:rPr>
            </w:pPr>
            <w:r w:rsidRPr="0056345C">
              <w:rPr>
                <w:b/>
                <w:bCs/>
                <w:color w:val="000000"/>
                <w:szCs w:val="22"/>
              </w:rPr>
              <w:t> Лінія 1</w:t>
            </w:r>
          </w:p>
        </w:tc>
        <w:tc>
          <w:tcPr>
            <w:tcW w:w="1819" w:type="dxa"/>
            <w:tcBorders>
              <w:top w:val="nil"/>
              <w:left w:val="nil"/>
              <w:bottom w:val="single" w:sz="4" w:space="0" w:color="auto"/>
              <w:right w:val="single" w:sz="4" w:space="0" w:color="auto"/>
            </w:tcBorders>
            <w:shd w:val="clear" w:color="000000" w:fill="DDEBF7"/>
            <w:noWrap/>
            <w:vAlign w:val="bottom"/>
            <w:hideMark/>
          </w:tcPr>
          <w:p w14:paraId="7A73D61B" w14:textId="77777777" w:rsidR="00C56C70" w:rsidRPr="0056345C" w:rsidRDefault="00C56C70" w:rsidP="00D759F4">
            <w:pPr>
              <w:jc w:val="center"/>
              <w:rPr>
                <w:rFonts w:cs="Calibri"/>
                <w:b/>
                <w:bCs/>
                <w:color w:val="000000"/>
                <w:szCs w:val="22"/>
              </w:rPr>
            </w:pPr>
            <w:r w:rsidRPr="0056345C">
              <w:rPr>
                <w:b/>
                <w:bCs/>
                <w:color w:val="000000"/>
                <w:szCs w:val="22"/>
              </w:rPr>
              <w:t>930</w:t>
            </w:r>
          </w:p>
        </w:tc>
        <w:tc>
          <w:tcPr>
            <w:tcW w:w="1819" w:type="dxa"/>
            <w:tcBorders>
              <w:top w:val="nil"/>
              <w:left w:val="nil"/>
              <w:bottom w:val="single" w:sz="4" w:space="0" w:color="auto"/>
              <w:right w:val="single" w:sz="4" w:space="0" w:color="auto"/>
            </w:tcBorders>
            <w:shd w:val="clear" w:color="000000" w:fill="DDEBF7"/>
            <w:noWrap/>
            <w:vAlign w:val="bottom"/>
            <w:hideMark/>
          </w:tcPr>
          <w:p w14:paraId="48E9BF97" w14:textId="77777777" w:rsidR="00C56C70" w:rsidRPr="0056345C" w:rsidRDefault="00C56C70" w:rsidP="00D759F4">
            <w:pPr>
              <w:jc w:val="center"/>
              <w:rPr>
                <w:rFonts w:cs="Calibri"/>
                <w:b/>
                <w:bCs/>
                <w:color w:val="000000"/>
                <w:szCs w:val="22"/>
              </w:rPr>
            </w:pPr>
            <w:r w:rsidRPr="0056345C">
              <w:rPr>
                <w:b/>
                <w:bCs/>
                <w:color w:val="000000"/>
                <w:szCs w:val="22"/>
              </w:rPr>
              <w:t>258</w:t>
            </w:r>
          </w:p>
        </w:tc>
        <w:tc>
          <w:tcPr>
            <w:tcW w:w="2059" w:type="dxa"/>
            <w:tcBorders>
              <w:top w:val="nil"/>
              <w:left w:val="nil"/>
              <w:bottom w:val="single" w:sz="4" w:space="0" w:color="auto"/>
              <w:right w:val="single" w:sz="8" w:space="0" w:color="auto"/>
            </w:tcBorders>
            <w:shd w:val="clear" w:color="000000" w:fill="DDEBF7"/>
            <w:noWrap/>
            <w:vAlign w:val="bottom"/>
            <w:hideMark/>
          </w:tcPr>
          <w:p w14:paraId="4A67EAE2" w14:textId="77777777" w:rsidR="00C56C70" w:rsidRPr="0056345C" w:rsidRDefault="00C56C70" w:rsidP="00D759F4">
            <w:pPr>
              <w:jc w:val="center"/>
              <w:rPr>
                <w:rFonts w:cs="Calibri"/>
                <w:b/>
                <w:bCs/>
                <w:color w:val="000000"/>
                <w:szCs w:val="22"/>
              </w:rPr>
            </w:pPr>
            <w:r w:rsidRPr="0056345C">
              <w:rPr>
                <w:b/>
                <w:bCs/>
                <w:color w:val="000000"/>
                <w:szCs w:val="22"/>
              </w:rPr>
              <w:t> </w:t>
            </w:r>
          </w:p>
        </w:tc>
      </w:tr>
      <w:tr w:rsidR="00C56C70" w:rsidRPr="0056345C" w14:paraId="77ABED36" w14:textId="77777777" w:rsidTr="004604C4">
        <w:trPr>
          <w:trHeight w:hRule="exact" w:val="289"/>
        </w:trPr>
        <w:tc>
          <w:tcPr>
            <w:tcW w:w="1062" w:type="dxa"/>
            <w:tcBorders>
              <w:top w:val="nil"/>
              <w:left w:val="single" w:sz="8" w:space="0" w:color="auto"/>
              <w:bottom w:val="single" w:sz="4" w:space="0" w:color="auto"/>
              <w:right w:val="single" w:sz="4" w:space="0" w:color="auto"/>
            </w:tcBorders>
            <w:shd w:val="clear" w:color="auto" w:fill="auto"/>
            <w:noWrap/>
            <w:vAlign w:val="bottom"/>
            <w:hideMark/>
          </w:tcPr>
          <w:p w14:paraId="2244D464" w14:textId="77777777" w:rsidR="00C56C70" w:rsidRPr="0056345C" w:rsidRDefault="00C56C70" w:rsidP="00D759F4">
            <w:pPr>
              <w:jc w:val="center"/>
              <w:rPr>
                <w:rFonts w:cs="Calibri"/>
                <w:color w:val="000000"/>
                <w:szCs w:val="22"/>
              </w:rPr>
            </w:pPr>
            <w:r w:rsidRPr="0056345C">
              <w:rPr>
                <w:color w:val="000000"/>
                <w:szCs w:val="22"/>
              </w:rPr>
              <w:t>1</w:t>
            </w:r>
          </w:p>
        </w:tc>
        <w:tc>
          <w:tcPr>
            <w:tcW w:w="2880" w:type="dxa"/>
            <w:tcBorders>
              <w:top w:val="nil"/>
              <w:left w:val="nil"/>
              <w:bottom w:val="single" w:sz="4" w:space="0" w:color="auto"/>
              <w:right w:val="single" w:sz="4" w:space="0" w:color="auto"/>
            </w:tcBorders>
            <w:shd w:val="clear" w:color="auto" w:fill="auto"/>
            <w:noWrap/>
            <w:vAlign w:val="bottom"/>
            <w:hideMark/>
          </w:tcPr>
          <w:p w14:paraId="4594C3C3" w14:textId="77777777" w:rsidR="00C56C70" w:rsidRPr="0056345C" w:rsidRDefault="00C56C70" w:rsidP="00D759F4">
            <w:pPr>
              <w:rPr>
                <w:rFonts w:cs="Calibri"/>
                <w:color w:val="000000"/>
                <w:szCs w:val="22"/>
              </w:rPr>
            </w:pPr>
            <w:r w:rsidRPr="0056345C">
              <w:rPr>
                <w:color w:val="000000"/>
                <w:szCs w:val="22"/>
              </w:rPr>
              <w:t>Дубнівська</w:t>
            </w:r>
          </w:p>
        </w:tc>
        <w:tc>
          <w:tcPr>
            <w:tcW w:w="1819" w:type="dxa"/>
            <w:tcBorders>
              <w:top w:val="nil"/>
              <w:left w:val="nil"/>
              <w:bottom w:val="single" w:sz="4" w:space="0" w:color="auto"/>
              <w:right w:val="single" w:sz="4" w:space="0" w:color="auto"/>
            </w:tcBorders>
            <w:shd w:val="clear" w:color="auto" w:fill="auto"/>
            <w:noWrap/>
            <w:vAlign w:val="bottom"/>
            <w:hideMark/>
          </w:tcPr>
          <w:p w14:paraId="7726FBF5" w14:textId="77777777" w:rsidR="00C56C70" w:rsidRPr="0056345C" w:rsidRDefault="00C56C70" w:rsidP="00D759F4">
            <w:pPr>
              <w:jc w:val="center"/>
              <w:rPr>
                <w:rFonts w:cs="Calibri"/>
                <w:color w:val="000000"/>
                <w:szCs w:val="22"/>
              </w:rPr>
            </w:pPr>
            <w:r w:rsidRPr="0056345C">
              <w:rPr>
                <w:color w:val="000000"/>
                <w:szCs w:val="22"/>
              </w:rPr>
              <w:t>279</w:t>
            </w:r>
          </w:p>
        </w:tc>
        <w:tc>
          <w:tcPr>
            <w:tcW w:w="1819" w:type="dxa"/>
            <w:tcBorders>
              <w:top w:val="nil"/>
              <w:left w:val="nil"/>
              <w:bottom w:val="single" w:sz="4" w:space="0" w:color="auto"/>
              <w:right w:val="single" w:sz="4" w:space="0" w:color="auto"/>
            </w:tcBorders>
            <w:shd w:val="clear" w:color="auto" w:fill="auto"/>
            <w:noWrap/>
            <w:vAlign w:val="bottom"/>
            <w:hideMark/>
          </w:tcPr>
          <w:p w14:paraId="2D9CEA54" w14:textId="77777777" w:rsidR="00C56C70" w:rsidRPr="0056345C" w:rsidRDefault="00C56C70" w:rsidP="00D759F4">
            <w:pPr>
              <w:jc w:val="center"/>
              <w:rPr>
                <w:rFonts w:cs="Calibri"/>
                <w:color w:val="000000"/>
                <w:szCs w:val="22"/>
              </w:rPr>
            </w:pPr>
            <w:r w:rsidRPr="0056345C">
              <w:rPr>
                <w:color w:val="000000"/>
                <w:szCs w:val="22"/>
              </w:rPr>
              <w:t>77</w:t>
            </w:r>
          </w:p>
        </w:tc>
        <w:tc>
          <w:tcPr>
            <w:tcW w:w="2059" w:type="dxa"/>
            <w:tcBorders>
              <w:top w:val="nil"/>
              <w:left w:val="nil"/>
              <w:bottom w:val="single" w:sz="4" w:space="0" w:color="auto"/>
              <w:right w:val="single" w:sz="8" w:space="0" w:color="auto"/>
            </w:tcBorders>
            <w:shd w:val="clear" w:color="auto" w:fill="auto"/>
            <w:noWrap/>
            <w:vAlign w:val="bottom"/>
            <w:hideMark/>
          </w:tcPr>
          <w:p w14:paraId="77D669F6" w14:textId="77777777" w:rsidR="00C56C70" w:rsidRPr="0056345C" w:rsidRDefault="00C56C70" w:rsidP="00D759F4">
            <w:pPr>
              <w:jc w:val="center"/>
              <w:rPr>
                <w:rFonts w:cs="Calibri"/>
                <w:color w:val="000000"/>
                <w:szCs w:val="22"/>
              </w:rPr>
            </w:pPr>
            <w:r w:rsidRPr="0056345C">
              <w:rPr>
                <w:color w:val="000000"/>
                <w:szCs w:val="22"/>
              </w:rPr>
              <w:t>36</w:t>
            </w:r>
          </w:p>
        </w:tc>
      </w:tr>
      <w:tr w:rsidR="00C56C70" w:rsidRPr="0056345C" w14:paraId="5CE359AA" w14:textId="77777777" w:rsidTr="004604C4">
        <w:trPr>
          <w:trHeight w:hRule="exact" w:val="289"/>
        </w:trPr>
        <w:tc>
          <w:tcPr>
            <w:tcW w:w="1062" w:type="dxa"/>
            <w:tcBorders>
              <w:top w:val="nil"/>
              <w:left w:val="single" w:sz="8" w:space="0" w:color="auto"/>
              <w:bottom w:val="single" w:sz="4" w:space="0" w:color="auto"/>
              <w:right w:val="single" w:sz="4" w:space="0" w:color="auto"/>
            </w:tcBorders>
            <w:shd w:val="clear" w:color="auto" w:fill="auto"/>
            <w:noWrap/>
            <w:vAlign w:val="bottom"/>
            <w:hideMark/>
          </w:tcPr>
          <w:p w14:paraId="19B831B9" w14:textId="77777777" w:rsidR="00C56C70" w:rsidRPr="0056345C" w:rsidRDefault="00C56C70" w:rsidP="00D759F4">
            <w:pPr>
              <w:jc w:val="center"/>
              <w:rPr>
                <w:rFonts w:cs="Calibri"/>
                <w:color w:val="000000"/>
                <w:szCs w:val="22"/>
              </w:rPr>
            </w:pPr>
            <w:r w:rsidRPr="0056345C">
              <w:rPr>
                <w:color w:val="000000"/>
                <w:szCs w:val="22"/>
              </w:rPr>
              <w:t>4</w:t>
            </w:r>
          </w:p>
        </w:tc>
        <w:tc>
          <w:tcPr>
            <w:tcW w:w="2880" w:type="dxa"/>
            <w:tcBorders>
              <w:top w:val="nil"/>
              <w:left w:val="nil"/>
              <w:bottom w:val="single" w:sz="4" w:space="0" w:color="auto"/>
              <w:right w:val="single" w:sz="4" w:space="0" w:color="auto"/>
            </w:tcBorders>
            <w:shd w:val="clear" w:color="auto" w:fill="auto"/>
            <w:noWrap/>
            <w:vAlign w:val="bottom"/>
            <w:hideMark/>
          </w:tcPr>
          <w:p w14:paraId="4A58387C" w14:textId="77777777" w:rsidR="00C56C70" w:rsidRPr="0056345C" w:rsidRDefault="00C56C70" w:rsidP="00D759F4">
            <w:pPr>
              <w:rPr>
                <w:rFonts w:cs="Calibri"/>
                <w:color w:val="000000"/>
                <w:szCs w:val="22"/>
              </w:rPr>
            </w:pPr>
            <w:r w:rsidRPr="0056345C">
              <w:rPr>
                <w:color w:val="000000"/>
                <w:szCs w:val="22"/>
              </w:rPr>
              <w:t xml:space="preserve">Сухомлинського </w:t>
            </w:r>
          </w:p>
        </w:tc>
        <w:tc>
          <w:tcPr>
            <w:tcW w:w="1819" w:type="dxa"/>
            <w:tcBorders>
              <w:top w:val="nil"/>
              <w:left w:val="nil"/>
              <w:bottom w:val="single" w:sz="4" w:space="0" w:color="auto"/>
              <w:right w:val="single" w:sz="4" w:space="0" w:color="auto"/>
            </w:tcBorders>
            <w:shd w:val="clear" w:color="auto" w:fill="auto"/>
            <w:noWrap/>
            <w:vAlign w:val="bottom"/>
            <w:hideMark/>
          </w:tcPr>
          <w:p w14:paraId="357BC251" w14:textId="77777777" w:rsidR="00C56C70" w:rsidRPr="0056345C" w:rsidRDefault="00C56C70" w:rsidP="00D759F4">
            <w:pPr>
              <w:jc w:val="center"/>
              <w:rPr>
                <w:rFonts w:cs="Calibri"/>
                <w:color w:val="000000"/>
                <w:szCs w:val="22"/>
              </w:rPr>
            </w:pPr>
            <w:r w:rsidRPr="0056345C">
              <w:rPr>
                <w:color w:val="000000"/>
                <w:szCs w:val="22"/>
              </w:rPr>
              <w:t>651</w:t>
            </w:r>
          </w:p>
        </w:tc>
        <w:tc>
          <w:tcPr>
            <w:tcW w:w="1819" w:type="dxa"/>
            <w:tcBorders>
              <w:top w:val="nil"/>
              <w:left w:val="nil"/>
              <w:bottom w:val="single" w:sz="4" w:space="0" w:color="auto"/>
              <w:right w:val="single" w:sz="4" w:space="0" w:color="auto"/>
            </w:tcBorders>
            <w:shd w:val="clear" w:color="auto" w:fill="auto"/>
            <w:noWrap/>
            <w:vAlign w:val="bottom"/>
            <w:hideMark/>
          </w:tcPr>
          <w:p w14:paraId="67DA6C06" w14:textId="77777777" w:rsidR="00C56C70" w:rsidRPr="0056345C" w:rsidRDefault="00C56C70" w:rsidP="00D759F4">
            <w:pPr>
              <w:jc w:val="center"/>
              <w:rPr>
                <w:rFonts w:cs="Calibri"/>
                <w:color w:val="000000"/>
                <w:szCs w:val="22"/>
              </w:rPr>
            </w:pPr>
            <w:r w:rsidRPr="0056345C">
              <w:rPr>
                <w:color w:val="000000"/>
                <w:szCs w:val="22"/>
              </w:rPr>
              <w:t>181</w:t>
            </w:r>
          </w:p>
        </w:tc>
        <w:tc>
          <w:tcPr>
            <w:tcW w:w="2059" w:type="dxa"/>
            <w:tcBorders>
              <w:top w:val="nil"/>
              <w:left w:val="nil"/>
              <w:bottom w:val="single" w:sz="4" w:space="0" w:color="auto"/>
              <w:right w:val="single" w:sz="8" w:space="0" w:color="auto"/>
            </w:tcBorders>
            <w:shd w:val="clear" w:color="auto" w:fill="auto"/>
            <w:noWrap/>
            <w:vAlign w:val="bottom"/>
            <w:hideMark/>
          </w:tcPr>
          <w:p w14:paraId="416F10C6" w14:textId="77777777" w:rsidR="00C56C70" w:rsidRPr="0056345C" w:rsidRDefault="00C56C70" w:rsidP="00D759F4">
            <w:pPr>
              <w:jc w:val="center"/>
              <w:rPr>
                <w:rFonts w:cs="Calibri"/>
                <w:color w:val="000000"/>
                <w:szCs w:val="22"/>
              </w:rPr>
            </w:pPr>
            <w:r w:rsidRPr="0056345C">
              <w:rPr>
                <w:color w:val="000000"/>
                <w:szCs w:val="22"/>
              </w:rPr>
              <w:t>36</w:t>
            </w:r>
          </w:p>
        </w:tc>
      </w:tr>
      <w:tr w:rsidR="00C56C70" w:rsidRPr="0056345C" w14:paraId="7F468083" w14:textId="77777777" w:rsidTr="004604C4">
        <w:trPr>
          <w:trHeight w:hRule="exact" w:val="289"/>
        </w:trPr>
        <w:tc>
          <w:tcPr>
            <w:tcW w:w="1062" w:type="dxa"/>
            <w:tcBorders>
              <w:top w:val="nil"/>
              <w:left w:val="single" w:sz="8" w:space="0" w:color="auto"/>
              <w:bottom w:val="single" w:sz="4" w:space="0" w:color="auto"/>
              <w:right w:val="single" w:sz="4" w:space="0" w:color="auto"/>
            </w:tcBorders>
            <w:shd w:val="clear" w:color="000000" w:fill="DDEBF7"/>
            <w:noWrap/>
            <w:vAlign w:val="bottom"/>
            <w:hideMark/>
          </w:tcPr>
          <w:p w14:paraId="18F3B184" w14:textId="77777777" w:rsidR="00C56C70" w:rsidRPr="0056345C" w:rsidRDefault="00C56C70" w:rsidP="00D759F4">
            <w:pPr>
              <w:jc w:val="center"/>
              <w:rPr>
                <w:rFonts w:cs="Calibri"/>
                <w:b/>
                <w:bCs/>
                <w:color w:val="000000"/>
                <w:szCs w:val="22"/>
                <w:lang w:eastAsia="en-GB"/>
              </w:rPr>
            </w:pPr>
          </w:p>
        </w:tc>
        <w:tc>
          <w:tcPr>
            <w:tcW w:w="2880" w:type="dxa"/>
            <w:tcBorders>
              <w:top w:val="nil"/>
              <w:left w:val="nil"/>
              <w:bottom w:val="single" w:sz="4" w:space="0" w:color="auto"/>
              <w:right w:val="single" w:sz="4" w:space="0" w:color="auto"/>
            </w:tcBorders>
            <w:shd w:val="clear" w:color="000000" w:fill="DDEBF7"/>
            <w:noWrap/>
            <w:vAlign w:val="bottom"/>
            <w:hideMark/>
          </w:tcPr>
          <w:p w14:paraId="57EDD7DD" w14:textId="77777777" w:rsidR="00C56C70" w:rsidRPr="0056345C" w:rsidRDefault="00C56C70" w:rsidP="00D759F4">
            <w:pPr>
              <w:rPr>
                <w:rFonts w:cs="Calibri"/>
                <w:b/>
                <w:bCs/>
                <w:color w:val="000000"/>
                <w:szCs w:val="22"/>
              </w:rPr>
            </w:pPr>
            <w:r w:rsidRPr="0056345C">
              <w:rPr>
                <w:b/>
                <w:bCs/>
                <w:color w:val="000000"/>
                <w:szCs w:val="22"/>
              </w:rPr>
              <w:t> Лінія 2</w:t>
            </w:r>
          </w:p>
        </w:tc>
        <w:tc>
          <w:tcPr>
            <w:tcW w:w="1819" w:type="dxa"/>
            <w:tcBorders>
              <w:top w:val="nil"/>
              <w:left w:val="nil"/>
              <w:bottom w:val="single" w:sz="4" w:space="0" w:color="auto"/>
              <w:right w:val="single" w:sz="4" w:space="0" w:color="auto"/>
            </w:tcBorders>
            <w:shd w:val="clear" w:color="000000" w:fill="DDEBF7"/>
            <w:noWrap/>
            <w:vAlign w:val="bottom"/>
            <w:hideMark/>
          </w:tcPr>
          <w:p w14:paraId="5A7F1AFE" w14:textId="77777777" w:rsidR="00C56C70" w:rsidRPr="0056345C" w:rsidRDefault="00C56C70" w:rsidP="00D759F4">
            <w:pPr>
              <w:jc w:val="center"/>
              <w:rPr>
                <w:rFonts w:cs="Calibri"/>
                <w:b/>
                <w:bCs/>
                <w:color w:val="000000"/>
                <w:szCs w:val="22"/>
              </w:rPr>
            </w:pPr>
            <w:r w:rsidRPr="0056345C">
              <w:rPr>
                <w:b/>
                <w:bCs/>
                <w:color w:val="000000"/>
                <w:szCs w:val="22"/>
              </w:rPr>
              <w:t>399</w:t>
            </w:r>
          </w:p>
        </w:tc>
        <w:tc>
          <w:tcPr>
            <w:tcW w:w="1819" w:type="dxa"/>
            <w:tcBorders>
              <w:top w:val="nil"/>
              <w:left w:val="nil"/>
              <w:bottom w:val="single" w:sz="4" w:space="0" w:color="auto"/>
              <w:right w:val="single" w:sz="4" w:space="0" w:color="auto"/>
            </w:tcBorders>
            <w:shd w:val="clear" w:color="000000" w:fill="DDEBF7"/>
            <w:noWrap/>
            <w:vAlign w:val="bottom"/>
            <w:hideMark/>
          </w:tcPr>
          <w:p w14:paraId="593B56B7" w14:textId="77777777" w:rsidR="00C56C70" w:rsidRPr="0056345C" w:rsidRDefault="00C56C70" w:rsidP="00D759F4">
            <w:pPr>
              <w:jc w:val="center"/>
              <w:rPr>
                <w:rFonts w:cs="Calibri"/>
                <w:b/>
                <w:bCs/>
                <w:color w:val="000000"/>
                <w:szCs w:val="22"/>
              </w:rPr>
            </w:pPr>
            <w:r w:rsidRPr="0056345C">
              <w:rPr>
                <w:b/>
                <w:bCs/>
                <w:color w:val="000000"/>
                <w:szCs w:val="22"/>
              </w:rPr>
              <w:t>111</w:t>
            </w:r>
          </w:p>
        </w:tc>
        <w:tc>
          <w:tcPr>
            <w:tcW w:w="2059" w:type="dxa"/>
            <w:tcBorders>
              <w:top w:val="nil"/>
              <w:left w:val="nil"/>
              <w:bottom w:val="single" w:sz="4" w:space="0" w:color="auto"/>
              <w:right w:val="single" w:sz="8" w:space="0" w:color="auto"/>
            </w:tcBorders>
            <w:shd w:val="clear" w:color="000000" w:fill="DDEBF7"/>
            <w:noWrap/>
            <w:vAlign w:val="bottom"/>
            <w:hideMark/>
          </w:tcPr>
          <w:p w14:paraId="547A9F84" w14:textId="77777777" w:rsidR="00C56C70" w:rsidRPr="0056345C" w:rsidRDefault="00C56C70" w:rsidP="00D759F4">
            <w:pPr>
              <w:jc w:val="center"/>
              <w:rPr>
                <w:rFonts w:cs="Calibri"/>
                <w:b/>
                <w:bCs/>
                <w:color w:val="000000"/>
                <w:szCs w:val="22"/>
              </w:rPr>
            </w:pPr>
            <w:r w:rsidRPr="0056345C">
              <w:rPr>
                <w:b/>
                <w:bCs/>
                <w:color w:val="000000"/>
                <w:szCs w:val="22"/>
              </w:rPr>
              <w:t> </w:t>
            </w:r>
          </w:p>
        </w:tc>
      </w:tr>
      <w:tr w:rsidR="00C56C70" w:rsidRPr="0056345C" w14:paraId="510C8938" w14:textId="77777777" w:rsidTr="004604C4">
        <w:trPr>
          <w:trHeight w:hRule="exact" w:val="289"/>
        </w:trPr>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D2191" w14:textId="77777777" w:rsidR="00C56C70" w:rsidRPr="0056345C" w:rsidRDefault="00C56C70" w:rsidP="00D759F4">
            <w:pPr>
              <w:jc w:val="center"/>
              <w:rPr>
                <w:rFonts w:cs="Calibri"/>
                <w:color w:val="000000"/>
                <w:szCs w:val="22"/>
              </w:rPr>
            </w:pPr>
            <w:r w:rsidRPr="0056345C">
              <w:rPr>
                <w:color w:val="000000"/>
                <w:szCs w:val="22"/>
              </w:rPr>
              <w:t>5</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14:paraId="48BD9ACE" w14:textId="77777777" w:rsidR="00C56C70" w:rsidRPr="0056345C" w:rsidRDefault="00C56C70" w:rsidP="00D759F4">
            <w:pPr>
              <w:rPr>
                <w:rFonts w:cs="Calibri"/>
                <w:color w:val="000000"/>
                <w:szCs w:val="22"/>
              </w:rPr>
            </w:pPr>
            <w:r w:rsidRPr="0056345C">
              <w:rPr>
                <w:color w:val="000000"/>
                <w:szCs w:val="22"/>
              </w:rPr>
              <w:t>Дубнівська</w:t>
            </w:r>
          </w:p>
        </w:tc>
        <w:tc>
          <w:tcPr>
            <w:tcW w:w="1819" w:type="dxa"/>
            <w:tcBorders>
              <w:top w:val="single" w:sz="4" w:space="0" w:color="auto"/>
              <w:left w:val="nil"/>
              <w:bottom w:val="single" w:sz="4" w:space="0" w:color="auto"/>
              <w:right w:val="single" w:sz="4" w:space="0" w:color="auto"/>
            </w:tcBorders>
            <w:shd w:val="clear" w:color="auto" w:fill="auto"/>
            <w:noWrap/>
            <w:vAlign w:val="bottom"/>
            <w:hideMark/>
          </w:tcPr>
          <w:p w14:paraId="2CE8B697" w14:textId="77777777" w:rsidR="00C56C70" w:rsidRPr="0056345C" w:rsidRDefault="00C56C70" w:rsidP="00D759F4">
            <w:pPr>
              <w:jc w:val="center"/>
              <w:rPr>
                <w:rFonts w:cs="Calibri"/>
                <w:color w:val="000000"/>
                <w:szCs w:val="22"/>
              </w:rPr>
            </w:pPr>
            <w:r w:rsidRPr="0056345C">
              <w:rPr>
                <w:color w:val="000000"/>
                <w:szCs w:val="22"/>
              </w:rPr>
              <w:t>399</w:t>
            </w:r>
          </w:p>
        </w:tc>
        <w:tc>
          <w:tcPr>
            <w:tcW w:w="1819" w:type="dxa"/>
            <w:tcBorders>
              <w:top w:val="single" w:sz="4" w:space="0" w:color="auto"/>
              <w:left w:val="nil"/>
              <w:bottom w:val="single" w:sz="4" w:space="0" w:color="auto"/>
              <w:right w:val="single" w:sz="4" w:space="0" w:color="auto"/>
            </w:tcBorders>
            <w:shd w:val="clear" w:color="auto" w:fill="auto"/>
            <w:noWrap/>
            <w:vAlign w:val="bottom"/>
            <w:hideMark/>
          </w:tcPr>
          <w:p w14:paraId="76B18BF4" w14:textId="77777777" w:rsidR="00C56C70" w:rsidRPr="0056345C" w:rsidRDefault="00C56C70" w:rsidP="00D759F4">
            <w:pPr>
              <w:jc w:val="center"/>
              <w:rPr>
                <w:rFonts w:cs="Calibri"/>
                <w:color w:val="000000"/>
                <w:szCs w:val="22"/>
              </w:rPr>
            </w:pPr>
            <w:r w:rsidRPr="0056345C">
              <w:rPr>
                <w:color w:val="000000"/>
                <w:szCs w:val="22"/>
              </w:rPr>
              <w:t>111</w:t>
            </w:r>
          </w:p>
        </w:tc>
        <w:tc>
          <w:tcPr>
            <w:tcW w:w="2059" w:type="dxa"/>
            <w:tcBorders>
              <w:top w:val="single" w:sz="4" w:space="0" w:color="auto"/>
              <w:left w:val="nil"/>
              <w:bottom w:val="single" w:sz="4" w:space="0" w:color="auto"/>
              <w:right w:val="single" w:sz="4" w:space="0" w:color="auto"/>
            </w:tcBorders>
            <w:shd w:val="clear" w:color="auto" w:fill="auto"/>
            <w:noWrap/>
            <w:vAlign w:val="bottom"/>
            <w:hideMark/>
          </w:tcPr>
          <w:p w14:paraId="14530C53" w14:textId="77777777" w:rsidR="00C56C70" w:rsidRPr="0056345C" w:rsidRDefault="00C56C70" w:rsidP="00D759F4">
            <w:pPr>
              <w:jc w:val="center"/>
              <w:rPr>
                <w:rFonts w:cs="Calibri"/>
                <w:color w:val="000000"/>
                <w:szCs w:val="22"/>
              </w:rPr>
            </w:pPr>
            <w:r w:rsidRPr="0056345C">
              <w:rPr>
                <w:color w:val="000000"/>
                <w:szCs w:val="22"/>
              </w:rPr>
              <w:t>36</w:t>
            </w:r>
          </w:p>
        </w:tc>
      </w:tr>
      <w:tr w:rsidR="00C56C70" w:rsidRPr="0056345C" w14:paraId="62C362E3" w14:textId="77777777" w:rsidTr="004604C4">
        <w:trPr>
          <w:trHeight w:hRule="exact" w:val="289"/>
        </w:trPr>
        <w:tc>
          <w:tcPr>
            <w:tcW w:w="1062"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14:paraId="68F9049B" w14:textId="77777777" w:rsidR="00C56C70" w:rsidRPr="0056345C" w:rsidRDefault="00C56C70" w:rsidP="00D759F4">
            <w:pPr>
              <w:jc w:val="center"/>
              <w:rPr>
                <w:rFonts w:cs="Calibri"/>
                <w:b/>
                <w:bCs/>
                <w:color w:val="000000"/>
                <w:szCs w:val="22"/>
                <w:lang w:eastAsia="en-GB"/>
              </w:rPr>
            </w:pPr>
          </w:p>
        </w:tc>
        <w:tc>
          <w:tcPr>
            <w:tcW w:w="2880" w:type="dxa"/>
            <w:tcBorders>
              <w:top w:val="single" w:sz="4" w:space="0" w:color="auto"/>
              <w:left w:val="nil"/>
              <w:bottom w:val="single" w:sz="4" w:space="0" w:color="auto"/>
              <w:right w:val="single" w:sz="4" w:space="0" w:color="auto"/>
            </w:tcBorders>
            <w:shd w:val="clear" w:color="000000" w:fill="DDEBF7"/>
            <w:noWrap/>
            <w:vAlign w:val="bottom"/>
            <w:hideMark/>
          </w:tcPr>
          <w:p w14:paraId="3432914A" w14:textId="77777777" w:rsidR="00C56C70" w:rsidRPr="0056345C" w:rsidRDefault="00C56C70" w:rsidP="00D759F4">
            <w:pPr>
              <w:rPr>
                <w:rFonts w:cs="Calibri"/>
                <w:b/>
                <w:bCs/>
                <w:color w:val="000000"/>
                <w:szCs w:val="22"/>
              </w:rPr>
            </w:pPr>
            <w:r w:rsidRPr="0056345C">
              <w:rPr>
                <w:b/>
                <w:bCs/>
                <w:color w:val="000000"/>
                <w:szCs w:val="22"/>
              </w:rPr>
              <w:t> Загалом</w:t>
            </w:r>
          </w:p>
        </w:tc>
        <w:tc>
          <w:tcPr>
            <w:tcW w:w="1819" w:type="dxa"/>
            <w:tcBorders>
              <w:top w:val="single" w:sz="4" w:space="0" w:color="auto"/>
              <w:left w:val="nil"/>
              <w:bottom w:val="single" w:sz="4" w:space="0" w:color="auto"/>
              <w:right w:val="single" w:sz="4" w:space="0" w:color="auto"/>
            </w:tcBorders>
            <w:shd w:val="clear" w:color="000000" w:fill="DDEBF7"/>
            <w:noWrap/>
            <w:vAlign w:val="bottom"/>
            <w:hideMark/>
          </w:tcPr>
          <w:p w14:paraId="12FC9BB4" w14:textId="77777777" w:rsidR="00C56C70" w:rsidRPr="0056345C" w:rsidRDefault="00C56C70" w:rsidP="00D759F4">
            <w:pPr>
              <w:jc w:val="center"/>
              <w:rPr>
                <w:rFonts w:cs="Calibri"/>
                <w:b/>
                <w:bCs/>
                <w:color w:val="000000"/>
                <w:szCs w:val="22"/>
              </w:rPr>
            </w:pPr>
            <w:r w:rsidRPr="0056345C">
              <w:rPr>
                <w:b/>
                <w:bCs/>
                <w:color w:val="000000"/>
                <w:szCs w:val="22"/>
              </w:rPr>
              <w:t>1 328</w:t>
            </w:r>
          </w:p>
        </w:tc>
        <w:tc>
          <w:tcPr>
            <w:tcW w:w="1819" w:type="dxa"/>
            <w:tcBorders>
              <w:top w:val="single" w:sz="4" w:space="0" w:color="auto"/>
              <w:left w:val="nil"/>
              <w:bottom w:val="single" w:sz="4" w:space="0" w:color="auto"/>
              <w:right w:val="single" w:sz="4" w:space="0" w:color="auto"/>
            </w:tcBorders>
            <w:shd w:val="clear" w:color="000000" w:fill="DDEBF7"/>
            <w:noWrap/>
            <w:vAlign w:val="bottom"/>
            <w:hideMark/>
          </w:tcPr>
          <w:p w14:paraId="7FEDF75E" w14:textId="77777777" w:rsidR="00C56C70" w:rsidRPr="0056345C" w:rsidRDefault="00C56C70" w:rsidP="00D759F4">
            <w:pPr>
              <w:jc w:val="center"/>
              <w:rPr>
                <w:rFonts w:cs="Calibri"/>
                <w:b/>
                <w:bCs/>
                <w:color w:val="000000"/>
                <w:szCs w:val="22"/>
              </w:rPr>
            </w:pPr>
            <w:r w:rsidRPr="0056345C">
              <w:rPr>
                <w:b/>
                <w:bCs/>
                <w:color w:val="000000"/>
                <w:szCs w:val="22"/>
              </w:rPr>
              <w:t>369</w:t>
            </w:r>
          </w:p>
        </w:tc>
        <w:tc>
          <w:tcPr>
            <w:tcW w:w="2059" w:type="dxa"/>
            <w:tcBorders>
              <w:top w:val="single" w:sz="4" w:space="0" w:color="auto"/>
              <w:left w:val="nil"/>
              <w:bottom w:val="single" w:sz="4" w:space="0" w:color="auto"/>
              <w:right w:val="single" w:sz="8" w:space="0" w:color="auto"/>
            </w:tcBorders>
            <w:shd w:val="clear" w:color="000000" w:fill="DDEBF7"/>
            <w:noWrap/>
            <w:vAlign w:val="bottom"/>
            <w:hideMark/>
          </w:tcPr>
          <w:p w14:paraId="6737CD14" w14:textId="77777777" w:rsidR="00C56C70" w:rsidRPr="0056345C" w:rsidRDefault="00C56C70" w:rsidP="00D759F4">
            <w:pPr>
              <w:jc w:val="center"/>
              <w:rPr>
                <w:rFonts w:cs="Calibri"/>
                <w:b/>
                <w:bCs/>
                <w:color w:val="000000"/>
                <w:szCs w:val="22"/>
              </w:rPr>
            </w:pPr>
            <w:r w:rsidRPr="0056345C">
              <w:rPr>
                <w:b/>
                <w:bCs/>
                <w:color w:val="000000"/>
                <w:szCs w:val="22"/>
              </w:rPr>
              <w:t> </w:t>
            </w:r>
          </w:p>
        </w:tc>
      </w:tr>
    </w:tbl>
    <w:p w14:paraId="7CB58A82" w14:textId="77777777" w:rsidR="00130E0B" w:rsidRPr="0056345C" w:rsidRDefault="00130E0B" w:rsidP="00D759F4">
      <w:pPr>
        <w:rPr>
          <w:rFonts w:cs="Calibri"/>
        </w:rPr>
      </w:pPr>
    </w:p>
    <w:p w14:paraId="5B8F9A95" w14:textId="77777777" w:rsidR="00130E0B" w:rsidRPr="0056345C" w:rsidRDefault="00130E0B" w:rsidP="00D759F4">
      <w:pPr>
        <w:pStyle w:val="aa"/>
        <w:keepNext/>
        <w:tabs>
          <w:tab w:val="clear" w:pos="993"/>
          <w:tab w:val="left" w:pos="851"/>
        </w:tabs>
        <w:rPr>
          <w:rFonts w:ascii="Calibri" w:hAnsi="Calibri" w:cs="Calibri"/>
          <w:szCs w:val="22"/>
        </w:rPr>
      </w:pPr>
      <w:bookmarkStart w:id="62" w:name="_Toc51150040"/>
      <w:r w:rsidRPr="0056345C">
        <w:rPr>
          <w:rFonts w:ascii="Calibri" w:hAnsi="Calibri"/>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6</w:t>
      </w:r>
      <w:r w:rsidRPr="0056345C">
        <w:rPr>
          <w:rFonts w:ascii="Calibri" w:hAnsi="Calibri" w:cs="Calibri"/>
          <w:szCs w:val="22"/>
        </w:rPr>
        <w:fldChar w:fldCharType="end"/>
      </w:r>
      <w:r w:rsidRPr="0056345C">
        <w:rPr>
          <w:rFonts w:ascii="Calibri" w:hAnsi="Calibri"/>
        </w:rPr>
        <w:t>:</w:t>
      </w:r>
      <w:r w:rsidRPr="0056345C">
        <w:rPr>
          <w:rFonts w:ascii="Calibri" w:hAnsi="Calibri"/>
          <w:szCs w:val="22"/>
        </w:rPr>
        <w:tab/>
        <w:t>Дубнівський розподільний трубопровід, Інвестиційні витрати на варіанти</w:t>
      </w:r>
      <w:bookmarkEnd w:id="62"/>
    </w:p>
    <w:tbl>
      <w:tblPr>
        <w:tblW w:w="9704" w:type="dxa"/>
        <w:tblLayout w:type="fixed"/>
        <w:tblCellMar>
          <w:left w:w="0" w:type="dxa"/>
          <w:right w:w="0" w:type="dxa"/>
        </w:tblCellMar>
        <w:tblLook w:val="04A0" w:firstRow="1" w:lastRow="0" w:firstColumn="1" w:lastColumn="0" w:noHBand="0" w:noVBand="1"/>
      </w:tblPr>
      <w:tblGrid>
        <w:gridCol w:w="1940"/>
        <w:gridCol w:w="1940"/>
        <w:gridCol w:w="1942"/>
        <w:gridCol w:w="1940"/>
        <w:gridCol w:w="1942"/>
      </w:tblGrid>
      <w:tr w:rsidR="00130E0B" w:rsidRPr="0056345C" w14:paraId="3080EEEB" w14:textId="77777777" w:rsidTr="00FF63E3">
        <w:trPr>
          <w:cantSplit/>
          <w:trHeight w:hRule="exact" w:val="622"/>
          <w:tblHeader/>
        </w:trPr>
        <w:tc>
          <w:tcPr>
            <w:tcW w:w="1940" w:type="dxa"/>
            <w:tcBorders>
              <w:top w:val="single" w:sz="8" w:space="0" w:color="auto"/>
              <w:left w:val="single" w:sz="8" w:space="0" w:color="auto"/>
              <w:bottom w:val="single" w:sz="4" w:space="0" w:color="auto"/>
              <w:right w:val="single" w:sz="4" w:space="0" w:color="auto"/>
            </w:tcBorders>
            <w:shd w:val="clear" w:color="000000" w:fill="5B9BD5"/>
            <w:noWrap/>
            <w:vAlign w:val="center"/>
            <w:hideMark/>
          </w:tcPr>
          <w:p w14:paraId="2F2A1BA0" w14:textId="77777777" w:rsidR="00130E0B" w:rsidRPr="0056345C" w:rsidRDefault="00130E0B" w:rsidP="00D759F4">
            <w:pPr>
              <w:rPr>
                <w:rFonts w:cstheme="minorHAnsi"/>
                <w:b/>
                <w:bCs/>
                <w:color w:val="FFFFFF"/>
                <w:szCs w:val="22"/>
              </w:rPr>
            </w:pPr>
            <w:r w:rsidRPr="0056345C">
              <w:rPr>
                <w:b/>
                <w:bCs/>
                <w:color w:val="FFFFFF"/>
                <w:szCs w:val="22"/>
              </w:rPr>
              <w:t> </w:t>
            </w:r>
          </w:p>
        </w:tc>
        <w:tc>
          <w:tcPr>
            <w:tcW w:w="1940" w:type="dxa"/>
            <w:tcBorders>
              <w:top w:val="single" w:sz="8" w:space="0" w:color="auto"/>
              <w:left w:val="nil"/>
              <w:bottom w:val="single" w:sz="4" w:space="0" w:color="auto"/>
              <w:right w:val="single" w:sz="4" w:space="0" w:color="auto"/>
            </w:tcBorders>
            <w:shd w:val="clear" w:color="000000" w:fill="5B9BD5"/>
            <w:noWrap/>
            <w:vAlign w:val="center"/>
            <w:hideMark/>
          </w:tcPr>
          <w:p w14:paraId="7D728643" w14:textId="77777777" w:rsidR="00130E0B" w:rsidRPr="0056345C" w:rsidRDefault="00130E0B" w:rsidP="00D759F4">
            <w:pPr>
              <w:jc w:val="center"/>
              <w:rPr>
                <w:rFonts w:cstheme="minorHAnsi"/>
                <w:b/>
                <w:bCs/>
                <w:color w:val="FFFFFF"/>
                <w:szCs w:val="22"/>
              </w:rPr>
            </w:pPr>
            <w:r w:rsidRPr="0056345C">
              <w:rPr>
                <w:b/>
                <w:bCs/>
                <w:color w:val="FFFFFF"/>
                <w:szCs w:val="22"/>
              </w:rPr>
              <w:t>Довжина, м</w:t>
            </w:r>
          </w:p>
        </w:tc>
        <w:tc>
          <w:tcPr>
            <w:tcW w:w="1942" w:type="dxa"/>
            <w:tcBorders>
              <w:top w:val="single" w:sz="8" w:space="0" w:color="auto"/>
              <w:left w:val="nil"/>
              <w:bottom w:val="single" w:sz="4" w:space="0" w:color="auto"/>
              <w:right w:val="single" w:sz="4" w:space="0" w:color="auto"/>
            </w:tcBorders>
            <w:shd w:val="clear" w:color="000000" w:fill="5B9BD5"/>
            <w:noWrap/>
            <w:vAlign w:val="center"/>
            <w:hideMark/>
          </w:tcPr>
          <w:p w14:paraId="2D95C0F0" w14:textId="77777777" w:rsidR="00130E0B" w:rsidRPr="0056345C" w:rsidRDefault="00130E0B" w:rsidP="00D759F4">
            <w:pPr>
              <w:jc w:val="center"/>
              <w:rPr>
                <w:rFonts w:cstheme="minorHAnsi"/>
                <w:b/>
                <w:bCs/>
                <w:color w:val="FFFFFF"/>
                <w:szCs w:val="22"/>
              </w:rPr>
            </w:pPr>
            <w:r w:rsidRPr="0056345C">
              <w:rPr>
                <w:b/>
                <w:bCs/>
                <w:color w:val="FFFFFF"/>
                <w:szCs w:val="22"/>
              </w:rPr>
              <w:t>Діаметр, мм</w:t>
            </w:r>
          </w:p>
        </w:tc>
        <w:tc>
          <w:tcPr>
            <w:tcW w:w="1940" w:type="dxa"/>
            <w:tcBorders>
              <w:top w:val="single" w:sz="8" w:space="0" w:color="auto"/>
              <w:left w:val="nil"/>
              <w:bottom w:val="single" w:sz="4" w:space="0" w:color="auto"/>
              <w:right w:val="single" w:sz="4" w:space="0" w:color="auto"/>
            </w:tcBorders>
            <w:shd w:val="clear" w:color="000000" w:fill="5B9BD5"/>
            <w:noWrap/>
            <w:vAlign w:val="center"/>
            <w:hideMark/>
          </w:tcPr>
          <w:p w14:paraId="65176FC2" w14:textId="77777777" w:rsidR="00130E0B" w:rsidRPr="0056345C" w:rsidRDefault="00130E0B" w:rsidP="00D759F4">
            <w:pPr>
              <w:jc w:val="center"/>
              <w:rPr>
                <w:rFonts w:cstheme="minorHAnsi"/>
                <w:b/>
                <w:bCs/>
                <w:color w:val="FFFFFF"/>
                <w:szCs w:val="22"/>
              </w:rPr>
            </w:pPr>
            <w:r w:rsidRPr="0056345C">
              <w:rPr>
                <w:b/>
                <w:bCs/>
                <w:color w:val="FFFFFF"/>
                <w:szCs w:val="22"/>
              </w:rPr>
              <w:t>Од.</w:t>
            </w:r>
            <w:r w:rsidR="00FF63E3">
              <w:rPr>
                <w:b/>
                <w:bCs/>
                <w:color w:val="FFFFFF"/>
                <w:szCs w:val="22"/>
              </w:rPr>
              <w:t xml:space="preserve"> </w:t>
            </w:r>
            <w:r w:rsidRPr="0056345C">
              <w:rPr>
                <w:b/>
                <w:bCs/>
                <w:color w:val="FFFFFF"/>
                <w:szCs w:val="22"/>
              </w:rPr>
              <w:t>вартість, Євро/м</w:t>
            </w:r>
          </w:p>
        </w:tc>
        <w:tc>
          <w:tcPr>
            <w:tcW w:w="1942" w:type="dxa"/>
            <w:tcBorders>
              <w:top w:val="single" w:sz="8" w:space="0" w:color="auto"/>
              <w:left w:val="nil"/>
              <w:bottom w:val="single" w:sz="4" w:space="0" w:color="auto"/>
              <w:right w:val="single" w:sz="8" w:space="0" w:color="auto"/>
            </w:tcBorders>
            <w:shd w:val="clear" w:color="000000" w:fill="5B9BD5"/>
            <w:noWrap/>
            <w:vAlign w:val="center"/>
            <w:hideMark/>
          </w:tcPr>
          <w:p w14:paraId="4F2744A3" w14:textId="77777777" w:rsidR="00130E0B" w:rsidRPr="0056345C" w:rsidRDefault="00130E0B" w:rsidP="00D759F4">
            <w:pPr>
              <w:jc w:val="center"/>
              <w:rPr>
                <w:rFonts w:cstheme="minorHAnsi"/>
                <w:b/>
                <w:bCs/>
                <w:color w:val="FFFFFF"/>
                <w:szCs w:val="22"/>
              </w:rPr>
            </w:pPr>
            <w:r w:rsidRPr="0056345C">
              <w:rPr>
                <w:b/>
                <w:bCs/>
                <w:color w:val="FFFFFF"/>
                <w:szCs w:val="22"/>
              </w:rPr>
              <w:t>Вартість,</w:t>
            </w:r>
            <w:r w:rsidR="00FF63E3">
              <w:rPr>
                <w:b/>
                <w:bCs/>
                <w:color w:val="FFFFFF"/>
                <w:szCs w:val="22"/>
              </w:rPr>
              <w:t xml:space="preserve"> </w:t>
            </w:r>
            <w:r w:rsidRPr="0056345C">
              <w:rPr>
                <w:b/>
                <w:bCs/>
                <w:color w:val="FFFFFF"/>
                <w:szCs w:val="22"/>
              </w:rPr>
              <w:t>Євро</w:t>
            </w:r>
          </w:p>
        </w:tc>
      </w:tr>
      <w:tr w:rsidR="00130E0B" w:rsidRPr="0056345C" w14:paraId="4418275F"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000000" w:fill="DDEBF7"/>
            <w:noWrap/>
            <w:vAlign w:val="center"/>
            <w:hideMark/>
          </w:tcPr>
          <w:p w14:paraId="5D5A6EB5" w14:textId="77777777" w:rsidR="00130E0B" w:rsidRPr="0056345C" w:rsidRDefault="00130E0B" w:rsidP="00D759F4">
            <w:pPr>
              <w:rPr>
                <w:rFonts w:cstheme="minorHAnsi"/>
                <w:b/>
                <w:bCs/>
                <w:color w:val="000000"/>
                <w:szCs w:val="22"/>
              </w:rPr>
            </w:pPr>
            <w:r w:rsidRPr="0056345C">
              <w:rPr>
                <w:b/>
                <w:bCs/>
                <w:color w:val="000000"/>
                <w:szCs w:val="22"/>
              </w:rPr>
              <w:t>Варіант 1</w:t>
            </w:r>
          </w:p>
        </w:tc>
        <w:tc>
          <w:tcPr>
            <w:tcW w:w="1940" w:type="dxa"/>
            <w:tcBorders>
              <w:top w:val="nil"/>
              <w:left w:val="nil"/>
              <w:bottom w:val="single" w:sz="4" w:space="0" w:color="auto"/>
              <w:right w:val="single" w:sz="4" w:space="0" w:color="auto"/>
            </w:tcBorders>
            <w:shd w:val="clear" w:color="000000" w:fill="DDEBF7"/>
            <w:noWrap/>
            <w:vAlign w:val="center"/>
            <w:hideMark/>
          </w:tcPr>
          <w:p w14:paraId="7155FE93" w14:textId="77777777" w:rsidR="00130E0B" w:rsidRPr="0056345C" w:rsidRDefault="00130E0B" w:rsidP="00D759F4">
            <w:pPr>
              <w:jc w:val="center"/>
              <w:rPr>
                <w:rFonts w:cstheme="minorHAnsi"/>
                <w:b/>
                <w:bCs/>
                <w:color w:val="000000"/>
                <w:szCs w:val="22"/>
              </w:rPr>
            </w:pPr>
            <w:r w:rsidRPr="0056345C">
              <w:rPr>
                <w:b/>
                <w:bCs/>
                <w:color w:val="000000"/>
                <w:szCs w:val="22"/>
              </w:rPr>
              <w:t>2 625</w:t>
            </w:r>
          </w:p>
        </w:tc>
        <w:tc>
          <w:tcPr>
            <w:tcW w:w="1942" w:type="dxa"/>
            <w:tcBorders>
              <w:top w:val="nil"/>
              <w:left w:val="nil"/>
              <w:bottom w:val="single" w:sz="4" w:space="0" w:color="auto"/>
              <w:right w:val="single" w:sz="4" w:space="0" w:color="auto"/>
            </w:tcBorders>
            <w:shd w:val="clear" w:color="000000" w:fill="DDEBF7"/>
            <w:noWrap/>
            <w:vAlign w:val="center"/>
            <w:hideMark/>
          </w:tcPr>
          <w:p w14:paraId="0B145207" w14:textId="77777777" w:rsidR="00130E0B" w:rsidRPr="0056345C" w:rsidRDefault="00130E0B" w:rsidP="00D759F4">
            <w:pPr>
              <w:jc w:val="center"/>
              <w:rPr>
                <w:rFonts w:cstheme="minorHAnsi"/>
                <w:b/>
                <w:bCs/>
                <w:color w:val="000000"/>
                <w:szCs w:val="22"/>
              </w:rPr>
            </w:pPr>
            <w:r w:rsidRPr="0056345C">
              <w:rPr>
                <w:b/>
                <w:bCs/>
                <w:color w:val="000000"/>
                <w:szCs w:val="22"/>
              </w:rPr>
              <w:t> </w:t>
            </w:r>
          </w:p>
        </w:tc>
        <w:tc>
          <w:tcPr>
            <w:tcW w:w="1940" w:type="dxa"/>
            <w:tcBorders>
              <w:top w:val="nil"/>
              <w:left w:val="nil"/>
              <w:bottom w:val="single" w:sz="4" w:space="0" w:color="auto"/>
              <w:right w:val="single" w:sz="4" w:space="0" w:color="auto"/>
            </w:tcBorders>
            <w:shd w:val="clear" w:color="000000" w:fill="DDEBF7"/>
            <w:noWrap/>
            <w:vAlign w:val="center"/>
            <w:hideMark/>
          </w:tcPr>
          <w:p w14:paraId="259B9D81" w14:textId="77777777" w:rsidR="00130E0B" w:rsidRPr="0056345C" w:rsidRDefault="00130E0B" w:rsidP="00D759F4">
            <w:pPr>
              <w:jc w:val="center"/>
              <w:rPr>
                <w:rFonts w:cstheme="minorHAnsi"/>
                <w:b/>
                <w:bCs/>
                <w:color w:val="000000"/>
                <w:szCs w:val="22"/>
              </w:rPr>
            </w:pPr>
            <w:r w:rsidRPr="0056345C">
              <w:rPr>
                <w:b/>
                <w:bCs/>
                <w:color w:val="000000"/>
                <w:szCs w:val="22"/>
              </w:rPr>
              <w:t>296</w:t>
            </w:r>
          </w:p>
        </w:tc>
        <w:tc>
          <w:tcPr>
            <w:tcW w:w="1942" w:type="dxa"/>
            <w:tcBorders>
              <w:top w:val="nil"/>
              <w:left w:val="nil"/>
              <w:bottom w:val="single" w:sz="4" w:space="0" w:color="auto"/>
              <w:right w:val="single" w:sz="8" w:space="0" w:color="auto"/>
            </w:tcBorders>
            <w:shd w:val="clear" w:color="000000" w:fill="DDEBF7"/>
            <w:noWrap/>
            <w:vAlign w:val="center"/>
            <w:hideMark/>
          </w:tcPr>
          <w:p w14:paraId="5DF611DD" w14:textId="77777777" w:rsidR="00130E0B" w:rsidRPr="0056345C" w:rsidRDefault="00130E0B" w:rsidP="00D759F4">
            <w:pPr>
              <w:jc w:val="center"/>
              <w:rPr>
                <w:rFonts w:cstheme="minorHAnsi"/>
                <w:b/>
                <w:bCs/>
                <w:color w:val="000000"/>
                <w:szCs w:val="22"/>
              </w:rPr>
            </w:pPr>
            <w:r w:rsidRPr="0056345C">
              <w:rPr>
                <w:b/>
                <w:bCs/>
                <w:color w:val="000000"/>
                <w:szCs w:val="22"/>
              </w:rPr>
              <w:t>776 340</w:t>
            </w:r>
          </w:p>
        </w:tc>
      </w:tr>
      <w:tr w:rsidR="00130E0B" w:rsidRPr="0056345C" w14:paraId="29B37D35"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DAB4A6A" w14:textId="77777777" w:rsidR="00130E0B" w:rsidRPr="0056345C" w:rsidRDefault="00130E0B" w:rsidP="00D759F4">
            <w:pPr>
              <w:rPr>
                <w:rFonts w:cstheme="minorHAnsi"/>
                <w:color w:val="000000"/>
                <w:szCs w:val="22"/>
              </w:rPr>
            </w:pPr>
            <w:r w:rsidRPr="0056345C">
              <w:rPr>
                <w:color w:val="000000"/>
                <w:szCs w:val="22"/>
              </w:rPr>
              <w:t>Лінія 1</w:t>
            </w:r>
          </w:p>
        </w:tc>
        <w:tc>
          <w:tcPr>
            <w:tcW w:w="1940" w:type="dxa"/>
            <w:tcBorders>
              <w:top w:val="nil"/>
              <w:left w:val="nil"/>
              <w:bottom w:val="single" w:sz="4" w:space="0" w:color="auto"/>
              <w:right w:val="single" w:sz="4" w:space="0" w:color="auto"/>
            </w:tcBorders>
            <w:shd w:val="clear" w:color="auto" w:fill="auto"/>
            <w:noWrap/>
            <w:vAlign w:val="center"/>
            <w:hideMark/>
          </w:tcPr>
          <w:p w14:paraId="5F52BBB8" w14:textId="77777777" w:rsidR="00130E0B" w:rsidRPr="0056345C" w:rsidRDefault="00130E0B" w:rsidP="00D759F4">
            <w:pPr>
              <w:jc w:val="center"/>
              <w:rPr>
                <w:rFonts w:cstheme="minorHAnsi"/>
                <w:color w:val="000000"/>
                <w:szCs w:val="22"/>
              </w:rPr>
            </w:pPr>
            <w:r w:rsidRPr="0056345C">
              <w:rPr>
                <w:color w:val="000000"/>
                <w:szCs w:val="22"/>
              </w:rPr>
              <w:t>95</w:t>
            </w:r>
          </w:p>
        </w:tc>
        <w:tc>
          <w:tcPr>
            <w:tcW w:w="1942" w:type="dxa"/>
            <w:tcBorders>
              <w:top w:val="nil"/>
              <w:left w:val="nil"/>
              <w:bottom w:val="single" w:sz="4" w:space="0" w:color="auto"/>
              <w:right w:val="single" w:sz="4" w:space="0" w:color="auto"/>
            </w:tcBorders>
            <w:shd w:val="clear" w:color="auto" w:fill="auto"/>
            <w:noWrap/>
            <w:vAlign w:val="center"/>
            <w:hideMark/>
          </w:tcPr>
          <w:p w14:paraId="03F85B63" w14:textId="77777777" w:rsidR="00130E0B" w:rsidRPr="0056345C" w:rsidRDefault="00130E0B" w:rsidP="00D759F4">
            <w:pPr>
              <w:jc w:val="center"/>
              <w:rPr>
                <w:rFonts w:cstheme="minorHAnsi"/>
                <w:color w:val="000000"/>
                <w:szCs w:val="22"/>
              </w:rPr>
            </w:pPr>
            <w:r w:rsidRPr="0056345C">
              <w:rPr>
                <w:color w:val="000000"/>
                <w:szCs w:val="22"/>
              </w:rPr>
              <w:t>PE710</w:t>
            </w:r>
          </w:p>
        </w:tc>
        <w:tc>
          <w:tcPr>
            <w:tcW w:w="1940" w:type="dxa"/>
            <w:tcBorders>
              <w:top w:val="nil"/>
              <w:left w:val="nil"/>
              <w:bottom w:val="single" w:sz="4" w:space="0" w:color="auto"/>
              <w:right w:val="single" w:sz="4" w:space="0" w:color="auto"/>
            </w:tcBorders>
            <w:shd w:val="clear" w:color="auto" w:fill="auto"/>
            <w:noWrap/>
            <w:vAlign w:val="center"/>
            <w:hideMark/>
          </w:tcPr>
          <w:p w14:paraId="69D69AC3" w14:textId="77777777" w:rsidR="00130E0B" w:rsidRPr="0056345C" w:rsidRDefault="00130E0B" w:rsidP="00D759F4">
            <w:pPr>
              <w:jc w:val="center"/>
              <w:rPr>
                <w:rFonts w:cstheme="minorHAnsi"/>
                <w:color w:val="000000"/>
                <w:szCs w:val="22"/>
              </w:rPr>
            </w:pPr>
            <w:r w:rsidRPr="0056345C">
              <w:rPr>
                <w:color w:val="000000"/>
                <w:szCs w:val="22"/>
              </w:rPr>
              <w:t>560</w:t>
            </w:r>
          </w:p>
        </w:tc>
        <w:tc>
          <w:tcPr>
            <w:tcW w:w="1942" w:type="dxa"/>
            <w:tcBorders>
              <w:top w:val="nil"/>
              <w:left w:val="nil"/>
              <w:bottom w:val="single" w:sz="4" w:space="0" w:color="auto"/>
              <w:right w:val="single" w:sz="8" w:space="0" w:color="auto"/>
            </w:tcBorders>
            <w:shd w:val="clear" w:color="auto" w:fill="auto"/>
            <w:noWrap/>
            <w:vAlign w:val="center"/>
            <w:hideMark/>
          </w:tcPr>
          <w:p w14:paraId="68FC14B6" w14:textId="77777777" w:rsidR="00130E0B" w:rsidRPr="0056345C" w:rsidRDefault="00130E0B" w:rsidP="00D759F4">
            <w:pPr>
              <w:jc w:val="center"/>
              <w:rPr>
                <w:rFonts w:cstheme="minorHAnsi"/>
                <w:color w:val="000000"/>
                <w:szCs w:val="22"/>
              </w:rPr>
            </w:pPr>
            <w:r w:rsidRPr="0056345C">
              <w:rPr>
                <w:color w:val="000000"/>
                <w:szCs w:val="22"/>
              </w:rPr>
              <w:t>53 200</w:t>
            </w:r>
          </w:p>
        </w:tc>
      </w:tr>
      <w:tr w:rsidR="00130E0B" w:rsidRPr="0056345C" w14:paraId="3028E638"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65D73417" w14:textId="77777777" w:rsidR="00130E0B" w:rsidRPr="0056345C" w:rsidRDefault="00130E0B" w:rsidP="00D759F4">
            <w:pPr>
              <w:rPr>
                <w:rFonts w:cstheme="minorHAnsi"/>
                <w:color w:val="000000"/>
                <w:szCs w:val="22"/>
              </w:rPr>
            </w:pPr>
            <w:r w:rsidRPr="0056345C">
              <w:rPr>
                <w:color w:val="000000"/>
                <w:szCs w:val="22"/>
              </w:rPr>
              <w:t>Лінія 1</w:t>
            </w:r>
          </w:p>
        </w:tc>
        <w:tc>
          <w:tcPr>
            <w:tcW w:w="1940" w:type="dxa"/>
            <w:tcBorders>
              <w:top w:val="nil"/>
              <w:left w:val="nil"/>
              <w:bottom w:val="single" w:sz="4" w:space="0" w:color="auto"/>
              <w:right w:val="single" w:sz="4" w:space="0" w:color="auto"/>
            </w:tcBorders>
            <w:shd w:val="clear" w:color="auto" w:fill="auto"/>
            <w:noWrap/>
            <w:vAlign w:val="center"/>
            <w:hideMark/>
          </w:tcPr>
          <w:p w14:paraId="0BF64E65" w14:textId="77777777" w:rsidR="00130E0B" w:rsidRPr="0056345C" w:rsidRDefault="00130E0B" w:rsidP="00D759F4">
            <w:pPr>
              <w:jc w:val="center"/>
              <w:rPr>
                <w:rFonts w:cstheme="minorHAnsi"/>
                <w:color w:val="000000"/>
                <w:szCs w:val="22"/>
              </w:rPr>
            </w:pPr>
            <w:r w:rsidRPr="0056345C">
              <w:rPr>
                <w:color w:val="000000"/>
                <w:szCs w:val="22"/>
              </w:rPr>
              <w:t>2 370</w:t>
            </w:r>
          </w:p>
        </w:tc>
        <w:tc>
          <w:tcPr>
            <w:tcW w:w="1942" w:type="dxa"/>
            <w:tcBorders>
              <w:top w:val="nil"/>
              <w:left w:val="nil"/>
              <w:bottom w:val="single" w:sz="4" w:space="0" w:color="auto"/>
              <w:right w:val="single" w:sz="4" w:space="0" w:color="auto"/>
            </w:tcBorders>
            <w:shd w:val="clear" w:color="auto" w:fill="auto"/>
            <w:noWrap/>
            <w:vAlign w:val="center"/>
            <w:hideMark/>
          </w:tcPr>
          <w:p w14:paraId="032A2BB9" w14:textId="77777777" w:rsidR="00130E0B" w:rsidRPr="0056345C" w:rsidRDefault="00130E0B" w:rsidP="00D759F4">
            <w:pPr>
              <w:jc w:val="center"/>
              <w:rPr>
                <w:rFonts w:cstheme="minorHAnsi"/>
                <w:color w:val="000000"/>
                <w:szCs w:val="22"/>
              </w:rPr>
            </w:pPr>
            <w:r w:rsidRPr="0056345C">
              <w:rPr>
                <w:color w:val="000000"/>
                <w:szCs w:val="22"/>
              </w:rPr>
              <w:t>PE500</w:t>
            </w:r>
          </w:p>
        </w:tc>
        <w:tc>
          <w:tcPr>
            <w:tcW w:w="1940" w:type="dxa"/>
            <w:tcBorders>
              <w:top w:val="nil"/>
              <w:left w:val="nil"/>
              <w:bottom w:val="single" w:sz="4" w:space="0" w:color="auto"/>
              <w:right w:val="single" w:sz="4" w:space="0" w:color="auto"/>
            </w:tcBorders>
            <w:shd w:val="clear" w:color="auto" w:fill="auto"/>
            <w:noWrap/>
            <w:vAlign w:val="center"/>
            <w:hideMark/>
          </w:tcPr>
          <w:p w14:paraId="03DC0013" w14:textId="77777777" w:rsidR="00130E0B" w:rsidRPr="0056345C" w:rsidRDefault="00130E0B" w:rsidP="00D759F4">
            <w:pPr>
              <w:jc w:val="center"/>
              <w:rPr>
                <w:rFonts w:cstheme="minorHAnsi"/>
                <w:color w:val="000000"/>
                <w:szCs w:val="22"/>
              </w:rPr>
            </w:pPr>
            <w:r w:rsidRPr="0056345C">
              <w:rPr>
                <w:color w:val="000000"/>
                <w:szCs w:val="22"/>
              </w:rPr>
              <w:t>290</w:t>
            </w:r>
          </w:p>
        </w:tc>
        <w:tc>
          <w:tcPr>
            <w:tcW w:w="1942" w:type="dxa"/>
            <w:tcBorders>
              <w:top w:val="nil"/>
              <w:left w:val="nil"/>
              <w:bottom w:val="single" w:sz="4" w:space="0" w:color="auto"/>
              <w:right w:val="single" w:sz="8" w:space="0" w:color="auto"/>
            </w:tcBorders>
            <w:shd w:val="clear" w:color="auto" w:fill="auto"/>
            <w:noWrap/>
            <w:vAlign w:val="center"/>
            <w:hideMark/>
          </w:tcPr>
          <w:p w14:paraId="29FB7E4C" w14:textId="77777777" w:rsidR="00130E0B" w:rsidRPr="0056345C" w:rsidRDefault="00130E0B" w:rsidP="00D759F4">
            <w:pPr>
              <w:jc w:val="center"/>
              <w:rPr>
                <w:rFonts w:cstheme="minorHAnsi"/>
                <w:color w:val="000000"/>
                <w:szCs w:val="22"/>
              </w:rPr>
            </w:pPr>
            <w:r w:rsidRPr="0056345C">
              <w:rPr>
                <w:color w:val="000000"/>
                <w:szCs w:val="22"/>
              </w:rPr>
              <w:t>687 300</w:t>
            </w:r>
          </w:p>
        </w:tc>
      </w:tr>
      <w:tr w:rsidR="00130E0B" w:rsidRPr="0056345C" w14:paraId="796CD2A5"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2C14BAEA" w14:textId="77777777" w:rsidR="00130E0B" w:rsidRPr="0056345C" w:rsidRDefault="00130E0B" w:rsidP="00D759F4">
            <w:pPr>
              <w:rPr>
                <w:rFonts w:cstheme="minorHAnsi"/>
                <w:color w:val="000000"/>
                <w:szCs w:val="22"/>
              </w:rPr>
            </w:pPr>
            <w:r w:rsidRPr="0056345C">
              <w:rPr>
                <w:color w:val="000000"/>
                <w:szCs w:val="22"/>
              </w:rPr>
              <w:t>Лінія 2</w:t>
            </w:r>
          </w:p>
        </w:tc>
        <w:tc>
          <w:tcPr>
            <w:tcW w:w="1940" w:type="dxa"/>
            <w:tcBorders>
              <w:top w:val="nil"/>
              <w:left w:val="nil"/>
              <w:bottom w:val="single" w:sz="4" w:space="0" w:color="auto"/>
              <w:right w:val="single" w:sz="4" w:space="0" w:color="auto"/>
            </w:tcBorders>
            <w:shd w:val="clear" w:color="auto" w:fill="auto"/>
            <w:noWrap/>
            <w:vAlign w:val="center"/>
            <w:hideMark/>
          </w:tcPr>
          <w:p w14:paraId="3253668F" w14:textId="77777777" w:rsidR="00130E0B" w:rsidRPr="0056345C" w:rsidRDefault="00130E0B" w:rsidP="00D759F4">
            <w:pPr>
              <w:jc w:val="center"/>
              <w:rPr>
                <w:rFonts w:cstheme="minorHAnsi"/>
                <w:color w:val="000000"/>
                <w:szCs w:val="22"/>
              </w:rPr>
            </w:pPr>
            <w:r w:rsidRPr="0056345C">
              <w:rPr>
                <w:color w:val="000000"/>
                <w:szCs w:val="22"/>
              </w:rPr>
              <w:t>160</w:t>
            </w:r>
          </w:p>
        </w:tc>
        <w:tc>
          <w:tcPr>
            <w:tcW w:w="1942" w:type="dxa"/>
            <w:tcBorders>
              <w:top w:val="nil"/>
              <w:left w:val="nil"/>
              <w:bottom w:val="single" w:sz="4" w:space="0" w:color="auto"/>
              <w:right w:val="single" w:sz="4" w:space="0" w:color="auto"/>
            </w:tcBorders>
            <w:shd w:val="clear" w:color="auto" w:fill="auto"/>
            <w:noWrap/>
            <w:vAlign w:val="center"/>
            <w:hideMark/>
          </w:tcPr>
          <w:p w14:paraId="449238FA" w14:textId="77777777" w:rsidR="00130E0B" w:rsidRPr="0056345C" w:rsidRDefault="00130E0B" w:rsidP="00D759F4">
            <w:pPr>
              <w:jc w:val="center"/>
              <w:rPr>
                <w:rFonts w:cstheme="minorHAnsi"/>
                <w:color w:val="000000"/>
                <w:szCs w:val="22"/>
              </w:rPr>
            </w:pPr>
            <w:r w:rsidRPr="0056345C">
              <w:rPr>
                <w:color w:val="000000"/>
                <w:szCs w:val="22"/>
              </w:rPr>
              <w:t>PE400</w:t>
            </w:r>
          </w:p>
        </w:tc>
        <w:tc>
          <w:tcPr>
            <w:tcW w:w="1940" w:type="dxa"/>
            <w:tcBorders>
              <w:top w:val="nil"/>
              <w:left w:val="nil"/>
              <w:bottom w:val="single" w:sz="4" w:space="0" w:color="auto"/>
              <w:right w:val="single" w:sz="4" w:space="0" w:color="auto"/>
            </w:tcBorders>
            <w:shd w:val="clear" w:color="auto" w:fill="auto"/>
            <w:noWrap/>
            <w:vAlign w:val="center"/>
            <w:hideMark/>
          </w:tcPr>
          <w:p w14:paraId="38A0B9C8" w14:textId="77777777" w:rsidR="00130E0B" w:rsidRPr="0056345C" w:rsidRDefault="00130E0B" w:rsidP="00D759F4">
            <w:pPr>
              <w:jc w:val="center"/>
              <w:rPr>
                <w:rFonts w:cstheme="minorHAnsi"/>
                <w:color w:val="000000"/>
                <w:szCs w:val="22"/>
              </w:rPr>
            </w:pPr>
            <w:r w:rsidRPr="0056345C">
              <w:rPr>
                <w:color w:val="000000"/>
                <w:szCs w:val="22"/>
              </w:rPr>
              <w:t>224</w:t>
            </w:r>
          </w:p>
        </w:tc>
        <w:tc>
          <w:tcPr>
            <w:tcW w:w="1942" w:type="dxa"/>
            <w:tcBorders>
              <w:top w:val="nil"/>
              <w:left w:val="nil"/>
              <w:bottom w:val="single" w:sz="4" w:space="0" w:color="auto"/>
              <w:right w:val="single" w:sz="8" w:space="0" w:color="auto"/>
            </w:tcBorders>
            <w:shd w:val="clear" w:color="auto" w:fill="auto"/>
            <w:noWrap/>
            <w:vAlign w:val="center"/>
            <w:hideMark/>
          </w:tcPr>
          <w:p w14:paraId="0903FF7B" w14:textId="77777777" w:rsidR="00130E0B" w:rsidRPr="0056345C" w:rsidRDefault="00130E0B" w:rsidP="00D759F4">
            <w:pPr>
              <w:jc w:val="center"/>
              <w:rPr>
                <w:rFonts w:cstheme="minorHAnsi"/>
                <w:color w:val="000000"/>
                <w:szCs w:val="22"/>
              </w:rPr>
            </w:pPr>
            <w:r w:rsidRPr="0056345C">
              <w:rPr>
                <w:color w:val="000000"/>
                <w:szCs w:val="22"/>
              </w:rPr>
              <w:t>35 840</w:t>
            </w:r>
          </w:p>
        </w:tc>
      </w:tr>
      <w:tr w:rsidR="00130E0B" w:rsidRPr="0056345C" w14:paraId="19CC43AA"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000000" w:fill="DDEBF7"/>
            <w:noWrap/>
            <w:vAlign w:val="center"/>
            <w:hideMark/>
          </w:tcPr>
          <w:p w14:paraId="5ED9F049" w14:textId="77777777" w:rsidR="00130E0B" w:rsidRPr="0056345C" w:rsidRDefault="00130E0B" w:rsidP="00D759F4">
            <w:pPr>
              <w:rPr>
                <w:rFonts w:cstheme="minorHAnsi"/>
                <w:b/>
                <w:bCs/>
                <w:color w:val="000000"/>
                <w:szCs w:val="22"/>
              </w:rPr>
            </w:pPr>
            <w:r w:rsidRPr="0056345C">
              <w:rPr>
                <w:b/>
                <w:bCs/>
                <w:color w:val="000000"/>
                <w:szCs w:val="22"/>
              </w:rPr>
              <w:t>Варіант 2</w:t>
            </w:r>
          </w:p>
        </w:tc>
        <w:tc>
          <w:tcPr>
            <w:tcW w:w="1940" w:type="dxa"/>
            <w:tcBorders>
              <w:top w:val="nil"/>
              <w:left w:val="nil"/>
              <w:bottom w:val="single" w:sz="4" w:space="0" w:color="auto"/>
              <w:right w:val="single" w:sz="4" w:space="0" w:color="auto"/>
            </w:tcBorders>
            <w:shd w:val="clear" w:color="000000" w:fill="DDEBF7"/>
            <w:noWrap/>
            <w:vAlign w:val="center"/>
            <w:hideMark/>
          </w:tcPr>
          <w:p w14:paraId="69E41388" w14:textId="77777777" w:rsidR="00130E0B" w:rsidRPr="0056345C" w:rsidRDefault="00130E0B" w:rsidP="00D759F4">
            <w:pPr>
              <w:jc w:val="center"/>
              <w:rPr>
                <w:rFonts w:cstheme="minorHAnsi"/>
                <w:b/>
                <w:bCs/>
                <w:color w:val="000000"/>
                <w:szCs w:val="22"/>
              </w:rPr>
            </w:pPr>
            <w:r w:rsidRPr="0056345C">
              <w:rPr>
                <w:b/>
                <w:bCs/>
                <w:color w:val="000000"/>
                <w:szCs w:val="22"/>
              </w:rPr>
              <w:t>2 625</w:t>
            </w:r>
          </w:p>
        </w:tc>
        <w:tc>
          <w:tcPr>
            <w:tcW w:w="1942" w:type="dxa"/>
            <w:tcBorders>
              <w:top w:val="nil"/>
              <w:left w:val="nil"/>
              <w:bottom w:val="single" w:sz="4" w:space="0" w:color="auto"/>
              <w:right w:val="single" w:sz="4" w:space="0" w:color="auto"/>
            </w:tcBorders>
            <w:shd w:val="clear" w:color="000000" w:fill="DDEBF7"/>
            <w:noWrap/>
            <w:vAlign w:val="center"/>
            <w:hideMark/>
          </w:tcPr>
          <w:p w14:paraId="6DCE41A3" w14:textId="77777777" w:rsidR="00130E0B" w:rsidRPr="0056345C" w:rsidRDefault="00130E0B" w:rsidP="00D759F4">
            <w:pPr>
              <w:jc w:val="center"/>
              <w:rPr>
                <w:rFonts w:cstheme="minorHAnsi"/>
                <w:b/>
                <w:bCs/>
                <w:color w:val="000000"/>
                <w:szCs w:val="22"/>
              </w:rPr>
            </w:pPr>
            <w:r w:rsidRPr="0056345C">
              <w:rPr>
                <w:b/>
                <w:bCs/>
                <w:color w:val="000000"/>
                <w:szCs w:val="22"/>
              </w:rPr>
              <w:t> </w:t>
            </w:r>
          </w:p>
        </w:tc>
        <w:tc>
          <w:tcPr>
            <w:tcW w:w="1940" w:type="dxa"/>
            <w:tcBorders>
              <w:top w:val="nil"/>
              <w:left w:val="nil"/>
              <w:bottom w:val="single" w:sz="4" w:space="0" w:color="auto"/>
              <w:right w:val="single" w:sz="4" w:space="0" w:color="auto"/>
            </w:tcBorders>
            <w:shd w:val="clear" w:color="000000" w:fill="DDEBF7"/>
            <w:noWrap/>
            <w:vAlign w:val="center"/>
            <w:hideMark/>
          </w:tcPr>
          <w:p w14:paraId="1CB90660" w14:textId="77777777" w:rsidR="00130E0B" w:rsidRPr="0056345C" w:rsidRDefault="00130E0B" w:rsidP="00D759F4">
            <w:pPr>
              <w:jc w:val="center"/>
              <w:rPr>
                <w:rFonts w:cstheme="minorHAnsi"/>
                <w:b/>
                <w:bCs/>
                <w:color w:val="000000"/>
                <w:szCs w:val="22"/>
              </w:rPr>
            </w:pPr>
            <w:r w:rsidRPr="0056345C">
              <w:rPr>
                <w:b/>
                <w:bCs/>
                <w:color w:val="000000"/>
                <w:szCs w:val="22"/>
              </w:rPr>
              <w:t>332</w:t>
            </w:r>
          </w:p>
        </w:tc>
        <w:tc>
          <w:tcPr>
            <w:tcW w:w="1942" w:type="dxa"/>
            <w:tcBorders>
              <w:top w:val="nil"/>
              <w:left w:val="nil"/>
              <w:bottom w:val="single" w:sz="4" w:space="0" w:color="auto"/>
              <w:right w:val="single" w:sz="8" w:space="0" w:color="auto"/>
            </w:tcBorders>
            <w:shd w:val="clear" w:color="000000" w:fill="DDEBF7"/>
            <w:noWrap/>
            <w:vAlign w:val="center"/>
            <w:hideMark/>
          </w:tcPr>
          <w:p w14:paraId="0136439B" w14:textId="77777777" w:rsidR="00130E0B" w:rsidRPr="0056345C" w:rsidRDefault="00130E0B" w:rsidP="00D759F4">
            <w:pPr>
              <w:jc w:val="center"/>
              <w:rPr>
                <w:rFonts w:cstheme="minorHAnsi"/>
                <w:b/>
                <w:bCs/>
                <w:color w:val="000000"/>
                <w:szCs w:val="22"/>
              </w:rPr>
            </w:pPr>
            <w:r w:rsidRPr="0056345C">
              <w:rPr>
                <w:b/>
                <w:bCs/>
                <w:color w:val="000000"/>
                <w:szCs w:val="22"/>
              </w:rPr>
              <w:t>870 360</w:t>
            </w:r>
          </w:p>
        </w:tc>
      </w:tr>
      <w:tr w:rsidR="00130E0B" w:rsidRPr="0056345C" w14:paraId="12A9C8C0"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4C4C86A2" w14:textId="77777777" w:rsidR="00130E0B" w:rsidRPr="0056345C" w:rsidRDefault="00130E0B" w:rsidP="00D759F4">
            <w:pPr>
              <w:rPr>
                <w:rFonts w:cstheme="minorHAnsi"/>
                <w:color w:val="000000"/>
                <w:szCs w:val="22"/>
              </w:rPr>
            </w:pPr>
            <w:r w:rsidRPr="0056345C">
              <w:rPr>
                <w:color w:val="000000"/>
                <w:szCs w:val="22"/>
              </w:rPr>
              <w:t>Лінія 1</w:t>
            </w:r>
          </w:p>
        </w:tc>
        <w:tc>
          <w:tcPr>
            <w:tcW w:w="1940" w:type="dxa"/>
            <w:tcBorders>
              <w:top w:val="nil"/>
              <w:left w:val="nil"/>
              <w:bottom w:val="single" w:sz="4" w:space="0" w:color="auto"/>
              <w:right w:val="single" w:sz="4" w:space="0" w:color="auto"/>
            </w:tcBorders>
            <w:shd w:val="clear" w:color="auto" w:fill="auto"/>
            <w:noWrap/>
            <w:vAlign w:val="center"/>
            <w:hideMark/>
          </w:tcPr>
          <w:p w14:paraId="2ED5CAD5" w14:textId="77777777" w:rsidR="00130E0B" w:rsidRPr="0056345C" w:rsidRDefault="00130E0B" w:rsidP="00D759F4">
            <w:pPr>
              <w:jc w:val="center"/>
              <w:rPr>
                <w:rFonts w:cstheme="minorHAnsi"/>
                <w:color w:val="000000"/>
                <w:szCs w:val="22"/>
              </w:rPr>
            </w:pPr>
            <w:r w:rsidRPr="0056345C">
              <w:rPr>
                <w:color w:val="000000"/>
                <w:szCs w:val="22"/>
              </w:rPr>
              <w:t>95</w:t>
            </w:r>
          </w:p>
        </w:tc>
        <w:tc>
          <w:tcPr>
            <w:tcW w:w="1942" w:type="dxa"/>
            <w:tcBorders>
              <w:top w:val="nil"/>
              <w:left w:val="nil"/>
              <w:bottom w:val="single" w:sz="4" w:space="0" w:color="auto"/>
              <w:right w:val="single" w:sz="4" w:space="0" w:color="auto"/>
            </w:tcBorders>
            <w:shd w:val="clear" w:color="auto" w:fill="auto"/>
            <w:noWrap/>
            <w:vAlign w:val="center"/>
            <w:hideMark/>
          </w:tcPr>
          <w:p w14:paraId="5AD32498" w14:textId="77777777" w:rsidR="00130E0B" w:rsidRPr="0056345C" w:rsidRDefault="00130E0B" w:rsidP="00D759F4">
            <w:pPr>
              <w:jc w:val="center"/>
              <w:rPr>
                <w:rFonts w:cstheme="minorHAnsi"/>
                <w:color w:val="000000"/>
                <w:szCs w:val="22"/>
              </w:rPr>
            </w:pPr>
            <w:r w:rsidRPr="0056345C">
              <w:rPr>
                <w:color w:val="000000"/>
                <w:szCs w:val="22"/>
              </w:rPr>
              <w:t>PE710</w:t>
            </w:r>
          </w:p>
        </w:tc>
        <w:tc>
          <w:tcPr>
            <w:tcW w:w="1940" w:type="dxa"/>
            <w:tcBorders>
              <w:top w:val="nil"/>
              <w:left w:val="nil"/>
              <w:bottom w:val="single" w:sz="4" w:space="0" w:color="auto"/>
              <w:right w:val="single" w:sz="4" w:space="0" w:color="auto"/>
            </w:tcBorders>
            <w:shd w:val="clear" w:color="auto" w:fill="auto"/>
            <w:noWrap/>
            <w:vAlign w:val="center"/>
            <w:hideMark/>
          </w:tcPr>
          <w:p w14:paraId="712FC58A" w14:textId="77777777" w:rsidR="00130E0B" w:rsidRPr="0056345C" w:rsidRDefault="00130E0B" w:rsidP="00D759F4">
            <w:pPr>
              <w:jc w:val="center"/>
              <w:rPr>
                <w:rFonts w:cstheme="minorHAnsi"/>
                <w:color w:val="000000"/>
                <w:szCs w:val="22"/>
              </w:rPr>
            </w:pPr>
            <w:r w:rsidRPr="0056345C">
              <w:rPr>
                <w:color w:val="000000"/>
                <w:szCs w:val="22"/>
              </w:rPr>
              <w:t>560</w:t>
            </w:r>
          </w:p>
        </w:tc>
        <w:tc>
          <w:tcPr>
            <w:tcW w:w="1942" w:type="dxa"/>
            <w:tcBorders>
              <w:top w:val="nil"/>
              <w:left w:val="nil"/>
              <w:bottom w:val="single" w:sz="4" w:space="0" w:color="auto"/>
              <w:right w:val="single" w:sz="8" w:space="0" w:color="auto"/>
            </w:tcBorders>
            <w:shd w:val="clear" w:color="auto" w:fill="auto"/>
            <w:noWrap/>
            <w:vAlign w:val="center"/>
            <w:hideMark/>
          </w:tcPr>
          <w:p w14:paraId="50BA35AB" w14:textId="77777777" w:rsidR="00130E0B" w:rsidRPr="0056345C" w:rsidRDefault="00130E0B" w:rsidP="00D759F4">
            <w:pPr>
              <w:jc w:val="center"/>
              <w:rPr>
                <w:rFonts w:cstheme="minorHAnsi"/>
                <w:color w:val="000000"/>
                <w:szCs w:val="22"/>
              </w:rPr>
            </w:pPr>
            <w:r w:rsidRPr="0056345C">
              <w:rPr>
                <w:color w:val="000000"/>
                <w:szCs w:val="22"/>
              </w:rPr>
              <w:t>53 200</w:t>
            </w:r>
          </w:p>
        </w:tc>
      </w:tr>
      <w:tr w:rsidR="00130E0B" w:rsidRPr="0056345C" w14:paraId="070646B1"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687293F" w14:textId="77777777" w:rsidR="00130E0B" w:rsidRPr="0056345C" w:rsidRDefault="00130E0B" w:rsidP="00D759F4">
            <w:pPr>
              <w:rPr>
                <w:rFonts w:cstheme="minorHAnsi"/>
                <w:color w:val="000000"/>
                <w:szCs w:val="22"/>
              </w:rPr>
            </w:pPr>
            <w:r w:rsidRPr="0056345C">
              <w:rPr>
                <w:color w:val="000000"/>
                <w:szCs w:val="22"/>
              </w:rPr>
              <w:t>Лінія 1</w:t>
            </w:r>
          </w:p>
        </w:tc>
        <w:tc>
          <w:tcPr>
            <w:tcW w:w="1940" w:type="dxa"/>
            <w:tcBorders>
              <w:top w:val="nil"/>
              <w:left w:val="nil"/>
              <w:bottom w:val="single" w:sz="4" w:space="0" w:color="auto"/>
              <w:right w:val="single" w:sz="4" w:space="0" w:color="auto"/>
            </w:tcBorders>
            <w:shd w:val="clear" w:color="auto" w:fill="auto"/>
            <w:noWrap/>
            <w:vAlign w:val="center"/>
            <w:hideMark/>
          </w:tcPr>
          <w:p w14:paraId="5A4611E7" w14:textId="77777777" w:rsidR="00130E0B" w:rsidRPr="0056345C" w:rsidRDefault="00130E0B" w:rsidP="00D759F4">
            <w:pPr>
              <w:jc w:val="center"/>
              <w:rPr>
                <w:rFonts w:cstheme="minorHAnsi"/>
                <w:color w:val="000000"/>
                <w:szCs w:val="22"/>
              </w:rPr>
            </w:pPr>
            <w:r w:rsidRPr="0056345C">
              <w:rPr>
                <w:color w:val="000000"/>
                <w:szCs w:val="22"/>
              </w:rPr>
              <w:t>2 370</w:t>
            </w:r>
          </w:p>
        </w:tc>
        <w:tc>
          <w:tcPr>
            <w:tcW w:w="1942" w:type="dxa"/>
            <w:tcBorders>
              <w:top w:val="nil"/>
              <w:left w:val="nil"/>
              <w:bottom w:val="single" w:sz="4" w:space="0" w:color="auto"/>
              <w:right w:val="single" w:sz="4" w:space="0" w:color="auto"/>
            </w:tcBorders>
            <w:shd w:val="clear" w:color="auto" w:fill="auto"/>
            <w:noWrap/>
            <w:vAlign w:val="center"/>
            <w:hideMark/>
          </w:tcPr>
          <w:p w14:paraId="4D29B7B7" w14:textId="77777777" w:rsidR="00130E0B" w:rsidRPr="0056345C" w:rsidRDefault="00130E0B" w:rsidP="00D759F4">
            <w:pPr>
              <w:jc w:val="center"/>
              <w:rPr>
                <w:rFonts w:cstheme="minorHAnsi"/>
                <w:color w:val="000000"/>
                <w:szCs w:val="22"/>
              </w:rPr>
            </w:pPr>
            <w:r w:rsidRPr="0056345C">
              <w:rPr>
                <w:color w:val="000000"/>
                <w:szCs w:val="22"/>
              </w:rPr>
              <w:t>PE560</w:t>
            </w:r>
          </w:p>
        </w:tc>
        <w:tc>
          <w:tcPr>
            <w:tcW w:w="1940" w:type="dxa"/>
            <w:tcBorders>
              <w:top w:val="nil"/>
              <w:left w:val="nil"/>
              <w:bottom w:val="single" w:sz="4" w:space="0" w:color="auto"/>
              <w:right w:val="single" w:sz="4" w:space="0" w:color="auto"/>
            </w:tcBorders>
            <w:shd w:val="clear" w:color="auto" w:fill="auto"/>
            <w:noWrap/>
            <w:vAlign w:val="center"/>
            <w:hideMark/>
          </w:tcPr>
          <w:p w14:paraId="5479B76E" w14:textId="77777777" w:rsidR="00130E0B" w:rsidRPr="0056345C" w:rsidRDefault="00130E0B" w:rsidP="00D759F4">
            <w:pPr>
              <w:jc w:val="center"/>
              <w:rPr>
                <w:rFonts w:cstheme="minorHAnsi"/>
                <w:color w:val="000000"/>
                <w:szCs w:val="22"/>
              </w:rPr>
            </w:pPr>
            <w:r w:rsidRPr="0056345C">
              <w:rPr>
                <w:color w:val="000000"/>
                <w:szCs w:val="22"/>
              </w:rPr>
              <w:t>340</w:t>
            </w:r>
          </w:p>
        </w:tc>
        <w:tc>
          <w:tcPr>
            <w:tcW w:w="1942" w:type="dxa"/>
            <w:tcBorders>
              <w:top w:val="nil"/>
              <w:left w:val="nil"/>
              <w:bottom w:val="single" w:sz="4" w:space="0" w:color="auto"/>
              <w:right w:val="single" w:sz="8" w:space="0" w:color="auto"/>
            </w:tcBorders>
            <w:shd w:val="clear" w:color="auto" w:fill="auto"/>
            <w:noWrap/>
            <w:vAlign w:val="center"/>
            <w:hideMark/>
          </w:tcPr>
          <w:p w14:paraId="5C7EC988" w14:textId="77777777" w:rsidR="00130E0B" w:rsidRPr="0056345C" w:rsidRDefault="00130E0B" w:rsidP="00D759F4">
            <w:pPr>
              <w:jc w:val="center"/>
              <w:rPr>
                <w:rFonts w:cstheme="minorHAnsi"/>
                <w:color w:val="000000"/>
                <w:szCs w:val="22"/>
              </w:rPr>
            </w:pPr>
            <w:r w:rsidRPr="0056345C">
              <w:rPr>
                <w:color w:val="000000"/>
                <w:szCs w:val="22"/>
              </w:rPr>
              <w:t>805 800</w:t>
            </w:r>
          </w:p>
        </w:tc>
      </w:tr>
      <w:tr w:rsidR="00130E0B" w:rsidRPr="0056345C" w14:paraId="5D560BAE"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16D2B770" w14:textId="77777777" w:rsidR="00130E0B" w:rsidRPr="0056345C" w:rsidRDefault="00130E0B" w:rsidP="00D759F4">
            <w:pPr>
              <w:rPr>
                <w:rFonts w:cstheme="minorHAnsi"/>
                <w:color w:val="000000"/>
                <w:szCs w:val="22"/>
              </w:rPr>
            </w:pPr>
            <w:r w:rsidRPr="0056345C">
              <w:rPr>
                <w:color w:val="000000"/>
                <w:szCs w:val="22"/>
              </w:rPr>
              <w:t>Лінія 2</w:t>
            </w:r>
          </w:p>
        </w:tc>
        <w:tc>
          <w:tcPr>
            <w:tcW w:w="1940" w:type="dxa"/>
            <w:tcBorders>
              <w:top w:val="nil"/>
              <w:left w:val="nil"/>
              <w:bottom w:val="single" w:sz="4" w:space="0" w:color="auto"/>
              <w:right w:val="single" w:sz="4" w:space="0" w:color="auto"/>
            </w:tcBorders>
            <w:shd w:val="clear" w:color="auto" w:fill="auto"/>
            <w:noWrap/>
            <w:vAlign w:val="center"/>
            <w:hideMark/>
          </w:tcPr>
          <w:p w14:paraId="2CD413F0" w14:textId="77777777" w:rsidR="00130E0B" w:rsidRPr="0056345C" w:rsidRDefault="00130E0B" w:rsidP="00D759F4">
            <w:pPr>
              <w:jc w:val="center"/>
              <w:rPr>
                <w:rFonts w:cstheme="minorHAnsi"/>
                <w:color w:val="000000"/>
                <w:szCs w:val="22"/>
              </w:rPr>
            </w:pPr>
            <w:r w:rsidRPr="0056345C">
              <w:rPr>
                <w:color w:val="000000"/>
                <w:szCs w:val="22"/>
              </w:rPr>
              <w:t>160</w:t>
            </w:r>
          </w:p>
        </w:tc>
        <w:tc>
          <w:tcPr>
            <w:tcW w:w="1942" w:type="dxa"/>
            <w:tcBorders>
              <w:top w:val="nil"/>
              <w:left w:val="nil"/>
              <w:bottom w:val="single" w:sz="4" w:space="0" w:color="auto"/>
              <w:right w:val="single" w:sz="4" w:space="0" w:color="auto"/>
            </w:tcBorders>
            <w:shd w:val="clear" w:color="auto" w:fill="auto"/>
            <w:noWrap/>
            <w:vAlign w:val="center"/>
            <w:hideMark/>
          </w:tcPr>
          <w:p w14:paraId="5F0DA644" w14:textId="77777777" w:rsidR="00130E0B" w:rsidRPr="0056345C" w:rsidRDefault="00130E0B" w:rsidP="00D759F4">
            <w:pPr>
              <w:jc w:val="center"/>
              <w:rPr>
                <w:rFonts w:cstheme="minorHAnsi"/>
                <w:color w:val="000000"/>
                <w:szCs w:val="22"/>
              </w:rPr>
            </w:pPr>
            <w:r w:rsidRPr="0056345C">
              <w:rPr>
                <w:color w:val="000000"/>
                <w:szCs w:val="22"/>
              </w:rPr>
              <w:t>PE450</w:t>
            </w:r>
          </w:p>
        </w:tc>
        <w:tc>
          <w:tcPr>
            <w:tcW w:w="1940" w:type="dxa"/>
            <w:tcBorders>
              <w:top w:val="nil"/>
              <w:left w:val="nil"/>
              <w:bottom w:val="single" w:sz="4" w:space="0" w:color="auto"/>
              <w:right w:val="single" w:sz="4" w:space="0" w:color="auto"/>
            </w:tcBorders>
            <w:shd w:val="clear" w:color="auto" w:fill="auto"/>
            <w:noWrap/>
            <w:vAlign w:val="center"/>
            <w:hideMark/>
          </w:tcPr>
          <w:p w14:paraId="29B074DE" w14:textId="77777777" w:rsidR="00130E0B" w:rsidRPr="0056345C" w:rsidRDefault="00130E0B" w:rsidP="00D759F4">
            <w:pPr>
              <w:jc w:val="center"/>
              <w:rPr>
                <w:rFonts w:cstheme="minorHAnsi"/>
                <w:color w:val="000000"/>
                <w:szCs w:val="22"/>
              </w:rPr>
            </w:pPr>
            <w:r w:rsidRPr="0056345C">
              <w:rPr>
                <w:color w:val="000000"/>
                <w:szCs w:val="22"/>
              </w:rPr>
              <w:t>71</w:t>
            </w:r>
          </w:p>
        </w:tc>
        <w:tc>
          <w:tcPr>
            <w:tcW w:w="1942" w:type="dxa"/>
            <w:tcBorders>
              <w:top w:val="nil"/>
              <w:left w:val="nil"/>
              <w:bottom w:val="single" w:sz="4" w:space="0" w:color="auto"/>
              <w:right w:val="single" w:sz="8" w:space="0" w:color="auto"/>
            </w:tcBorders>
            <w:shd w:val="clear" w:color="auto" w:fill="auto"/>
            <w:noWrap/>
            <w:vAlign w:val="center"/>
            <w:hideMark/>
          </w:tcPr>
          <w:p w14:paraId="71802D48" w14:textId="77777777" w:rsidR="00130E0B" w:rsidRPr="0056345C" w:rsidRDefault="00130E0B" w:rsidP="00D759F4">
            <w:pPr>
              <w:jc w:val="center"/>
              <w:rPr>
                <w:rFonts w:cstheme="minorHAnsi"/>
                <w:color w:val="000000"/>
                <w:szCs w:val="22"/>
              </w:rPr>
            </w:pPr>
            <w:r w:rsidRPr="0056345C">
              <w:rPr>
                <w:color w:val="000000"/>
                <w:szCs w:val="22"/>
              </w:rPr>
              <w:t>11 360</w:t>
            </w:r>
          </w:p>
        </w:tc>
      </w:tr>
      <w:tr w:rsidR="00130E0B" w:rsidRPr="0056345C" w14:paraId="4F8C4E54"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000000" w:fill="DDEBF7"/>
            <w:noWrap/>
            <w:vAlign w:val="center"/>
            <w:hideMark/>
          </w:tcPr>
          <w:p w14:paraId="490AFB09" w14:textId="77777777" w:rsidR="00130E0B" w:rsidRPr="0056345C" w:rsidRDefault="00130E0B" w:rsidP="00D759F4">
            <w:pPr>
              <w:rPr>
                <w:rFonts w:cstheme="minorHAnsi"/>
                <w:b/>
                <w:bCs/>
                <w:color w:val="000000"/>
                <w:szCs w:val="22"/>
              </w:rPr>
            </w:pPr>
            <w:r w:rsidRPr="0056345C">
              <w:rPr>
                <w:b/>
                <w:bCs/>
                <w:color w:val="000000"/>
                <w:szCs w:val="22"/>
              </w:rPr>
              <w:t>Варіант 3</w:t>
            </w:r>
          </w:p>
        </w:tc>
        <w:tc>
          <w:tcPr>
            <w:tcW w:w="1940" w:type="dxa"/>
            <w:tcBorders>
              <w:top w:val="nil"/>
              <w:left w:val="nil"/>
              <w:bottom w:val="single" w:sz="4" w:space="0" w:color="auto"/>
              <w:right w:val="single" w:sz="4" w:space="0" w:color="auto"/>
            </w:tcBorders>
            <w:shd w:val="clear" w:color="000000" w:fill="DDEBF7"/>
            <w:noWrap/>
            <w:vAlign w:val="center"/>
            <w:hideMark/>
          </w:tcPr>
          <w:p w14:paraId="454D6688" w14:textId="77777777" w:rsidR="00130E0B" w:rsidRPr="0056345C" w:rsidRDefault="00130E0B" w:rsidP="00D759F4">
            <w:pPr>
              <w:jc w:val="center"/>
              <w:rPr>
                <w:rFonts w:cstheme="minorHAnsi"/>
                <w:b/>
                <w:bCs/>
                <w:color w:val="000000"/>
                <w:szCs w:val="22"/>
              </w:rPr>
            </w:pPr>
            <w:r w:rsidRPr="0056345C">
              <w:rPr>
                <w:b/>
                <w:bCs/>
                <w:color w:val="000000"/>
                <w:szCs w:val="22"/>
              </w:rPr>
              <w:t>2 625</w:t>
            </w:r>
          </w:p>
        </w:tc>
        <w:tc>
          <w:tcPr>
            <w:tcW w:w="1942" w:type="dxa"/>
            <w:tcBorders>
              <w:top w:val="nil"/>
              <w:left w:val="nil"/>
              <w:bottom w:val="single" w:sz="4" w:space="0" w:color="auto"/>
              <w:right w:val="single" w:sz="4" w:space="0" w:color="auto"/>
            </w:tcBorders>
            <w:shd w:val="clear" w:color="000000" w:fill="DDEBF7"/>
            <w:noWrap/>
            <w:vAlign w:val="center"/>
            <w:hideMark/>
          </w:tcPr>
          <w:p w14:paraId="45633637" w14:textId="77777777" w:rsidR="00130E0B" w:rsidRPr="0056345C" w:rsidRDefault="00130E0B" w:rsidP="00D759F4">
            <w:pPr>
              <w:jc w:val="center"/>
              <w:rPr>
                <w:rFonts w:cstheme="minorHAnsi"/>
                <w:b/>
                <w:bCs/>
                <w:color w:val="000000"/>
                <w:szCs w:val="22"/>
              </w:rPr>
            </w:pPr>
            <w:r w:rsidRPr="0056345C">
              <w:rPr>
                <w:b/>
                <w:bCs/>
                <w:color w:val="000000"/>
                <w:szCs w:val="22"/>
              </w:rPr>
              <w:t> </w:t>
            </w:r>
          </w:p>
        </w:tc>
        <w:tc>
          <w:tcPr>
            <w:tcW w:w="1940" w:type="dxa"/>
            <w:tcBorders>
              <w:top w:val="nil"/>
              <w:left w:val="nil"/>
              <w:bottom w:val="single" w:sz="4" w:space="0" w:color="auto"/>
              <w:right w:val="single" w:sz="4" w:space="0" w:color="auto"/>
            </w:tcBorders>
            <w:shd w:val="clear" w:color="000000" w:fill="DDEBF7"/>
            <w:noWrap/>
            <w:vAlign w:val="center"/>
            <w:hideMark/>
          </w:tcPr>
          <w:p w14:paraId="0A23A869" w14:textId="77777777" w:rsidR="00130E0B" w:rsidRPr="0056345C" w:rsidRDefault="00130E0B" w:rsidP="00D759F4">
            <w:pPr>
              <w:jc w:val="center"/>
              <w:rPr>
                <w:rFonts w:cstheme="minorHAnsi"/>
                <w:b/>
                <w:bCs/>
                <w:color w:val="000000"/>
                <w:szCs w:val="22"/>
              </w:rPr>
            </w:pPr>
            <w:r w:rsidRPr="0056345C">
              <w:rPr>
                <w:b/>
                <w:bCs/>
                <w:color w:val="000000"/>
                <w:szCs w:val="22"/>
              </w:rPr>
              <w:t>381</w:t>
            </w:r>
          </w:p>
        </w:tc>
        <w:tc>
          <w:tcPr>
            <w:tcW w:w="1942" w:type="dxa"/>
            <w:tcBorders>
              <w:top w:val="nil"/>
              <w:left w:val="nil"/>
              <w:bottom w:val="single" w:sz="4" w:space="0" w:color="auto"/>
              <w:right w:val="single" w:sz="8" w:space="0" w:color="auto"/>
            </w:tcBorders>
            <w:shd w:val="clear" w:color="000000" w:fill="DDEBF7"/>
            <w:noWrap/>
            <w:vAlign w:val="center"/>
            <w:hideMark/>
          </w:tcPr>
          <w:p w14:paraId="1500821D" w14:textId="77777777" w:rsidR="00130E0B" w:rsidRPr="0056345C" w:rsidRDefault="00130E0B" w:rsidP="00D759F4">
            <w:pPr>
              <w:jc w:val="center"/>
              <w:rPr>
                <w:rFonts w:cstheme="minorHAnsi"/>
                <w:b/>
                <w:bCs/>
                <w:color w:val="000000"/>
                <w:szCs w:val="22"/>
              </w:rPr>
            </w:pPr>
            <w:r w:rsidRPr="0056345C">
              <w:rPr>
                <w:b/>
                <w:bCs/>
                <w:color w:val="000000"/>
                <w:szCs w:val="22"/>
              </w:rPr>
              <w:t>1 000 200</w:t>
            </w:r>
          </w:p>
        </w:tc>
      </w:tr>
      <w:tr w:rsidR="00130E0B" w:rsidRPr="0056345C" w14:paraId="793D09B8" w14:textId="77777777" w:rsidTr="00FB69B5">
        <w:trPr>
          <w:cantSplit/>
          <w:trHeight w:hRule="exact" w:val="329"/>
        </w:trPr>
        <w:tc>
          <w:tcPr>
            <w:tcW w:w="1940" w:type="dxa"/>
            <w:tcBorders>
              <w:top w:val="nil"/>
              <w:left w:val="single" w:sz="8" w:space="0" w:color="auto"/>
              <w:bottom w:val="single" w:sz="4" w:space="0" w:color="auto"/>
              <w:right w:val="single" w:sz="4" w:space="0" w:color="auto"/>
            </w:tcBorders>
            <w:shd w:val="clear" w:color="auto" w:fill="auto"/>
            <w:noWrap/>
            <w:vAlign w:val="center"/>
            <w:hideMark/>
          </w:tcPr>
          <w:p w14:paraId="54A5C468" w14:textId="77777777" w:rsidR="00130E0B" w:rsidRPr="0056345C" w:rsidRDefault="00130E0B" w:rsidP="00D759F4">
            <w:pPr>
              <w:rPr>
                <w:rFonts w:cstheme="minorHAnsi"/>
                <w:color w:val="000000"/>
                <w:szCs w:val="22"/>
              </w:rPr>
            </w:pPr>
            <w:r w:rsidRPr="0056345C">
              <w:rPr>
                <w:color w:val="000000"/>
                <w:szCs w:val="22"/>
              </w:rPr>
              <w:t>Лінія 1</w:t>
            </w:r>
          </w:p>
        </w:tc>
        <w:tc>
          <w:tcPr>
            <w:tcW w:w="1940" w:type="dxa"/>
            <w:tcBorders>
              <w:top w:val="nil"/>
              <w:left w:val="nil"/>
              <w:bottom w:val="single" w:sz="4" w:space="0" w:color="auto"/>
              <w:right w:val="single" w:sz="4" w:space="0" w:color="auto"/>
            </w:tcBorders>
            <w:shd w:val="clear" w:color="auto" w:fill="auto"/>
            <w:noWrap/>
            <w:vAlign w:val="center"/>
            <w:hideMark/>
          </w:tcPr>
          <w:p w14:paraId="766CA617" w14:textId="77777777" w:rsidR="00130E0B" w:rsidRPr="0056345C" w:rsidRDefault="00130E0B" w:rsidP="00D759F4">
            <w:pPr>
              <w:jc w:val="center"/>
              <w:rPr>
                <w:rFonts w:cstheme="minorHAnsi"/>
                <w:color w:val="000000"/>
                <w:szCs w:val="22"/>
              </w:rPr>
            </w:pPr>
            <w:r w:rsidRPr="0056345C">
              <w:rPr>
                <w:color w:val="000000"/>
                <w:szCs w:val="22"/>
              </w:rPr>
              <w:t>95</w:t>
            </w:r>
          </w:p>
        </w:tc>
        <w:tc>
          <w:tcPr>
            <w:tcW w:w="1942" w:type="dxa"/>
            <w:tcBorders>
              <w:top w:val="nil"/>
              <w:left w:val="nil"/>
              <w:bottom w:val="single" w:sz="4" w:space="0" w:color="auto"/>
              <w:right w:val="single" w:sz="4" w:space="0" w:color="auto"/>
            </w:tcBorders>
            <w:shd w:val="clear" w:color="auto" w:fill="auto"/>
            <w:noWrap/>
            <w:vAlign w:val="center"/>
            <w:hideMark/>
          </w:tcPr>
          <w:p w14:paraId="412CB82B" w14:textId="77777777" w:rsidR="00130E0B" w:rsidRPr="0056345C" w:rsidRDefault="00130E0B" w:rsidP="00D759F4">
            <w:pPr>
              <w:jc w:val="center"/>
              <w:rPr>
                <w:rFonts w:cstheme="minorHAnsi"/>
                <w:color w:val="000000"/>
                <w:szCs w:val="22"/>
              </w:rPr>
            </w:pPr>
            <w:r w:rsidRPr="0056345C">
              <w:rPr>
                <w:color w:val="000000"/>
                <w:szCs w:val="22"/>
              </w:rPr>
              <w:t>PE710</w:t>
            </w:r>
          </w:p>
        </w:tc>
        <w:tc>
          <w:tcPr>
            <w:tcW w:w="1940" w:type="dxa"/>
            <w:tcBorders>
              <w:top w:val="nil"/>
              <w:left w:val="nil"/>
              <w:bottom w:val="single" w:sz="4" w:space="0" w:color="auto"/>
              <w:right w:val="single" w:sz="4" w:space="0" w:color="auto"/>
            </w:tcBorders>
            <w:shd w:val="clear" w:color="auto" w:fill="auto"/>
            <w:noWrap/>
            <w:vAlign w:val="center"/>
            <w:hideMark/>
          </w:tcPr>
          <w:p w14:paraId="6BA20E2E" w14:textId="77777777" w:rsidR="00130E0B" w:rsidRPr="0056345C" w:rsidRDefault="00130E0B" w:rsidP="00D759F4">
            <w:pPr>
              <w:jc w:val="center"/>
              <w:rPr>
                <w:rFonts w:cstheme="minorHAnsi"/>
                <w:color w:val="000000"/>
                <w:szCs w:val="22"/>
              </w:rPr>
            </w:pPr>
            <w:r w:rsidRPr="0056345C">
              <w:rPr>
                <w:color w:val="000000"/>
                <w:szCs w:val="22"/>
              </w:rPr>
              <w:t>560</w:t>
            </w:r>
          </w:p>
        </w:tc>
        <w:tc>
          <w:tcPr>
            <w:tcW w:w="1942" w:type="dxa"/>
            <w:tcBorders>
              <w:top w:val="nil"/>
              <w:left w:val="nil"/>
              <w:bottom w:val="single" w:sz="4" w:space="0" w:color="auto"/>
              <w:right w:val="single" w:sz="8" w:space="0" w:color="auto"/>
            </w:tcBorders>
            <w:shd w:val="clear" w:color="auto" w:fill="auto"/>
            <w:noWrap/>
            <w:vAlign w:val="center"/>
            <w:hideMark/>
          </w:tcPr>
          <w:p w14:paraId="4306DC45" w14:textId="77777777" w:rsidR="00130E0B" w:rsidRPr="0056345C" w:rsidRDefault="00130E0B" w:rsidP="00D759F4">
            <w:pPr>
              <w:jc w:val="center"/>
              <w:rPr>
                <w:rFonts w:cstheme="minorHAnsi"/>
                <w:color w:val="000000"/>
                <w:szCs w:val="22"/>
              </w:rPr>
            </w:pPr>
            <w:r w:rsidRPr="0056345C">
              <w:rPr>
                <w:color w:val="000000"/>
                <w:szCs w:val="22"/>
              </w:rPr>
              <w:t>53 200</w:t>
            </w:r>
          </w:p>
        </w:tc>
      </w:tr>
      <w:tr w:rsidR="00130E0B" w:rsidRPr="0056345C" w14:paraId="63DDB5E1" w14:textId="77777777" w:rsidTr="00FB69B5">
        <w:trPr>
          <w:cantSplit/>
          <w:trHeight w:hRule="exact" w:val="329"/>
        </w:trPr>
        <w:tc>
          <w:tcPr>
            <w:tcW w:w="1940" w:type="dxa"/>
            <w:tcBorders>
              <w:top w:val="nil"/>
              <w:left w:val="single" w:sz="8" w:space="0" w:color="auto"/>
              <w:bottom w:val="nil"/>
              <w:right w:val="single" w:sz="4" w:space="0" w:color="auto"/>
            </w:tcBorders>
            <w:shd w:val="clear" w:color="auto" w:fill="auto"/>
            <w:noWrap/>
            <w:vAlign w:val="center"/>
            <w:hideMark/>
          </w:tcPr>
          <w:p w14:paraId="35AAE310" w14:textId="77777777" w:rsidR="00130E0B" w:rsidRPr="0056345C" w:rsidRDefault="00130E0B" w:rsidP="00D759F4">
            <w:pPr>
              <w:rPr>
                <w:rFonts w:cstheme="minorHAnsi"/>
                <w:color w:val="000000"/>
                <w:szCs w:val="22"/>
              </w:rPr>
            </w:pPr>
            <w:r w:rsidRPr="0056345C">
              <w:rPr>
                <w:color w:val="000000"/>
                <w:szCs w:val="22"/>
              </w:rPr>
              <w:t>Лінія 1</w:t>
            </w:r>
          </w:p>
        </w:tc>
        <w:tc>
          <w:tcPr>
            <w:tcW w:w="1940" w:type="dxa"/>
            <w:tcBorders>
              <w:top w:val="nil"/>
              <w:left w:val="nil"/>
              <w:bottom w:val="nil"/>
              <w:right w:val="single" w:sz="4" w:space="0" w:color="auto"/>
            </w:tcBorders>
            <w:shd w:val="clear" w:color="auto" w:fill="auto"/>
            <w:noWrap/>
            <w:vAlign w:val="center"/>
            <w:hideMark/>
          </w:tcPr>
          <w:p w14:paraId="77D5A32B" w14:textId="77777777" w:rsidR="00130E0B" w:rsidRPr="0056345C" w:rsidRDefault="00130E0B" w:rsidP="00D759F4">
            <w:pPr>
              <w:jc w:val="center"/>
              <w:rPr>
                <w:rFonts w:cstheme="minorHAnsi"/>
                <w:color w:val="000000"/>
                <w:szCs w:val="22"/>
              </w:rPr>
            </w:pPr>
            <w:r w:rsidRPr="0056345C">
              <w:rPr>
                <w:color w:val="000000"/>
                <w:szCs w:val="22"/>
              </w:rPr>
              <w:t>2 370</w:t>
            </w:r>
          </w:p>
        </w:tc>
        <w:tc>
          <w:tcPr>
            <w:tcW w:w="1942" w:type="dxa"/>
            <w:tcBorders>
              <w:top w:val="nil"/>
              <w:left w:val="nil"/>
              <w:bottom w:val="nil"/>
              <w:right w:val="single" w:sz="4" w:space="0" w:color="auto"/>
            </w:tcBorders>
            <w:shd w:val="clear" w:color="auto" w:fill="auto"/>
            <w:noWrap/>
            <w:vAlign w:val="center"/>
            <w:hideMark/>
          </w:tcPr>
          <w:p w14:paraId="59E197F7" w14:textId="77777777" w:rsidR="00130E0B" w:rsidRPr="0056345C" w:rsidRDefault="00130E0B" w:rsidP="00D759F4">
            <w:pPr>
              <w:jc w:val="center"/>
              <w:rPr>
                <w:rFonts w:cstheme="minorHAnsi"/>
                <w:color w:val="000000"/>
                <w:szCs w:val="22"/>
              </w:rPr>
            </w:pPr>
            <w:r w:rsidRPr="0056345C">
              <w:rPr>
                <w:color w:val="000000"/>
                <w:szCs w:val="22"/>
              </w:rPr>
              <w:t>PE630</w:t>
            </w:r>
          </w:p>
        </w:tc>
        <w:tc>
          <w:tcPr>
            <w:tcW w:w="1940" w:type="dxa"/>
            <w:tcBorders>
              <w:top w:val="nil"/>
              <w:left w:val="nil"/>
              <w:bottom w:val="nil"/>
              <w:right w:val="single" w:sz="4" w:space="0" w:color="auto"/>
            </w:tcBorders>
            <w:shd w:val="clear" w:color="auto" w:fill="auto"/>
            <w:noWrap/>
            <w:vAlign w:val="center"/>
            <w:hideMark/>
          </w:tcPr>
          <w:p w14:paraId="3E8FB593" w14:textId="77777777" w:rsidR="00130E0B" w:rsidRPr="0056345C" w:rsidRDefault="00130E0B" w:rsidP="00D759F4">
            <w:pPr>
              <w:jc w:val="center"/>
              <w:rPr>
                <w:rFonts w:cstheme="minorHAnsi"/>
                <w:color w:val="000000"/>
                <w:szCs w:val="22"/>
              </w:rPr>
            </w:pPr>
            <w:r w:rsidRPr="0056345C">
              <w:rPr>
                <w:color w:val="000000"/>
                <w:szCs w:val="22"/>
              </w:rPr>
              <w:t>380</w:t>
            </w:r>
          </w:p>
        </w:tc>
        <w:tc>
          <w:tcPr>
            <w:tcW w:w="1942" w:type="dxa"/>
            <w:tcBorders>
              <w:top w:val="nil"/>
              <w:left w:val="nil"/>
              <w:bottom w:val="single" w:sz="4" w:space="0" w:color="auto"/>
              <w:right w:val="single" w:sz="8" w:space="0" w:color="auto"/>
            </w:tcBorders>
            <w:shd w:val="clear" w:color="auto" w:fill="auto"/>
            <w:noWrap/>
            <w:vAlign w:val="center"/>
            <w:hideMark/>
          </w:tcPr>
          <w:p w14:paraId="2A358FE3" w14:textId="77777777" w:rsidR="00130E0B" w:rsidRPr="0056345C" w:rsidRDefault="00130E0B" w:rsidP="00D759F4">
            <w:pPr>
              <w:jc w:val="center"/>
              <w:rPr>
                <w:rFonts w:cstheme="minorHAnsi"/>
                <w:color w:val="000000"/>
                <w:szCs w:val="22"/>
              </w:rPr>
            </w:pPr>
            <w:r w:rsidRPr="0056345C">
              <w:rPr>
                <w:color w:val="000000"/>
                <w:szCs w:val="22"/>
              </w:rPr>
              <w:t>900 600</w:t>
            </w:r>
          </w:p>
        </w:tc>
      </w:tr>
      <w:tr w:rsidR="00130E0B" w:rsidRPr="0056345C" w14:paraId="14672056" w14:textId="77777777" w:rsidTr="00FB69B5">
        <w:trPr>
          <w:cantSplit/>
          <w:trHeight w:hRule="exact" w:val="329"/>
        </w:trPr>
        <w:tc>
          <w:tcPr>
            <w:tcW w:w="19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B975E57" w14:textId="77777777" w:rsidR="00130E0B" w:rsidRPr="0056345C" w:rsidRDefault="00130E0B" w:rsidP="00D759F4">
            <w:pPr>
              <w:rPr>
                <w:rFonts w:cstheme="minorHAnsi"/>
                <w:color w:val="000000"/>
                <w:szCs w:val="22"/>
              </w:rPr>
            </w:pPr>
            <w:r w:rsidRPr="0056345C">
              <w:rPr>
                <w:color w:val="000000"/>
                <w:szCs w:val="22"/>
              </w:rPr>
              <w:t>Лінія 2</w:t>
            </w:r>
          </w:p>
        </w:tc>
        <w:tc>
          <w:tcPr>
            <w:tcW w:w="1940" w:type="dxa"/>
            <w:tcBorders>
              <w:top w:val="single" w:sz="4" w:space="0" w:color="auto"/>
              <w:left w:val="nil"/>
              <w:bottom w:val="single" w:sz="8" w:space="0" w:color="auto"/>
              <w:right w:val="single" w:sz="4" w:space="0" w:color="auto"/>
            </w:tcBorders>
            <w:shd w:val="clear" w:color="auto" w:fill="auto"/>
            <w:noWrap/>
            <w:vAlign w:val="center"/>
            <w:hideMark/>
          </w:tcPr>
          <w:p w14:paraId="090B1523" w14:textId="77777777" w:rsidR="00130E0B" w:rsidRPr="0056345C" w:rsidRDefault="00130E0B" w:rsidP="00D759F4">
            <w:pPr>
              <w:jc w:val="center"/>
              <w:rPr>
                <w:rFonts w:cstheme="minorHAnsi"/>
                <w:color w:val="000000"/>
                <w:szCs w:val="22"/>
              </w:rPr>
            </w:pPr>
            <w:r w:rsidRPr="0056345C">
              <w:rPr>
                <w:color w:val="000000"/>
                <w:szCs w:val="22"/>
              </w:rPr>
              <w:t>160</w:t>
            </w:r>
          </w:p>
        </w:tc>
        <w:tc>
          <w:tcPr>
            <w:tcW w:w="1942" w:type="dxa"/>
            <w:tcBorders>
              <w:top w:val="single" w:sz="4" w:space="0" w:color="auto"/>
              <w:left w:val="nil"/>
              <w:bottom w:val="single" w:sz="8" w:space="0" w:color="auto"/>
              <w:right w:val="single" w:sz="4" w:space="0" w:color="auto"/>
            </w:tcBorders>
            <w:shd w:val="clear" w:color="auto" w:fill="auto"/>
            <w:noWrap/>
            <w:vAlign w:val="center"/>
            <w:hideMark/>
          </w:tcPr>
          <w:p w14:paraId="093697EA" w14:textId="77777777" w:rsidR="00130E0B" w:rsidRPr="0056345C" w:rsidRDefault="00130E0B" w:rsidP="00D759F4">
            <w:pPr>
              <w:jc w:val="center"/>
              <w:rPr>
                <w:rFonts w:cstheme="minorHAnsi"/>
                <w:color w:val="000000"/>
                <w:szCs w:val="22"/>
              </w:rPr>
            </w:pPr>
            <w:r w:rsidRPr="0056345C">
              <w:rPr>
                <w:color w:val="000000"/>
                <w:szCs w:val="22"/>
              </w:rPr>
              <w:t>PE500</w:t>
            </w:r>
          </w:p>
        </w:tc>
        <w:tc>
          <w:tcPr>
            <w:tcW w:w="1940" w:type="dxa"/>
            <w:tcBorders>
              <w:top w:val="single" w:sz="4" w:space="0" w:color="auto"/>
              <w:left w:val="nil"/>
              <w:bottom w:val="single" w:sz="8" w:space="0" w:color="auto"/>
              <w:right w:val="single" w:sz="4" w:space="0" w:color="auto"/>
            </w:tcBorders>
            <w:shd w:val="clear" w:color="auto" w:fill="auto"/>
            <w:noWrap/>
            <w:vAlign w:val="center"/>
            <w:hideMark/>
          </w:tcPr>
          <w:p w14:paraId="0E6EA854" w14:textId="77777777" w:rsidR="00130E0B" w:rsidRPr="0056345C" w:rsidRDefault="00130E0B" w:rsidP="00D759F4">
            <w:pPr>
              <w:jc w:val="center"/>
              <w:rPr>
                <w:rFonts w:cstheme="minorHAnsi"/>
                <w:color w:val="000000"/>
                <w:szCs w:val="22"/>
              </w:rPr>
            </w:pPr>
            <w:r w:rsidRPr="0056345C">
              <w:rPr>
                <w:color w:val="000000"/>
                <w:szCs w:val="22"/>
              </w:rPr>
              <w:t>290</w:t>
            </w:r>
          </w:p>
        </w:tc>
        <w:tc>
          <w:tcPr>
            <w:tcW w:w="1942" w:type="dxa"/>
            <w:tcBorders>
              <w:top w:val="nil"/>
              <w:left w:val="nil"/>
              <w:bottom w:val="single" w:sz="8" w:space="0" w:color="auto"/>
              <w:right w:val="single" w:sz="8" w:space="0" w:color="auto"/>
            </w:tcBorders>
            <w:shd w:val="clear" w:color="auto" w:fill="auto"/>
            <w:noWrap/>
            <w:vAlign w:val="center"/>
            <w:hideMark/>
          </w:tcPr>
          <w:p w14:paraId="463C5A75" w14:textId="77777777" w:rsidR="00130E0B" w:rsidRPr="0056345C" w:rsidRDefault="00130E0B" w:rsidP="00D759F4">
            <w:pPr>
              <w:jc w:val="center"/>
              <w:rPr>
                <w:rFonts w:cstheme="minorHAnsi"/>
                <w:color w:val="000000"/>
                <w:szCs w:val="22"/>
              </w:rPr>
            </w:pPr>
            <w:r w:rsidRPr="0056345C">
              <w:rPr>
                <w:color w:val="000000"/>
                <w:szCs w:val="22"/>
              </w:rPr>
              <w:t>46 400</w:t>
            </w:r>
          </w:p>
        </w:tc>
      </w:tr>
    </w:tbl>
    <w:p w14:paraId="535030F3" w14:textId="77777777" w:rsidR="00130E0B" w:rsidRPr="0056345C" w:rsidRDefault="00130E0B" w:rsidP="00D759F4">
      <w:pPr>
        <w:rPr>
          <w:i/>
          <w:sz w:val="18"/>
          <w:szCs w:val="18"/>
        </w:rPr>
      </w:pPr>
      <w:r w:rsidRPr="0056345C">
        <w:rPr>
          <w:i/>
          <w:sz w:val="18"/>
          <w:szCs w:val="18"/>
        </w:rPr>
        <w:t>* з тарифом на електроенергію: 0.12 Євро/кВт*г</w:t>
      </w:r>
    </w:p>
    <w:p w14:paraId="4672AC79" w14:textId="77777777" w:rsidR="00130E0B" w:rsidRPr="0056345C" w:rsidRDefault="00130E0B" w:rsidP="00D759F4">
      <w:pPr>
        <w:rPr>
          <w:rFonts w:cs="Calibri"/>
        </w:rPr>
      </w:pPr>
    </w:p>
    <w:p w14:paraId="384F81C3" w14:textId="77777777" w:rsidR="00130E0B" w:rsidRPr="0056345C" w:rsidRDefault="00130E0B" w:rsidP="00D759F4">
      <w:pPr>
        <w:pStyle w:val="aa"/>
        <w:keepNext/>
        <w:tabs>
          <w:tab w:val="clear" w:pos="993"/>
          <w:tab w:val="left" w:pos="851"/>
        </w:tabs>
        <w:rPr>
          <w:rFonts w:ascii="Calibri" w:hAnsi="Calibri" w:cs="Calibri"/>
          <w:szCs w:val="22"/>
        </w:rPr>
      </w:pPr>
      <w:bookmarkStart w:id="63" w:name="_Ref36446545"/>
      <w:bookmarkStart w:id="64" w:name="_Toc51150041"/>
      <w:r w:rsidRPr="0056345C">
        <w:rPr>
          <w:rFonts w:ascii="Calibri" w:hAnsi="Calibri"/>
          <w:szCs w:val="22"/>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7</w:t>
      </w:r>
      <w:r w:rsidRPr="0056345C">
        <w:rPr>
          <w:rFonts w:ascii="Calibri" w:hAnsi="Calibri" w:cs="Calibri"/>
          <w:szCs w:val="22"/>
        </w:rPr>
        <w:fldChar w:fldCharType="end"/>
      </w:r>
      <w:bookmarkEnd w:id="63"/>
      <w:r w:rsidRPr="0056345C">
        <w:rPr>
          <w:rFonts w:ascii="Calibri" w:hAnsi="Calibri"/>
          <w:szCs w:val="22"/>
        </w:rPr>
        <w:t>:</w:t>
      </w:r>
      <w:r w:rsidRPr="0056345C">
        <w:rPr>
          <w:rFonts w:ascii="Calibri" w:hAnsi="Calibri"/>
          <w:szCs w:val="22"/>
        </w:rPr>
        <w:tab/>
        <w:t>Дубнівський розподільний трубопровід, Фінансовий аналіз варіантів</w:t>
      </w:r>
      <w:bookmarkEnd w:id="64"/>
    </w:p>
    <w:tbl>
      <w:tblPr>
        <w:tblW w:w="9769" w:type="dxa"/>
        <w:tblInd w:w="-10" w:type="dxa"/>
        <w:tblLayout w:type="fixed"/>
        <w:tblLook w:val="04A0" w:firstRow="1" w:lastRow="0" w:firstColumn="1" w:lastColumn="0" w:noHBand="0" w:noVBand="1"/>
      </w:tblPr>
      <w:tblGrid>
        <w:gridCol w:w="1628"/>
        <w:gridCol w:w="1628"/>
        <w:gridCol w:w="1540"/>
        <w:gridCol w:w="1716"/>
        <w:gridCol w:w="1828"/>
        <w:gridCol w:w="1429"/>
      </w:tblGrid>
      <w:tr w:rsidR="00130E0B" w:rsidRPr="0056345C" w14:paraId="0F91CBEB" w14:textId="77777777" w:rsidTr="00FF63E3">
        <w:trPr>
          <w:cantSplit/>
          <w:trHeight w:val="436"/>
          <w:tblHeader/>
        </w:trPr>
        <w:tc>
          <w:tcPr>
            <w:tcW w:w="1628"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14:paraId="5D31ED94" w14:textId="77777777" w:rsidR="00130E0B" w:rsidRPr="0056345C" w:rsidRDefault="00130E0B" w:rsidP="00D759F4">
            <w:pPr>
              <w:rPr>
                <w:rFonts w:cs="Calibri"/>
                <w:b/>
                <w:bCs/>
                <w:color w:val="FFFFFF"/>
                <w:szCs w:val="22"/>
              </w:rPr>
            </w:pPr>
            <w:r w:rsidRPr="0056345C">
              <w:rPr>
                <w:b/>
                <w:bCs/>
                <w:color w:val="FFFFFF"/>
                <w:szCs w:val="22"/>
              </w:rPr>
              <w:t> </w:t>
            </w:r>
          </w:p>
        </w:tc>
        <w:tc>
          <w:tcPr>
            <w:tcW w:w="1628" w:type="dxa"/>
            <w:tcBorders>
              <w:top w:val="single" w:sz="8" w:space="0" w:color="auto"/>
              <w:left w:val="nil"/>
              <w:bottom w:val="single" w:sz="4" w:space="0" w:color="auto"/>
              <w:right w:val="single" w:sz="4" w:space="0" w:color="auto"/>
            </w:tcBorders>
            <w:shd w:val="clear" w:color="000000" w:fill="5B9BD5"/>
            <w:noWrap/>
            <w:vAlign w:val="center"/>
            <w:hideMark/>
          </w:tcPr>
          <w:p w14:paraId="5F743B81" w14:textId="77777777" w:rsidR="00130E0B" w:rsidRPr="0056345C" w:rsidRDefault="00130E0B" w:rsidP="00D759F4">
            <w:pPr>
              <w:jc w:val="center"/>
              <w:rPr>
                <w:rFonts w:cs="Calibri"/>
                <w:b/>
                <w:bCs/>
                <w:color w:val="FFFFFF"/>
                <w:szCs w:val="22"/>
              </w:rPr>
            </w:pPr>
            <w:r w:rsidRPr="0056345C">
              <w:rPr>
                <w:b/>
                <w:bCs/>
                <w:color w:val="FFFFFF"/>
                <w:szCs w:val="22"/>
              </w:rPr>
              <w:t>Напір</w:t>
            </w:r>
            <w:r w:rsidR="00D759F4">
              <w:rPr>
                <w:b/>
                <w:bCs/>
                <w:color w:val="FFFFFF"/>
                <w:szCs w:val="22"/>
              </w:rPr>
              <w:t>,</w:t>
            </w:r>
            <w:r w:rsidR="00FF63E3">
              <w:rPr>
                <w:b/>
                <w:bCs/>
                <w:color w:val="FFFFFF"/>
                <w:szCs w:val="22"/>
              </w:rPr>
              <w:t xml:space="preserve"> </w:t>
            </w:r>
            <w:r w:rsidRPr="0056345C">
              <w:rPr>
                <w:b/>
                <w:bCs/>
                <w:color w:val="FFFFFF"/>
                <w:szCs w:val="22"/>
              </w:rPr>
              <w:t>м</w:t>
            </w:r>
          </w:p>
        </w:tc>
        <w:tc>
          <w:tcPr>
            <w:tcW w:w="1540" w:type="dxa"/>
            <w:tcBorders>
              <w:top w:val="single" w:sz="8" w:space="0" w:color="auto"/>
              <w:left w:val="nil"/>
              <w:bottom w:val="single" w:sz="4" w:space="0" w:color="auto"/>
              <w:right w:val="single" w:sz="4" w:space="0" w:color="auto"/>
            </w:tcBorders>
            <w:shd w:val="clear" w:color="000000" w:fill="5B9BD5"/>
            <w:noWrap/>
            <w:vAlign w:val="center"/>
            <w:hideMark/>
          </w:tcPr>
          <w:p w14:paraId="091B9D8E" w14:textId="77777777" w:rsidR="00130E0B" w:rsidRPr="0056345C" w:rsidRDefault="00130E0B" w:rsidP="00D759F4">
            <w:pPr>
              <w:jc w:val="center"/>
              <w:rPr>
                <w:rFonts w:cs="Calibri"/>
                <w:b/>
                <w:bCs/>
                <w:color w:val="FFFFFF"/>
                <w:szCs w:val="22"/>
              </w:rPr>
            </w:pPr>
            <w:r w:rsidRPr="0056345C">
              <w:rPr>
                <w:b/>
                <w:bCs/>
                <w:color w:val="FFFFFF"/>
                <w:szCs w:val="22"/>
              </w:rPr>
              <w:t>Потік м</w:t>
            </w:r>
            <w:r w:rsidRPr="00FF63E3">
              <w:rPr>
                <w:b/>
                <w:bCs/>
                <w:color w:val="FFFFFF"/>
                <w:szCs w:val="22"/>
                <w:vertAlign w:val="superscript"/>
              </w:rPr>
              <w:t>3</w:t>
            </w:r>
            <w:r w:rsidRPr="0056345C">
              <w:rPr>
                <w:b/>
                <w:bCs/>
                <w:color w:val="FFFFFF"/>
                <w:szCs w:val="22"/>
              </w:rPr>
              <w:t>/рік</w:t>
            </w:r>
          </w:p>
        </w:tc>
        <w:tc>
          <w:tcPr>
            <w:tcW w:w="1716" w:type="dxa"/>
            <w:tcBorders>
              <w:top w:val="single" w:sz="8" w:space="0" w:color="auto"/>
              <w:left w:val="nil"/>
              <w:bottom w:val="single" w:sz="4" w:space="0" w:color="auto"/>
              <w:right w:val="single" w:sz="4" w:space="0" w:color="auto"/>
            </w:tcBorders>
            <w:shd w:val="clear" w:color="000000" w:fill="5B9BD5"/>
            <w:noWrap/>
            <w:vAlign w:val="center"/>
            <w:hideMark/>
          </w:tcPr>
          <w:p w14:paraId="03781453" w14:textId="77777777" w:rsidR="00130E0B" w:rsidRPr="0056345C" w:rsidRDefault="00130E0B" w:rsidP="00D759F4">
            <w:pPr>
              <w:jc w:val="center"/>
              <w:rPr>
                <w:rFonts w:cs="Calibri"/>
                <w:b/>
                <w:bCs/>
                <w:color w:val="FFFFFF"/>
                <w:szCs w:val="22"/>
              </w:rPr>
            </w:pPr>
            <w:r w:rsidRPr="0056345C">
              <w:rPr>
                <w:b/>
                <w:bCs/>
                <w:color w:val="FFFFFF"/>
                <w:szCs w:val="22"/>
              </w:rPr>
              <w:t>Електроенергія (</w:t>
            </w:r>
            <w:proofErr w:type="spellStart"/>
            <w:r w:rsidRPr="0056345C">
              <w:rPr>
                <w:b/>
                <w:bCs/>
                <w:color w:val="FFFFFF"/>
                <w:szCs w:val="22"/>
              </w:rPr>
              <w:t>кв</w:t>
            </w:r>
            <w:proofErr w:type="spellEnd"/>
            <w:r w:rsidRPr="0056345C">
              <w:rPr>
                <w:b/>
                <w:bCs/>
                <w:color w:val="FFFFFF"/>
                <w:szCs w:val="22"/>
              </w:rPr>
              <w:t>*г/рік)</w:t>
            </w:r>
          </w:p>
        </w:tc>
        <w:tc>
          <w:tcPr>
            <w:tcW w:w="1828" w:type="dxa"/>
            <w:tcBorders>
              <w:top w:val="single" w:sz="8" w:space="0" w:color="auto"/>
              <w:left w:val="nil"/>
              <w:bottom w:val="single" w:sz="4" w:space="0" w:color="auto"/>
              <w:right w:val="single" w:sz="4" w:space="0" w:color="auto"/>
            </w:tcBorders>
            <w:shd w:val="clear" w:color="000000" w:fill="5B9BD5"/>
            <w:noWrap/>
            <w:vAlign w:val="center"/>
            <w:hideMark/>
          </w:tcPr>
          <w:p w14:paraId="30B06F6C" w14:textId="77777777" w:rsidR="00130E0B" w:rsidRPr="0056345C" w:rsidRDefault="00130E0B" w:rsidP="00D759F4">
            <w:pPr>
              <w:jc w:val="center"/>
              <w:rPr>
                <w:rFonts w:cs="Calibri"/>
                <w:b/>
                <w:bCs/>
                <w:color w:val="FFFFFF"/>
                <w:szCs w:val="22"/>
              </w:rPr>
            </w:pPr>
            <w:r w:rsidRPr="0056345C">
              <w:rPr>
                <w:b/>
                <w:bCs/>
                <w:color w:val="FFFFFF"/>
                <w:szCs w:val="22"/>
              </w:rPr>
              <w:t>Вартість перекачування, (Євро/рік)</w:t>
            </w:r>
          </w:p>
        </w:tc>
        <w:tc>
          <w:tcPr>
            <w:tcW w:w="1429" w:type="dxa"/>
            <w:tcBorders>
              <w:top w:val="single" w:sz="8" w:space="0" w:color="auto"/>
              <w:left w:val="nil"/>
              <w:bottom w:val="single" w:sz="4" w:space="0" w:color="auto"/>
              <w:right w:val="single" w:sz="8" w:space="0" w:color="auto"/>
            </w:tcBorders>
            <w:shd w:val="clear" w:color="000000" w:fill="5B9BD5"/>
            <w:noWrap/>
            <w:vAlign w:val="center"/>
            <w:hideMark/>
          </w:tcPr>
          <w:p w14:paraId="7BAF4FB5" w14:textId="77777777" w:rsidR="00130E0B" w:rsidRPr="0056345C" w:rsidRDefault="00130E0B" w:rsidP="00D759F4">
            <w:pPr>
              <w:jc w:val="center"/>
              <w:rPr>
                <w:rFonts w:cs="Calibri"/>
                <w:b/>
                <w:bCs/>
                <w:color w:val="FFFFFF"/>
                <w:szCs w:val="22"/>
              </w:rPr>
            </w:pPr>
            <w:r w:rsidRPr="0056345C">
              <w:rPr>
                <w:b/>
                <w:bCs/>
                <w:color w:val="FFFFFF"/>
                <w:szCs w:val="22"/>
              </w:rPr>
              <w:t>НПВ (при 2%)</w:t>
            </w:r>
          </w:p>
        </w:tc>
      </w:tr>
      <w:tr w:rsidR="00130E0B" w:rsidRPr="0056345C" w14:paraId="43D357E3" w14:textId="77777777" w:rsidTr="00FF63E3">
        <w:trPr>
          <w:trHeight w:val="436"/>
        </w:trPr>
        <w:tc>
          <w:tcPr>
            <w:tcW w:w="1628" w:type="dxa"/>
            <w:tcBorders>
              <w:top w:val="nil"/>
              <w:left w:val="single" w:sz="8" w:space="0" w:color="auto"/>
              <w:bottom w:val="single" w:sz="4" w:space="0" w:color="auto"/>
              <w:right w:val="single" w:sz="4" w:space="0" w:color="auto"/>
            </w:tcBorders>
            <w:shd w:val="clear" w:color="auto" w:fill="auto"/>
            <w:noWrap/>
            <w:vAlign w:val="center"/>
            <w:hideMark/>
          </w:tcPr>
          <w:p w14:paraId="67489EE8" w14:textId="77777777" w:rsidR="00130E0B" w:rsidRPr="0056345C" w:rsidRDefault="00130E0B" w:rsidP="00D759F4">
            <w:pPr>
              <w:jc w:val="left"/>
              <w:rPr>
                <w:rFonts w:cs="Calibri"/>
                <w:color w:val="000000"/>
                <w:szCs w:val="22"/>
              </w:rPr>
            </w:pPr>
            <w:r w:rsidRPr="0056345C">
              <w:rPr>
                <w:color w:val="000000"/>
                <w:szCs w:val="22"/>
              </w:rPr>
              <w:t>Варіант 1</w:t>
            </w:r>
          </w:p>
        </w:tc>
        <w:tc>
          <w:tcPr>
            <w:tcW w:w="1628" w:type="dxa"/>
            <w:tcBorders>
              <w:top w:val="nil"/>
              <w:left w:val="nil"/>
              <w:bottom w:val="single" w:sz="4" w:space="0" w:color="auto"/>
              <w:right w:val="single" w:sz="4" w:space="0" w:color="auto"/>
            </w:tcBorders>
            <w:shd w:val="clear" w:color="auto" w:fill="auto"/>
            <w:noWrap/>
            <w:vAlign w:val="center"/>
            <w:hideMark/>
          </w:tcPr>
          <w:p w14:paraId="68050E62" w14:textId="77777777" w:rsidR="00130E0B" w:rsidRPr="0056345C" w:rsidRDefault="00130E0B" w:rsidP="00D759F4">
            <w:pPr>
              <w:jc w:val="center"/>
              <w:rPr>
                <w:rFonts w:cs="Calibri"/>
                <w:color w:val="000000"/>
                <w:szCs w:val="22"/>
              </w:rPr>
            </w:pPr>
            <w:r w:rsidRPr="0056345C">
              <w:rPr>
                <w:color w:val="000000"/>
                <w:szCs w:val="22"/>
              </w:rPr>
              <w:t>35</w:t>
            </w:r>
          </w:p>
        </w:tc>
        <w:tc>
          <w:tcPr>
            <w:tcW w:w="1540" w:type="dxa"/>
            <w:tcBorders>
              <w:top w:val="nil"/>
              <w:left w:val="nil"/>
              <w:bottom w:val="single" w:sz="4" w:space="0" w:color="auto"/>
              <w:right w:val="single" w:sz="4" w:space="0" w:color="auto"/>
            </w:tcBorders>
            <w:shd w:val="clear" w:color="auto" w:fill="auto"/>
            <w:noWrap/>
            <w:vAlign w:val="center"/>
            <w:hideMark/>
          </w:tcPr>
          <w:p w14:paraId="2505B938" w14:textId="77777777" w:rsidR="00130E0B" w:rsidRPr="0056345C" w:rsidRDefault="00925011" w:rsidP="00D759F4">
            <w:pPr>
              <w:jc w:val="center"/>
              <w:rPr>
                <w:rFonts w:cs="Calibri"/>
                <w:color w:val="000000"/>
                <w:szCs w:val="22"/>
              </w:rPr>
            </w:pPr>
            <w:r w:rsidRPr="0056345C">
              <w:rPr>
                <w:color w:val="000000"/>
                <w:szCs w:val="22"/>
              </w:rPr>
              <w:t>8 312 236</w:t>
            </w:r>
          </w:p>
        </w:tc>
        <w:tc>
          <w:tcPr>
            <w:tcW w:w="1716" w:type="dxa"/>
            <w:tcBorders>
              <w:top w:val="nil"/>
              <w:left w:val="nil"/>
              <w:bottom w:val="single" w:sz="4" w:space="0" w:color="auto"/>
              <w:right w:val="single" w:sz="4" w:space="0" w:color="auto"/>
            </w:tcBorders>
            <w:shd w:val="clear" w:color="auto" w:fill="auto"/>
            <w:noWrap/>
            <w:vAlign w:val="center"/>
            <w:hideMark/>
          </w:tcPr>
          <w:p w14:paraId="679F573C" w14:textId="77777777" w:rsidR="00130E0B" w:rsidRPr="0056345C" w:rsidRDefault="00925011" w:rsidP="00D759F4">
            <w:pPr>
              <w:jc w:val="center"/>
              <w:rPr>
                <w:rFonts w:cs="Calibri"/>
                <w:color w:val="000000"/>
                <w:szCs w:val="22"/>
              </w:rPr>
            </w:pPr>
            <w:r w:rsidRPr="0056345C">
              <w:rPr>
                <w:color w:val="000000"/>
                <w:szCs w:val="22"/>
              </w:rPr>
              <w:t>1 189 169</w:t>
            </w:r>
          </w:p>
        </w:tc>
        <w:tc>
          <w:tcPr>
            <w:tcW w:w="1828" w:type="dxa"/>
            <w:tcBorders>
              <w:top w:val="nil"/>
              <w:left w:val="nil"/>
              <w:bottom w:val="single" w:sz="4" w:space="0" w:color="auto"/>
              <w:right w:val="single" w:sz="4" w:space="0" w:color="auto"/>
            </w:tcBorders>
            <w:shd w:val="clear" w:color="auto" w:fill="auto"/>
            <w:noWrap/>
            <w:vAlign w:val="center"/>
            <w:hideMark/>
          </w:tcPr>
          <w:p w14:paraId="66E273FC" w14:textId="77777777" w:rsidR="00130E0B" w:rsidRPr="0056345C" w:rsidRDefault="00925011" w:rsidP="00D759F4">
            <w:pPr>
              <w:jc w:val="center"/>
              <w:rPr>
                <w:rFonts w:cs="Calibri"/>
                <w:color w:val="000000"/>
                <w:szCs w:val="22"/>
              </w:rPr>
            </w:pPr>
            <w:r w:rsidRPr="0056345C">
              <w:rPr>
                <w:color w:val="000000"/>
                <w:szCs w:val="22"/>
              </w:rPr>
              <w:t>142 700</w:t>
            </w:r>
          </w:p>
        </w:tc>
        <w:tc>
          <w:tcPr>
            <w:tcW w:w="1429" w:type="dxa"/>
            <w:tcBorders>
              <w:top w:val="nil"/>
              <w:left w:val="nil"/>
              <w:bottom w:val="single" w:sz="4" w:space="0" w:color="auto"/>
              <w:right w:val="single" w:sz="8" w:space="0" w:color="auto"/>
            </w:tcBorders>
            <w:shd w:val="clear" w:color="auto" w:fill="auto"/>
            <w:noWrap/>
            <w:vAlign w:val="center"/>
            <w:hideMark/>
          </w:tcPr>
          <w:p w14:paraId="18886690" w14:textId="77777777" w:rsidR="00130E0B" w:rsidRPr="0056345C" w:rsidRDefault="00925011" w:rsidP="00D759F4">
            <w:pPr>
              <w:jc w:val="center"/>
              <w:rPr>
                <w:rFonts w:cs="Calibri"/>
                <w:color w:val="000000"/>
                <w:szCs w:val="22"/>
              </w:rPr>
            </w:pPr>
            <w:r w:rsidRPr="0056345C">
              <w:rPr>
                <w:color w:val="000000"/>
                <w:szCs w:val="22"/>
              </w:rPr>
              <w:t>2 454 809</w:t>
            </w:r>
          </w:p>
        </w:tc>
      </w:tr>
      <w:tr w:rsidR="00130E0B" w:rsidRPr="0056345C" w14:paraId="167676D3" w14:textId="77777777" w:rsidTr="00FF63E3">
        <w:trPr>
          <w:trHeight w:val="436"/>
        </w:trPr>
        <w:tc>
          <w:tcPr>
            <w:tcW w:w="1628" w:type="dxa"/>
            <w:tcBorders>
              <w:top w:val="nil"/>
              <w:left w:val="single" w:sz="8" w:space="0" w:color="auto"/>
              <w:bottom w:val="single" w:sz="4" w:space="0" w:color="auto"/>
              <w:right w:val="single" w:sz="4" w:space="0" w:color="auto"/>
            </w:tcBorders>
            <w:shd w:val="clear" w:color="auto" w:fill="auto"/>
            <w:noWrap/>
            <w:vAlign w:val="center"/>
            <w:hideMark/>
          </w:tcPr>
          <w:p w14:paraId="1DDF7470" w14:textId="77777777" w:rsidR="00130E0B" w:rsidRPr="0056345C" w:rsidRDefault="00130E0B" w:rsidP="00D759F4">
            <w:pPr>
              <w:jc w:val="left"/>
              <w:rPr>
                <w:rFonts w:cs="Calibri"/>
                <w:color w:val="000000"/>
                <w:szCs w:val="22"/>
              </w:rPr>
            </w:pPr>
            <w:r w:rsidRPr="0056345C">
              <w:rPr>
                <w:color w:val="000000"/>
                <w:szCs w:val="22"/>
              </w:rPr>
              <w:t>Варіант 2</w:t>
            </w:r>
          </w:p>
        </w:tc>
        <w:tc>
          <w:tcPr>
            <w:tcW w:w="1628" w:type="dxa"/>
            <w:tcBorders>
              <w:top w:val="nil"/>
              <w:left w:val="nil"/>
              <w:bottom w:val="single" w:sz="4" w:space="0" w:color="auto"/>
              <w:right w:val="single" w:sz="4" w:space="0" w:color="auto"/>
            </w:tcBorders>
            <w:shd w:val="clear" w:color="auto" w:fill="auto"/>
            <w:noWrap/>
            <w:vAlign w:val="center"/>
            <w:hideMark/>
          </w:tcPr>
          <w:p w14:paraId="20829F6B" w14:textId="77777777" w:rsidR="00130E0B" w:rsidRPr="0056345C" w:rsidRDefault="00130E0B" w:rsidP="00D759F4">
            <w:pPr>
              <w:jc w:val="center"/>
              <w:rPr>
                <w:rFonts w:cs="Calibri"/>
                <w:color w:val="000000"/>
                <w:szCs w:val="22"/>
              </w:rPr>
            </w:pPr>
            <w:r w:rsidRPr="0056345C">
              <w:rPr>
                <w:color w:val="000000"/>
                <w:szCs w:val="22"/>
              </w:rPr>
              <w:t>32</w:t>
            </w:r>
          </w:p>
        </w:tc>
        <w:tc>
          <w:tcPr>
            <w:tcW w:w="1540" w:type="dxa"/>
            <w:tcBorders>
              <w:top w:val="nil"/>
              <w:left w:val="nil"/>
              <w:bottom w:val="single" w:sz="4" w:space="0" w:color="auto"/>
              <w:right w:val="single" w:sz="4" w:space="0" w:color="auto"/>
            </w:tcBorders>
            <w:shd w:val="clear" w:color="auto" w:fill="auto"/>
            <w:noWrap/>
            <w:vAlign w:val="center"/>
            <w:hideMark/>
          </w:tcPr>
          <w:p w14:paraId="4E2A7E39" w14:textId="77777777" w:rsidR="00130E0B" w:rsidRPr="0056345C" w:rsidRDefault="00925011" w:rsidP="00D759F4">
            <w:pPr>
              <w:jc w:val="center"/>
              <w:rPr>
                <w:rFonts w:cs="Calibri"/>
                <w:color w:val="000000"/>
                <w:szCs w:val="22"/>
              </w:rPr>
            </w:pPr>
            <w:r w:rsidRPr="0056345C">
              <w:rPr>
                <w:color w:val="000000"/>
                <w:szCs w:val="22"/>
              </w:rPr>
              <w:t>8 312 236</w:t>
            </w:r>
          </w:p>
        </w:tc>
        <w:tc>
          <w:tcPr>
            <w:tcW w:w="1716" w:type="dxa"/>
            <w:tcBorders>
              <w:top w:val="nil"/>
              <w:left w:val="nil"/>
              <w:bottom w:val="single" w:sz="4" w:space="0" w:color="auto"/>
              <w:right w:val="single" w:sz="4" w:space="0" w:color="auto"/>
            </w:tcBorders>
            <w:shd w:val="clear" w:color="auto" w:fill="auto"/>
            <w:noWrap/>
            <w:vAlign w:val="center"/>
            <w:hideMark/>
          </w:tcPr>
          <w:p w14:paraId="4F392CF1" w14:textId="77777777" w:rsidR="00130E0B" w:rsidRPr="0056345C" w:rsidRDefault="00925011" w:rsidP="00D759F4">
            <w:pPr>
              <w:jc w:val="center"/>
              <w:rPr>
                <w:rFonts w:cs="Calibri"/>
                <w:color w:val="000000"/>
                <w:szCs w:val="22"/>
              </w:rPr>
            </w:pPr>
            <w:r w:rsidRPr="0056345C">
              <w:rPr>
                <w:color w:val="000000"/>
                <w:szCs w:val="22"/>
              </w:rPr>
              <w:t>1 087 241</w:t>
            </w:r>
          </w:p>
        </w:tc>
        <w:tc>
          <w:tcPr>
            <w:tcW w:w="1828" w:type="dxa"/>
            <w:tcBorders>
              <w:top w:val="nil"/>
              <w:left w:val="nil"/>
              <w:bottom w:val="single" w:sz="4" w:space="0" w:color="auto"/>
              <w:right w:val="single" w:sz="4" w:space="0" w:color="auto"/>
            </w:tcBorders>
            <w:shd w:val="clear" w:color="auto" w:fill="auto"/>
            <w:noWrap/>
            <w:vAlign w:val="center"/>
            <w:hideMark/>
          </w:tcPr>
          <w:p w14:paraId="5F7E0A64" w14:textId="77777777" w:rsidR="00130E0B" w:rsidRPr="0056345C" w:rsidRDefault="00925011" w:rsidP="00D759F4">
            <w:pPr>
              <w:jc w:val="center"/>
              <w:rPr>
                <w:rFonts w:cs="Calibri"/>
                <w:color w:val="000000"/>
                <w:szCs w:val="22"/>
              </w:rPr>
            </w:pPr>
            <w:r w:rsidRPr="0056345C">
              <w:rPr>
                <w:color w:val="000000"/>
                <w:szCs w:val="22"/>
              </w:rPr>
              <w:t>130 469</w:t>
            </w:r>
          </w:p>
        </w:tc>
        <w:tc>
          <w:tcPr>
            <w:tcW w:w="1429" w:type="dxa"/>
            <w:tcBorders>
              <w:top w:val="nil"/>
              <w:left w:val="nil"/>
              <w:bottom w:val="single" w:sz="4" w:space="0" w:color="auto"/>
              <w:right w:val="single" w:sz="8" w:space="0" w:color="auto"/>
            </w:tcBorders>
            <w:shd w:val="clear" w:color="auto" w:fill="auto"/>
            <w:noWrap/>
            <w:vAlign w:val="center"/>
            <w:hideMark/>
          </w:tcPr>
          <w:p w14:paraId="01618D4D" w14:textId="77777777" w:rsidR="00130E0B" w:rsidRPr="0056345C" w:rsidRDefault="00925011" w:rsidP="00D759F4">
            <w:pPr>
              <w:jc w:val="center"/>
              <w:rPr>
                <w:rFonts w:cs="Calibri"/>
                <w:color w:val="000000"/>
                <w:szCs w:val="22"/>
              </w:rPr>
            </w:pPr>
            <w:r w:rsidRPr="0056345C">
              <w:rPr>
                <w:color w:val="000000"/>
                <w:szCs w:val="22"/>
              </w:rPr>
              <w:t>2 401 812</w:t>
            </w:r>
          </w:p>
        </w:tc>
      </w:tr>
      <w:tr w:rsidR="00130E0B" w:rsidRPr="0056345C" w14:paraId="420474E9" w14:textId="77777777" w:rsidTr="00FF63E3">
        <w:trPr>
          <w:trHeight w:val="436"/>
        </w:trPr>
        <w:tc>
          <w:tcPr>
            <w:tcW w:w="1628" w:type="dxa"/>
            <w:tcBorders>
              <w:top w:val="nil"/>
              <w:left w:val="single" w:sz="8" w:space="0" w:color="auto"/>
              <w:bottom w:val="single" w:sz="8" w:space="0" w:color="auto"/>
              <w:right w:val="single" w:sz="4" w:space="0" w:color="auto"/>
            </w:tcBorders>
            <w:shd w:val="clear" w:color="auto" w:fill="auto"/>
            <w:noWrap/>
            <w:vAlign w:val="center"/>
            <w:hideMark/>
          </w:tcPr>
          <w:p w14:paraId="59B94ACD" w14:textId="77777777" w:rsidR="00130E0B" w:rsidRPr="0056345C" w:rsidRDefault="00130E0B" w:rsidP="00D759F4">
            <w:pPr>
              <w:jc w:val="left"/>
              <w:rPr>
                <w:rFonts w:cs="Calibri"/>
                <w:color w:val="000000"/>
                <w:szCs w:val="22"/>
              </w:rPr>
            </w:pPr>
            <w:r w:rsidRPr="0056345C">
              <w:rPr>
                <w:color w:val="000000"/>
                <w:szCs w:val="22"/>
              </w:rPr>
              <w:t>Варіант 3</w:t>
            </w:r>
          </w:p>
        </w:tc>
        <w:tc>
          <w:tcPr>
            <w:tcW w:w="1628" w:type="dxa"/>
            <w:tcBorders>
              <w:top w:val="nil"/>
              <w:left w:val="nil"/>
              <w:bottom w:val="single" w:sz="8" w:space="0" w:color="auto"/>
              <w:right w:val="single" w:sz="4" w:space="0" w:color="auto"/>
            </w:tcBorders>
            <w:shd w:val="clear" w:color="auto" w:fill="auto"/>
            <w:noWrap/>
            <w:vAlign w:val="center"/>
            <w:hideMark/>
          </w:tcPr>
          <w:p w14:paraId="3477911F" w14:textId="77777777" w:rsidR="00130E0B" w:rsidRPr="0056345C" w:rsidRDefault="00130E0B" w:rsidP="00D759F4">
            <w:pPr>
              <w:jc w:val="center"/>
              <w:rPr>
                <w:rFonts w:cs="Calibri"/>
                <w:color w:val="000000"/>
                <w:szCs w:val="22"/>
              </w:rPr>
            </w:pPr>
            <w:r w:rsidRPr="0056345C">
              <w:rPr>
                <w:color w:val="000000"/>
                <w:szCs w:val="22"/>
              </w:rPr>
              <w:t>31</w:t>
            </w:r>
          </w:p>
        </w:tc>
        <w:tc>
          <w:tcPr>
            <w:tcW w:w="1540" w:type="dxa"/>
            <w:tcBorders>
              <w:top w:val="nil"/>
              <w:left w:val="nil"/>
              <w:bottom w:val="single" w:sz="8" w:space="0" w:color="auto"/>
              <w:right w:val="single" w:sz="4" w:space="0" w:color="auto"/>
            </w:tcBorders>
            <w:shd w:val="clear" w:color="auto" w:fill="auto"/>
            <w:noWrap/>
            <w:vAlign w:val="center"/>
            <w:hideMark/>
          </w:tcPr>
          <w:p w14:paraId="6A0730F8" w14:textId="77777777" w:rsidR="00130E0B" w:rsidRPr="0056345C" w:rsidRDefault="00925011" w:rsidP="00D759F4">
            <w:pPr>
              <w:jc w:val="center"/>
              <w:rPr>
                <w:rFonts w:cs="Calibri"/>
                <w:color w:val="000000"/>
                <w:szCs w:val="22"/>
              </w:rPr>
            </w:pPr>
            <w:r w:rsidRPr="0056345C">
              <w:rPr>
                <w:color w:val="000000"/>
                <w:szCs w:val="22"/>
              </w:rPr>
              <w:t>8 312 236</w:t>
            </w:r>
          </w:p>
        </w:tc>
        <w:tc>
          <w:tcPr>
            <w:tcW w:w="1716" w:type="dxa"/>
            <w:tcBorders>
              <w:top w:val="nil"/>
              <w:left w:val="nil"/>
              <w:bottom w:val="single" w:sz="8" w:space="0" w:color="auto"/>
              <w:right w:val="single" w:sz="4" w:space="0" w:color="auto"/>
            </w:tcBorders>
            <w:shd w:val="clear" w:color="auto" w:fill="auto"/>
            <w:noWrap/>
            <w:vAlign w:val="center"/>
            <w:hideMark/>
          </w:tcPr>
          <w:p w14:paraId="30EE8AB6" w14:textId="77777777" w:rsidR="00130E0B" w:rsidRPr="0056345C" w:rsidRDefault="00925011" w:rsidP="00D759F4">
            <w:pPr>
              <w:jc w:val="center"/>
              <w:rPr>
                <w:rFonts w:cs="Calibri"/>
                <w:color w:val="000000"/>
                <w:szCs w:val="22"/>
              </w:rPr>
            </w:pPr>
            <w:r w:rsidRPr="0056345C">
              <w:rPr>
                <w:color w:val="000000"/>
                <w:szCs w:val="22"/>
              </w:rPr>
              <w:t>1 053 264</w:t>
            </w:r>
          </w:p>
        </w:tc>
        <w:tc>
          <w:tcPr>
            <w:tcW w:w="1828" w:type="dxa"/>
            <w:tcBorders>
              <w:top w:val="nil"/>
              <w:left w:val="nil"/>
              <w:bottom w:val="single" w:sz="8" w:space="0" w:color="auto"/>
              <w:right w:val="single" w:sz="4" w:space="0" w:color="auto"/>
            </w:tcBorders>
            <w:shd w:val="clear" w:color="auto" w:fill="auto"/>
            <w:noWrap/>
            <w:vAlign w:val="center"/>
            <w:hideMark/>
          </w:tcPr>
          <w:p w14:paraId="4A4C422E" w14:textId="77777777" w:rsidR="00130E0B" w:rsidRPr="0056345C" w:rsidRDefault="00925011" w:rsidP="00D759F4">
            <w:pPr>
              <w:jc w:val="center"/>
              <w:rPr>
                <w:rFonts w:cs="Calibri"/>
                <w:color w:val="000000"/>
                <w:szCs w:val="22"/>
              </w:rPr>
            </w:pPr>
            <w:r w:rsidRPr="0056345C">
              <w:rPr>
                <w:color w:val="000000"/>
                <w:szCs w:val="22"/>
              </w:rPr>
              <w:t>126 392</w:t>
            </w:r>
          </w:p>
        </w:tc>
        <w:tc>
          <w:tcPr>
            <w:tcW w:w="1429" w:type="dxa"/>
            <w:tcBorders>
              <w:top w:val="nil"/>
              <w:left w:val="nil"/>
              <w:bottom w:val="single" w:sz="8" w:space="0" w:color="auto"/>
              <w:right w:val="single" w:sz="8" w:space="0" w:color="auto"/>
            </w:tcBorders>
            <w:shd w:val="clear" w:color="auto" w:fill="auto"/>
            <w:noWrap/>
            <w:vAlign w:val="center"/>
            <w:hideMark/>
          </w:tcPr>
          <w:p w14:paraId="6A93C549" w14:textId="77777777" w:rsidR="00130E0B" w:rsidRPr="0056345C" w:rsidRDefault="00925011" w:rsidP="00D759F4">
            <w:pPr>
              <w:jc w:val="center"/>
              <w:rPr>
                <w:rFonts w:cs="Calibri"/>
                <w:color w:val="000000"/>
                <w:szCs w:val="22"/>
              </w:rPr>
            </w:pPr>
            <w:r w:rsidRPr="0056345C">
              <w:rPr>
                <w:color w:val="000000"/>
                <w:szCs w:val="22"/>
              </w:rPr>
              <w:t>2 480 715</w:t>
            </w:r>
          </w:p>
        </w:tc>
      </w:tr>
    </w:tbl>
    <w:p w14:paraId="4005DDFE" w14:textId="77777777" w:rsidR="00130E0B" w:rsidRPr="0056345C" w:rsidRDefault="00130E0B" w:rsidP="00D759F4">
      <w:pPr>
        <w:rPr>
          <w:rFonts w:cs="Calibri"/>
        </w:rPr>
      </w:pPr>
    </w:p>
    <w:p w14:paraId="3C2240D3" w14:textId="77777777" w:rsidR="00130E0B" w:rsidRPr="0056345C" w:rsidRDefault="00130E0B" w:rsidP="00D759F4">
      <w:r w:rsidRPr="0056345C">
        <w:t>Для оцінки</w:t>
      </w:r>
      <w:r w:rsidR="00FF63E3">
        <w:t xml:space="preserve"> оптимального</w:t>
      </w:r>
      <w:r w:rsidRPr="0056345C">
        <w:t xml:space="preserve"> економічного рішення було модельовано три різні діаметри труб (див. Роздруківку гідравлічної моделі в Додатку) для визначення необхідної потужності насосів . Як видно з наведеної таблиці, найменшу чисту поточну вартість має варіант 2 з діаметром труби:</w:t>
      </w:r>
    </w:p>
    <w:p w14:paraId="091DB98B" w14:textId="77777777" w:rsidR="00130E0B" w:rsidRPr="0056345C" w:rsidRDefault="00130E0B" w:rsidP="002D08BD">
      <w:pPr>
        <w:pStyle w:val="af3"/>
        <w:numPr>
          <w:ilvl w:val="0"/>
          <w:numId w:val="14"/>
        </w:numPr>
        <w:contextualSpacing w:val="0"/>
        <w:jc w:val="left"/>
      </w:pPr>
      <w:r w:rsidRPr="0056345C">
        <w:t>Для лінії 1</w:t>
      </w:r>
      <w:r w:rsidR="00FF63E3">
        <w:t>,</w:t>
      </w:r>
      <w:r w:rsidRPr="0056345C">
        <w:t xml:space="preserve"> нові ділянки PE 710 мм та PE 560 мм</w:t>
      </w:r>
    </w:p>
    <w:p w14:paraId="5463C9A2" w14:textId="77777777" w:rsidR="00130E0B" w:rsidRPr="0056345C" w:rsidRDefault="00130E0B" w:rsidP="002D08BD">
      <w:pPr>
        <w:pStyle w:val="af3"/>
        <w:numPr>
          <w:ilvl w:val="0"/>
          <w:numId w:val="14"/>
        </w:numPr>
        <w:contextualSpacing w:val="0"/>
        <w:jc w:val="left"/>
      </w:pPr>
      <w:r w:rsidRPr="0056345C">
        <w:t>Для лінії 2</w:t>
      </w:r>
      <w:r w:rsidR="00FF63E3">
        <w:t>,</w:t>
      </w:r>
      <w:r w:rsidRPr="0056345C">
        <w:t xml:space="preserve"> нова ділянка PE 450 мм.</w:t>
      </w:r>
    </w:p>
    <w:p w14:paraId="133B3847" w14:textId="77777777" w:rsidR="00925011" w:rsidRPr="0056345C" w:rsidRDefault="00925011" w:rsidP="00D759F4">
      <w:pPr>
        <w:jc w:val="left"/>
      </w:pPr>
    </w:p>
    <w:p w14:paraId="61EAA8E6" w14:textId="77777777" w:rsidR="00925011" w:rsidRPr="0056345C" w:rsidRDefault="00174CCF" w:rsidP="00D759F4">
      <w:r w:rsidRPr="0056345C">
        <w:t xml:space="preserve">Потік у таблиці вище - річний потік, що проходить через трубу, Середнє значення дорівнює максимальному значенню (див. </w:t>
      </w:r>
      <w:r w:rsidRPr="0056345C">
        <w:rPr>
          <w:szCs w:val="22"/>
        </w:rPr>
        <w:fldChar w:fldCharType="begin"/>
      </w:r>
      <w:r w:rsidRPr="0056345C">
        <w:rPr>
          <w:szCs w:val="22"/>
        </w:rPr>
        <w:instrText xml:space="preserve"> REF _Ref36446545 \h </w:instrText>
      </w:r>
      <w:r w:rsidR="0056345C">
        <w:rPr>
          <w:szCs w:val="22"/>
        </w:rPr>
        <w:instrText xml:space="preserve"> \* MERGEFORMAT </w:instrText>
      </w:r>
      <w:r w:rsidRPr="0056345C">
        <w:rPr>
          <w:szCs w:val="22"/>
        </w:rPr>
      </w:r>
      <w:r w:rsidRPr="0056345C">
        <w:rPr>
          <w:szCs w:val="22"/>
        </w:rPr>
        <w:fldChar w:fldCharType="separate"/>
      </w:r>
      <w:r w:rsidR="00236859" w:rsidRPr="0056345C">
        <w:rPr>
          <w:szCs w:val="22"/>
        </w:rPr>
        <w:t>Таблиц</w:t>
      </w:r>
      <w:r w:rsidR="00FF63E3">
        <w:rPr>
          <w:szCs w:val="22"/>
        </w:rPr>
        <w:t>ю</w:t>
      </w:r>
      <w:r w:rsidR="00236859" w:rsidRPr="0056345C">
        <w:rPr>
          <w:szCs w:val="22"/>
        </w:rPr>
        <w:t xml:space="preserve"> </w:t>
      </w:r>
      <w:r w:rsidR="00236859" w:rsidRPr="0056345C">
        <w:rPr>
          <w:rFonts w:cs="Calibri"/>
          <w:noProof/>
          <w:szCs w:val="22"/>
        </w:rPr>
        <w:t>7</w:t>
      </w:r>
      <w:r w:rsidRPr="0056345C">
        <w:rPr>
          <w:szCs w:val="22"/>
        </w:rPr>
        <w:fldChar w:fldCharType="end"/>
      </w:r>
      <w:r w:rsidRPr="0056345C">
        <w:t>), поділеному на 1,4</w:t>
      </w:r>
      <w:r w:rsidR="00FF63E3">
        <w:t>.</w:t>
      </w:r>
    </w:p>
    <w:p w14:paraId="025E66BC" w14:textId="77777777" w:rsidR="008363BE" w:rsidRPr="0056345C" w:rsidRDefault="008363BE" w:rsidP="00D759F4"/>
    <w:p w14:paraId="7A97F257" w14:textId="77777777" w:rsidR="00130E0B" w:rsidRPr="0056345C" w:rsidRDefault="00130E0B" w:rsidP="00D759F4">
      <w:r w:rsidRPr="0056345C">
        <w:t>Розрахунок питомих витрат наведен</w:t>
      </w:r>
      <w:r w:rsidR="00FF63E3">
        <w:t>о</w:t>
      </w:r>
      <w:r w:rsidRPr="0056345C">
        <w:t xml:space="preserve"> в Додатку ВП5, а розрахунок NPV - </w:t>
      </w:r>
      <w:r w:rsidR="00FF63E3">
        <w:t>в</w:t>
      </w:r>
      <w:r w:rsidRPr="0056345C">
        <w:t xml:space="preserve"> Додатку ВП6. </w:t>
      </w:r>
    </w:p>
    <w:p w14:paraId="3238EEB7" w14:textId="77777777" w:rsidR="00130E0B" w:rsidRPr="0056345C" w:rsidRDefault="00A4663F" w:rsidP="00D759F4">
      <w:pPr>
        <w:pStyle w:val="30"/>
        <w:spacing w:before="0" w:after="0"/>
        <w:contextualSpacing w:val="0"/>
        <w:rPr>
          <w:rFonts w:ascii="Calibri" w:hAnsi="Calibri" w:cs="Calibri"/>
          <w:color w:val="AADC14"/>
        </w:rPr>
      </w:pPr>
      <w:bookmarkStart w:id="65" w:name="_Toc51150010"/>
      <w:r w:rsidRPr="0056345C">
        <w:rPr>
          <w:rFonts w:ascii="Calibri" w:hAnsi="Calibri"/>
          <w:color w:val="AADC14"/>
        </w:rPr>
        <w:t>Аналіз варіантів діаметрів труби для Гнідавського магістрального трубопроводу,</w:t>
      </w:r>
      <w:bookmarkEnd w:id="65"/>
    </w:p>
    <w:p w14:paraId="4D2ABDAB" w14:textId="77777777" w:rsidR="00FB69B5" w:rsidRPr="0056345C" w:rsidRDefault="00FB69B5" w:rsidP="00D759F4">
      <w:r w:rsidRPr="0056345C">
        <w:t xml:space="preserve">Як вже було визначено у ТЗ, </w:t>
      </w:r>
      <w:proofErr w:type="spellStart"/>
      <w:r w:rsidRPr="0056345C">
        <w:t>Гнідавський</w:t>
      </w:r>
      <w:proofErr w:type="spellEnd"/>
      <w:r w:rsidRPr="0056345C">
        <w:t xml:space="preserve"> МТ використовується для перекачування води з південно-східного водозабору до </w:t>
      </w:r>
      <w:proofErr w:type="spellStart"/>
      <w:r w:rsidRPr="0056345C">
        <w:t>Гнідавської</w:t>
      </w:r>
      <w:proofErr w:type="spellEnd"/>
      <w:r w:rsidRPr="0056345C">
        <w:t xml:space="preserve"> КОС (див. </w:t>
      </w:r>
      <w:r w:rsidR="001F6608" w:rsidRPr="0056345C">
        <w:fldChar w:fldCharType="begin"/>
      </w:r>
      <w:r w:rsidR="001F6608" w:rsidRPr="0056345C">
        <w:instrText xml:space="preserve"> REF _Ref39035442 \h </w:instrText>
      </w:r>
      <w:r w:rsidR="0056345C">
        <w:instrText xml:space="preserve"> \* MERGEFORMAT </w:instrText>
      </w:r>
      <w:r w:rsidR="001F6608" w:rsidRPr="0056345C">
        <w:fldChar w:fldCharType="separate"/>
      </w:r>
      <w:r w:rsidR="00236859" w:rsidRPr="0056345C">
        <w:t xml:space="preserve">Малюнок </w:t>
      </w:r>
      <w:r w:rsidR="00236859" w:rsidRPr="0056345C">
        <w:rPr>
          <w:rFonts w:cs="Calibri"/>
          <w:noProof/>
          <w:szCs w:val="22"/>
        </w:rPr>
        <w:t>5</w:t>
      </w:r>
      <w:r w:rsidR="001F6608" w:rsidRPr="0056345C">
        <w:fldChar w:fldCharType="end"/>
      </w:r>
      <w:r w:rsidRPr="0056345C">
        <w:t xml:space="preserve"> та </w:t>
      </w:r>
      <w:r w:rsidR="0002176E" w:rsidRPr="0056345C">
        <w:rPr>
          <w:szCs w:val="22"/>
        </w:rPr>
        <w:fldChar w:fldCharType="begin"/>
      </w:r>
      <w:r w:rsidR="0002176E" w:rsidRPr="0056345C">
        <w:rPr>
          <w:szCs w:val="22"/>
        </w:rPr>
        <w:instrText xml:space="preserve"> REF _Ref34829729 \h  \* MERGEFORMAT </w:instrText>
      </w:r>
      <w:r w:rsidR="0002176E" w:rsidRPr="0056345C">
        <w:rPr>
          <w:szCs w:val="22"/>
        </w:rPr>
      </w:r>
      <w:r w:rsidR="0002176E" w:rsidRPr="0056345C">
        <w:rPr>
          <w:szCs w:val="22"/>
        </w:rPr>
        <w:fldChar w:fldCharType="separate"/>
      </w:r>
      <w:r w:rsidR="00236859" w:rsidRPr="0056345C">
        <w:rPr>
          <w:rFonts w:cs="Calibri"/>
          <w:szCs w:val="22"/>
        </w:rPr>
        <w:t>Малюнок 6</w:t>
      </w:r>
      <w:r w:rsidR="0002176E" w:rsidRPr="0056345C">
        <w:rPr>
          <w:szCs w:val="22"/>
        </w:rPr>
        <w:fldChar w:fldCharType="end"/>
      </w:r>
      <w:r w:rsidRPr="0056345C">
        <w:t>)</w:t>
      </w:r>
      <w:r w:rsidR="00FF63E3">
        <w:t>.</w:t>
      </w:r>
      <w:r w:rsidRPr="0056345C">
        <w:t xml:space="preserve"> Магістральний трубопровід складається з</w:t>
      </w:r>
      <w:r w:rsidR="00FF63E3">
        <w:t>і</w:t>
      </w:r>
      <w:r w:rsidRPr="0056345C">
        <w:t xml:space="preserve"> сталевої труби DN630 мм загальною довжиною 5,6 км, змонтованої в 1989 році. ЛВК вже розпочав реконструкцію цієї труби: цього року (2019 р.) ділянку довжиною 440 м було замінено на трубу PE350. На горі ділянки труби довжиною близько 2,5 км, у селі </w:t>
      </w:r>
      <w:proofErr w:type="spellStart"/>
      <w:r w:rsidRPr="0056345C">
        <w:t>Боратін</w:t>
      </w:r>
      <w:proofErr w:type="spellEnd"/>
      <w:r w:rsidRPr="0056345C">
        <w:t xml:space="preserve"> побудовані нові житлові будинки та стадіон. Це робить неможливими проведення робіт з ремонту та реконструкції. Таким чином, ця ділянка має бути замінена на трубу за новою трасою.</w:t>
      </w:r>
    </w:p>
    <w:p w14:paraId="7BBB2521" w14:textId="77777777" w:rsidR="00DB1390" w:rsidRPr="0056345C" w:rsidRDefault="00DB1390" w:rsidP="00D759F4"/>
    <w:p w14:paraId="558C654A" w14:textId="77777777" w:rsidR="00FB69B5" w:rsidRPr="0056345C" w:rsidRDefault="00FB69B5" w:rsidP="00D759F4">
      <w:r w:rsidRPr="0056345C">
        <w:t xml:space="preserve">Абсолютна висота на початку 186 м, а в кінці 192 м </w:t>
      </w:r>
      <w:proofErr w:type="spellStart"/>
      <w:r w:rsidRPr="0056345C">
        <w:t>н.р.м</w:t>
      </w:r>
      <w:proofErr w:type="spellEnd"/>
      <w:r w:rsidRPr="0056345C">
        <w:t xml:space="preserve">. Є більш висока точка у місці перетину залізничної колії: 197 м </w:t>
      </w:r>
      <w:proofErr w:type="spellStart"/>
      <w:r w:rsidRPr="0056345C">
        <w:t>н.р.м</w:t>
      </w:r>
      <w:proofErr w:type="spellEnd"/>
      <w:r w:rsidRPr="0056345C">
        <w:t>.</w:t>
      </w:r>
    </w:p>
    <w:p w14:paraId="06169CEE" w14:textId="77777777" w:rsidR="00130E0B" w:rsidRPr="0056345C" w:rsidRDefault="00130E0B" w:rsidP="00D759F4">
      <w:pPr>
        <w:rPr>
          <w:rFonts w:cs="Calibri"/>
        </w:rPr>
      </w:pPr>
    </w:p>
    <w:p w14:paraId="2C8F1028" w14:textId="77777777" w:rsidR="00130E0B" w:rsidRPr="0056345C" w:rsidRDefault="00FB69B5" w:rsidP="00D759F4">
      <w:pPr>
        <w:rPr>
          <w:rFonts w:cs="Calibri"/>
        </w:rPr>
      </w:pPr>
      <w:r w:rsidRPr="0056345C">
        <w:rPr>
          <w:noProof/>
          <w:lang w:eastAsia="uk-UA"/>
        </w:rPr>
        <w:drawing>
          <wp:inline distT="0" distB="0" distL="0" distR="0" wp14:anchorId="52D429A5" wp14:editId="304E73D6">
            <wp:extent cx="6174831" cy="1238250"/>
            <wp:effectExtent l="0" t="0" r="0" b="0"/>
            <wp:docPr id="43" name="Pil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79167" cy="1239120"/>
                    </a:xfrm>
                    <a:prstGeom prst="rect">
                      <a:avLst/>
                    </a:prstGeom>
                  </pic:spPr>
                </pic:pic>
              </a:graphicData>
            </a:graphic>
          </wp:inline>
        </w:drawing>
      </w:r>
    </w:p>
    <w:p w14:paraId="076BA321" w14:textId="77777777" w:rsidR="00FB69B5" w:rsidRPr="0056345C" w:rsidRDefault="00FB69B5" w:rsidP="00D759F4">
      <w:pPr>
        <w:pStyle w:val="aa"/>
        <w:tabs>
          <w:tab w:val="clear" w:pos="993"/>
          <w:tab w:val="left" w:pos="851"/>
        </w:tabs>
        <w:rPr>
          <w:rFonts w:ascii="Calibri" w:hAnsi="Calibri" w:cs="Calibri"/>
          <w:szCs w:val="22"/>
        </w:rPr>
      </w:pPr>
      <w:bookmarkStart w:id="66" w:name="_Ref39035442"/>
      <w:bookmarkStart w:id="67" w:name="_Toc51150050"/>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5</w:t>
      </w:r>
      <w:r w:rsidRPr="0056345C">
        <w:rPr>
          <w:rFonts w:ascii="Calibri" w:hAnsi="Calibri" w:cs="Calibri"/>
          <w:szCs w:val="22"/>
        </w:rPr>
        <w:fldChar w:fldCharType="end"/>
      </w:r>
      <w:bookmarkEnd w:id="66"/>
      <w:r w:rsidRPr="0056345C">
        <w:rPr>
          <w:rFonts w:ascii="Calibri" w:hAnsi="Calibri"/>
        </w:rPr>
        <w:t>:</w:t>
      </w:r>
      <w:r w:rsidRPr="0056345C">
        <w:rPr>
          <w:rFonts w:ascii="Calibri" w:hAnsi="Calibri"/>
          <w:szCs w:val="22"/>
        </w:rPr>
        <w:t xml:space="preserve"> </w:t>
      </w:r>
      <w:r w:rsidRPr="0056345C">
        <w:rPr>
          <w:rFonts w:ascii="Calibri" w:hAnsi="Calibri"/>
          <w:szCs w:val="22"/>
        </w:rPr>
        <w:tab/>
        <w:t>Гнідавський МТ, поздовжній профіль ЛВК та Google Earth)</w:t>
      </w:r>
      <w:bookmarkEnd w:id="67"/>
    </w:p>
    <w:p w14:paraId="475DDF3C" w14:textId="77777777" w:rsidR="005D1140" w:rsidRPr="0056345C" w:rsidRDefault="005D1140" w:rsidP="00D759F4"/>
    <w:p w14:paraId="7749EE1D" w14:textId="77777777" w:rsidR="00FB69B5" w:rsidRPr="0056345C" w:rsidRDefault="00FB69B5" w:rsidP="00D759F4">
      <w:r w:rsidRPr="0056345C">
        <w:t xml:space="preserve">Схема </w:t>
      </w:r>
      <w:proofErr w:type="spellStart"/>
      <w:r w:rsidRPr="0056345C">
        <w:t>Гнідавського</w:t>
      </w:r>
      <w:proofErr w:type="spellEnd"/>
      <w:r w:rsidRPr="0056345C">
        <w:t xml:space="preserve"> МТ з необхідними потоками</w:t>
      </w:r>
      <w:r w:rsidR="008A360A">
        <w:t xml:space="preserve"> </w:t>
      </w:r>
      <w:r w:rsidRPr="0056345C">
        <w:t>наведена на малюнку нижче, кольорове позначення наступне:</w:t>
      </w:r>
    </w:p>
    <w:p w14:paraId="6A40CF42" w14:textId="77777777" w:rsidR="00FB69B5" w:rsidRPr="0056345C" w:rsidRDefault="00FB69B5" w:rsidP="00D759F4"/>
    <w:tbl>
      <w:tblPr>
        <w:tblStyle w:val="af4"/>
        <w:tblW w:w="0" w:type="auto"/>
        <w:tblLook w:val="04A0" w:firstRow="1" w:lastRow="0" w:firstColumn="1" w:lastColumn="0" w:noHBand="0" w:noVBand="1"/>
      </w:tblPr>
      <w:tblGrid>
        <w:gridCol w:w="9069"/>
      </w:tblGrid>
      <w:tr w:rsidR="00FB69B5" w:rsidRPr="0056345C" w14:paraId="1589A5FD" w14:textId="77777777" w:rsidTr="00FB69B5">
        <w:trPr>
          <w:trHeight w:val="714"/>
        </w:trPr>
        <w:tc>
          <w:tcPr>
            <w:tcW w:w="9069" w:type="dxa"/>
          </w:tcPr>
          <w:p w14:paraId="535C1993" w14:textId="77777777" w:rsidR="00FB69B5" w:rsidRPr="0056345C" w:rsidRDefault="00FB69B5" w:rsidP="00D759F4">
            <w:pPr>
              <w:jc w:val="left"/>
            </w:pPr>
            <w:r w:rsidRPr="0056345C">
              <w:rPr>
                <w:color w:val="FF0000"/>
              </w:rPr>
              <w:t xml:space="preserve">Червона лінія: </w:t>
            </w:r>
            <w:r w:rsidRPr="0056345C">
              <w:tab/>
              <w:t>існуюча труба, яку не буде реконструйовано, ST630 мм</w:t>
            </w:r>
          </w:p>
          <w:p w14:paraId="0F4E0D3F" w14:textId="77777777" w:rsidR="00FB69B5" w:rsidRPr="0056345C" w:rsidRDefault="00FB69B5" w:rsidP="00D759F4">
            <w:pPr>
              <w:jc w:val="left"/>
            </w:pPr>
            <w:r w:rsidRPr="0056345C">
              <w:rPr>
                <w:color w:val="FF6699"/>
              </w:rPr>
              <w:t xml:space="preserve">Рожева лінія: </w:t>
            </w:r>
            <w:r w:rsidRPr="0056345C">
              <w:tab/>
              <w:t>існуюча труба, вже реконструйована, PE315 мм PN6</w:t>
            </w:r>
          </w:p>
          <w:p w14:paraId="405EF27E" w14:textId="77777777" w:rsidR="00FB69B5" w:rsidRPr="0056345C" w:rsidRDefault="00FB69B5" w:rsidP="00D759F4">
            <w:pPr>
              <w:jc w:val="left"/>
            </w:pPr>
            <w:r w:rsidRPr="0056345C">
              <w:rPr>
                <w:color w:val="FFC000"/>
              </w:rPr>
              <w:t>Жовта лінія:</w:t>
            </w:r>
            <w:r w:rsidRPr="0056345C">
              <w:tab/>
              <w:t>труба для реконструкції у ПІП</w:t>
            </w:r>
          </w:p>
        </w:tc>
      </w:tr>
    </w:tbl>
    <w:p w14:paraId="5CB1A90F" w14:textId="77777777" w:rsidR="00FB69B5" w:rsidRPr="0056345C" w:rsidRDefault="00FB69B5" w:rsidP="00D759F4"/>
    <w:p w14:paraId="26AF8F99" w14:textId="77777777" w:rsidR="00FB69B5" w:rsidRPr="0056345C" w:rsidRDefault="00FB69B5" w:rsidP="00D759F4">
      <w:pPr>
        <w:rPr>
          <w:rFonts w:cs="Calibri"/>
        </w:rPr>
      </w:pPr>
      <w:r w:rsidRPr="0056345C">
        <w:rPr>
          <w:noProof/>
          <w:lang w:eastAsia="uk-UA"/>
        </w:rPr>
        <w:drawing>
          <wp:inline distT="0" distB="0" distL="0" distR="0" wp14:anchorId="4CBEAADD" wp14:editId="49ADBD1F">
            <wp:extent cx="5730540" cy="1400175"/>
            <wp:effectExtent l="19050" t="19050" r="22860" b="9525"/>
            <wp:docPr id="44" name="Pilt 25" descr="C:\Users\madismaddison\Documents\SolVerde\tood\114 UKR Lutsk Rivne\Option analysis\Lutsk\Hnid 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dismaddison\Documents\SolVerde\tood\114 UKR Lutsk Rivne\Option analysis\Lutsk\Hnid schem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2710" cy="1400705"/>
                    </a:xfrm>
                    <a:prstGeom prst="rect">
                      <a:avLst/>
                    </a:prstGeom>
                    <a:noFill/>
                    <a:ln>
                      <a:solidFill>
                        <a:srgbClr val="000000"/>
                      </a:solidFill>
                    </a:ln>
                  </pic:spPr>
                </pic:pic>
              </a:graphicData>
            </a:graphic>
          </wp:inline>
        </w:drawing>
      </w:r>
    </w:p>
    <w:p w14:paraId="3824B0AE" w14:textId="77777777" w:rsidR="00FB69B5" w:rsidRPr="0056345C" w:rsidRDefault="00FB69B5" w:rsidP="00D759F4">
      <w:pPr>
        <w:pStyle w:val="aa"/>
        <w:rPr>
          <w:rFonts w:ascii="Calibri" w:hAnsi="Calibri"/>
          <w:szCs w:val="22"/>
        </w:rPr>
      </w:pPr>
      <w:bookmarkStart w:id="68" w:name="_Ref34829729"/>
      <w:bookmarkStart w:id="69" w:name="_Toc51150051"/>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6</w:t>
      </w:r>
      <w:r w:rsidRPr="0056345C">
        <w:rPr>
          <w:rFonts w:ascii="Calibri" w:hAnsi="Calibri" w:cs="Calibri"/>
          <w:szCs w:val="22"/>
        </w:rPr>
        <w:fldChar w:fldCharType="end"/>
      </w:r>
      <w:bookmarkEnd w:id="68"/>
      <w:r w:rsidRPr="0056345C">
        <w:rPr>
          <w:rFonts w:ascii="Calibri" w:hAnsi="Calibri"/>
        </w:rPr>
        <w:t>:</w:t>
      </w:r>
      <w:r w:rsidRPr="0056345C">
        <w:rPr>
          <w:rFonts w:ascii="Calibri" w:hAnsi="Calibri"/>
          <w:szCs w:val="22"/>
        </w:rPr>
        <w:t xml:space="preserve"> </w:t>
      </w:r>
      <w:r w:rsidRPr="0056345C">
        <w:rPr>
          <w:rFonts w:ascii="Calibri" w:hAnsi="Calibri"/>
          <w:szCs w:val="22"/>
        </w:rPr>
        <w:tab/>
        <w:t>Схема Гнідавського МТ</w:t>
      </w:r>
      <w:bookmarkEnd w:id="69"/>
      <w:r w:rsidRPr="0056345C">
        <w:rPr>
          <w:rFonts w:ascii="Calibri" w:hAnsi="Calibri"/>
          <w:szCs w:val="22"/>
        </w:rPr>
        <w:t xml:space="preserve"> </w:t>
      </w:r>
    </w:p>
    <w:p w14:paraId="729AE3B7" w14:textId="77777777" w:rsidR="00FB69B5" w:rsidRPr="0056345C" w:rsidRDefault="00FB69B5" w:rsidP="00D759F4">
      <w:pPr>
        <w:pStyle w:val="aa"/>
        <w:tabs>
          <w:tab w:val="clear" w:pos="993"/>
          <w:tab w:val="left" w:pos="851"/>
        </w:tabs>
        <w:rPr>
          <w:rFonts w:ascii="Calibri" w:hAnsi="Calibri" w:cs="Calibri"/>
          <w:sz w:val="20"/>
          <w:szCs w:val="16"/>
        </w:rPr>
      </w:pPr>
    </w:p>
    <w:p w14:paraId="3B1EE1E3" w14:textId="77777777" w:rsidR="00FB69B5" w:rsidRPr="0056345C" w:rsidRDefault="00FB69B5" w:rsidP="00D759F4">
      <w:r w:rsidRPr="0056345C">
        <w:t>Необхідний потік на основі видобутку у в 2018 році складе 460 м</w:t>
      </w:r>
      <w:r w:rsidRPr="00E32D99">
        <w:rPr>
          <w:vertAlign w:val="superscript"/>
        </w:rPr>
        <w:t>3</w:t>
      </w:r>
      <w:r w:rsidRPr="0056345C">
        <w:t>/г при тиск</w:t>
      </w:r>
      <w:r w:rsidR="00E32D99">
        <w:t>ові</w:t>
      </w:r>
      <w:r w:rsidRPr="0056345C">
        <w:t xml:space="preserve"> на кінці труби близько 10 м.</w:t>
      </w:r>
    </w:p>
    <w:p w14:paraId="2ACC856D" w14:textId="77777777" w:rsidR="009C52EA" w:rsidRPr="0056345C" w:rsidRDefault="009C52EA" w:rsidP="00D759F4"/>
    <w:p w14:paraId="032776C6" w14:textId="77777777" w:rsidR="00FB69B5" w:rsidRPr="0056345C" w:rsidRDefault="00FB69B5" w:rsidP="00D759F4">
      <w:r w:rsidRPr="0056345C">
        <w:t>Для визначення необхідної потужності насосів було модельовано чотири різні діаметри труб (див. Роздруківку гідравлічної моделі у Додатку ВП2. Як видно з таблиць, наведених нижче, найменшу чисту поточну вартість має варіант 2 з діаметром труби PE500 PN6.</w:t>
      </w:r>
    </w:p>
    <w:p w14:paraId="1C044B0B" w14:textId="77777777" w:rsidR="00245B4D" w:rsidRPr="0056345C" w:rsidRDefault="00245B4D" w:rsidP="00D759F4"/>
    <w:p w14:paraId="6BBFB8EA" w14:textId="77777777" w:rsidR="00245B4D" w:rsidRPr="0056345C" w:rsidRDefault="00245B4D" w:rsidP="00D759F4">
      <w:r w:rsidRPr="0056345C">
        <w:t>ЛВ</w:t>
      </w:r>
      <w:r w:rsidR="00E32D99">
        <w:t>К</w:t>
      </w:r>
      <w:r w:rsidRPr="0056345C">
        <w:t xml:space="preserve"> попроси</w:t>
      </w:r>
      <w:r w:rsidR="00E32D99">
        <w:t>в</w:t>
      </w:r>
      <w:r w:rsidRPr="0056345C">
        <w:t xml:space="preserve"> застосувати більший діаметр PE560 мм (див. Лист ЛВК у Додатку). Тому цей діаметр обрано для наступного етапу</w:t>
      </w:r>
      <w:r w:rsidR="00E32D99">
        <w:t xml:space="preserve"> розробки</w:t>
      </w:r>
      <w:r w:rsidRPr="0056345C">
        <w:t xml:space="preserve"> попереднього проекту.</w:t>
      </w:r>
    </w:p>
    <w:p w14:paraId="3525EAA2" w14:textId="77777777" w:rsidR="005D1140" w:rsidRPr="0056345C" w:rsidRDefault="005D1140" w:rsidP="00D759F4">
      <w:pPr>
        <w:rPr>
          <w:rFonts w:cs="Calibri"/>
        </w:rPr>
      </w:pPr>
    </w:p>
    <w:p w14:paraId="0AA72BFC" w14:textId="77777777" w:rsidR="00E32D99" w:rsidRDefault="00E32D99">
      <w:pPr>
        <w:jc w:val="left"/>
        <w:rPr>
          <w:b/>
          <w:bCs/>
          <w:noProof/>
          <w:szCs w:val="18"/>
        </w:rPr>
      </w:pPr>
      <w:r>
        <w:br w:type="page"/>
      </w:r>
    </w:p>
    <w:p w14:paraId="4A4F21F0" w14:textId="77777777" w:rsidR="00FB69B5" w:rsidRPr="0056345C" w:rsidRDefault="00FB69B5" w:rsidP="00D759F4">
      <w:pPr>
        <w:pStyle w:val="aa"/>
        <w:keepNext/>
        <w:rPr>
          <w:rFonts w:ascii="Calibri" w:hAnsi="Calibri"/>
          <w:szCs w:val="22"/>
        </w:rPr>
      </w:pPr>
      <w:bookmarkStart w:id="70" w:name="_Toc51150042"/>
      <w:r w:rsidRPr="0056345C">
        <w:rPr>
          <w:rFonts w:ascii="Calibri" w:hAnsi="Calibri"/>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8</w:t>
      </w:r>
      <w:r w:rsidRPr="0056345C">
        <w:rPr>
          <w:rFonts w:ascii="Calibri" w:hAnsi="Calibri" w:cs="Calibri"/>
          <w:szCs w:val="22"/>
        </w:rPr>
        <w:fldChar w:fldCharType="end"/>
      </w:r>
      <w:r w:rsidRPr="0056345C">
        <w:rPr>
          <w:rFonts w:ascii="Calibri" w:hAnsi="Calibri"/>
        </w:rPr>
        <w:t>:</w:t>
      </w:r>
      <w:r w:rsidRPr="0056345C">
        <w:rPr>
          <w:rFonts w:ascii="Calibri" w:hAnsi="Calibri"/>
          <w:szCs w:val="22"/>
        </w:rPr>
        <w:tab/>
        <w:t>Гнідавський МТ, Інвестиційн</w:t>
      </w:r>
      <w:r w:rsidR="00E32D99">
        <w:rPr>
          <w:rFonts w:ascii="Calibri" w:hAnsi="Calibri"/>
          <w:szCs w:val="22"/>
        </w:rPr>
        <w:t>а вартість варіантів</w:t>
      </w:r>
      <w:bookmarkEnd w:id="70"/>
      <w:r w:rsidR="00E32D99">
        <w:rPr>
          <w:rFonts w:ascii="Calibri" w:hAnsi="Calibri"/>
          <w:szCs w:val="22"/>
        </w:rPr>
        <w:t xml:space="preserve"> </w:t>
      </w:r>
    </w:p>
    <w:tbl>
      <w:tblPr>
        <w:tblW w:w="9644" w:type="dxa"/>
        <w:tblLayout w:type="fixed"/>
        <w:tblCellMar>
          <w:left w:w="0" w:type="dxa"/>
          <w:right w:w="0" w:type="dxa"/>
        </w:tblCellMar>
        <w:tblLook w:val="04A0" w:firstRow="1" w:lastRow="0" w:firstColumn="1" w:lastColumn="0" w:noHBand="0" w:noVBand="1"/>
      </w:tblPr>
      <w:tblGrid>
        <w:gridCol w:w="1928"/>
        <w:gridCol w:w="1928"/>
        <w:gridCol w:w="1930"/>
        <w:gridCol w:w="1928"/>
        <w:gridCol w:w="1930"/>
      </w:tblGrid>
      <w:tr w:rsidR="00FB69B5" w:rsidRPr="0056345C" w14:paraId="5A726764" w14:textId="77777777" w:rsidTr="00FB69B5">
        <w:trPr>
          <w:cantSplit/>
          <w:trHeight w:hRule="exact" w:val="316"/>
          <w:tblHeader/>
        </w:trPr>
        <w:tc>
          <w:tcPr>
            <w:tcW w:w="1928"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14:paraId="58D5C14A" w14:textId="77777777" w:rsidR="00FB69B5" w:rsidRPr="0056345C" w:rsidRDefault="00FB69B5" w:rsidP="00D759F4">
            <w:pPr>
              <w:rPr>
                <w:rFonts w:cs="Calibri"/>
                <w:b/>
                <w:bCs/>
                <w:color w:val="FFFFFF"/>
                <w:szCs w:val="22"/>
              </w:rPr>
            </w:pPr>
            <w:r w:rsidRPr="0056345C">
              <w:rPr>
                <w:b/>
                <w:bCs/>
                <w:color w:val="FFFFFF"/>
                <w:szCs w:val="22"/>
              </w:rPr>
              <w:t> </w:t>
            </w:r>
          </w:p>
        </w:tc>
        <w:tc>
          <w:tcPr>
            <w:tcW w:w="1928" w:type="dxa"/>
            <w:tcBorders>
              <w:top w:val="single" w:sz="8" w:space="0" w:color="auto"/>
              <w:left w:val="nil"/>
              <w:bottom w:val="single" w:sz="4" w:space="0" w:color="auto"/>
              <w:right w:val="single" w:sz="4" w:space="0" w:color="auto"/>
            </w:tcBorders>
            <w:shd w:val="clear" w:color="000000" w:fill="5B9BD5"/>
            <w:noWrap/>
            <w:vAlign w:val="bottom"/>
            <w:hideMark/>
          </w:tcPr>
          <w:p w14:paraId="1B650A34" w14:textId="77777777" w:rsidR="00FB69B5" w:rsidRPr="0056345C" w:rsidRDefault="00FB69B5" w:rsidP="00D759F4">
            <w:pPr>
              <w:jc w:val="center"/>
              <w:rPr>
                <w:rFonts w:cs="Calibri"/>
                <w:b/>
                <w:bCs/>
                <w:color w:val="FFFFFF"/>
                <w:szCs w:val="22"/>
              </w:rPr>
            </w:pPr>
            <w:r w:rsidRPr="0056345C">
              <w:rPr>
                <w:b/>
                <w:bCs/>
                <w:color w:val="FFFFFF"/>
                <w:szCs w:val="22"/>
              </w:rPr>
              <w:t>Довжина, м</w:t>
            </w:r>
          </w:p>
        </w:tc>
        <w:tc>
          <w:tcPr>
            <w:tcW w:w="1930" w:type="dxa"/>
            <w:tcBorders>
              <w:top w:val="single" w:sz="8" w:space="0" w:color="auto"/>
              <w:left w:val="nil"/>
              <w:bottom w:val="single" w:sz="4" w:space="0" w:color="auto"/>
              <w:right w:val="single" w:sz="4" w:space="0" w:color="auto"/>
            </w:tcBorders>
            <w:shd w:val="clear" w:color="000000" w:fill="5B9BD5"/>
            <w:noWrap/>
            <w:vAlign w:val="bottom"/>
            <w:hideMark/>
          </w:tcPr>
          <w:p w14:paraId="0E4529F6" w14:textId="77777777" w:rsidR="00FB69B5" w:rsidRPr="0056345C" w:rsidRDefault="00FB69B5" w:rsidP="00D759F4">
            <w:pPr>
              <w:jc w:val="center"/>
              <w:rPr>
                <w:rFonts w:cs="Calibri"/>
                <w:b/>
                <w:bCs/>
                <w:color w:val="FFFFFF"/>
                <w:szCs w:val="22"/>
              </w:rPr>
            </w:pPr>
            <w:r w:rsidRPr="0056345C">
              <w:rPr>
                <w:b/>
                <w:bCs/>
                <w:color w:val="FFFFFF"/>
                <w:szCs w:val="22"/>
              </w:rPr>
              <w:t>Діаметр, мм</w:t>
            </w:r>
          </w:p>
        </w:tc>
        <w:tc>
          <w:tcPr>
            <w:tcW w:w="1928" w:type="dxa"/>
            <w:tcBorders>
              <w:top w:val="single" w:sz="8" w:space="0" w:color="auto"/>
              <w:left w:val="nil"/>
              <w:bottom w:val="single" w:sz="4" w:space="0" w:color="auto"/>
              <w:right w:val="single" w:sz="4" w:space="0" w:color="auto"/>
            </w:tcBorders>
            <w:shd w:val="clear" w:color="000000" w:fill="5B9BD5"/>
            <w:noWrap/>
            <w:vAlign w:val="bottom"/>
            <w:hideMark/>
          </w:tcPr>
          <w:p w14:paraId="0E677745" w14:textId="77777777" w:rsidR="00FB69B5" w:rsidRPr="0056345C" w:rsidRDefault="00FB69B5" w:rsidP="00D759F4">
            <w:pPr>
              <w:jc w:val="center"/>
              <w:rPr>
                <w:rFonts w:cs="Calibri"/>
                <w:b/>
                <w:bCs/>
                <w:color w:val="FFFFFF"/>
                <w:szCs w:val="22"/>
              </w:rPr>
            </w:pPr>
            <w:r w:rsidRPr="0056345C">
              <w:rPr>
                <w:b/>
                <w:bCs/>
                <w:color w:val="FFFFFF"/>
                <w:szCs w:val="22"/>
              </w:rPr>
              <w:t>Од.</w:t>
            </w:r>
            <w:r w:rsidR="00E32D99">
              <w:rPr>
                <w:b/>
                <w:bCs/>
                <w:color w:val="FFFFFF"/>
                <w:szCs w:val="22"/>
              </w:rPr>
              <w:t xml:space="preserve"> </w:t>
            </w:r>
            <w:r w:rsidRPr="0056345C">
              <w:rPr>
                <w:b/>
                <w:bCs/>
                <w:color w:val="FFFFFF"/>
                <w:szCs w:val="22"/>
              </w:rPr>
              <w:t>вартість, Євро/м</w:t>
            </w:r>
          </w:p>
        </w:tc>
        <w:tc>
          <w:tcPr>
            <w:tcW w:w="1930" w:type="dxa"/>
            <w:tcBorders>
              <w:top w:val="single" w:sz="8" w:space="0" w:color="auto"/>
              <w:left w:val="nil"/>
              <w:bottom w:val="single" w:sz="4" w:space="0" w:color="auto"/>
              <w:right w:val="single" w:sz="8" w:space="0" w:color="auto"/>
            </w:tcBorders>
            <w:shd w:val="clear" w:color="000000" w:fill="5B9BD5"/>
            <w:noWrap/>
            <w:vAlign w:val="bottom"/>
            <w:hideMark/>
          </w:tcPr>
          <w:p w14:paraId="32574EAF" w14:textId="77777777" w:rsidR="00FB69B5" w:rsidRPr="0056345C" w:rsidRDefault="00FB69B5" w:rsidP="00D759F4">
            <w:pPr>
              <w:jc w:val="center"/>
              <w:rPr>
                <w:rFonts w:cs="Calibri"/>
                <w:b/>
                <w:bCs/>
                <w:color w:val="FFFFFF"/>
                <w:szCs w:val="22"/>
              </w:rPr>
            </w:pPr>
            <w:proofErr w:type="spellStart"/>
            <w:r w:rsidRPr="0056345C">
              <w:rPr>
                <w:b/>
                <w:bCs/>
                <w:color w:val="FFFFFF"/>
                <w:szCs w:val="22"/>
              </w:rPr>
              <w:t>Вартість,Євро</w:t>
            </w:r>
            <w:proofErr w:type="spellEnd"/>
            <w:r w:rsidRPr="0056345C">
              <w:rPr>
                <w:b/>
                <w:bCs/>
                <w:color w:val="FFFFFF"/>
                <w:szCs w:val="22"/>
              </w:rPr>
              <w:t>*</w:t>
            </w:r>
          </w:p>
        </w:tc>
      </w:tr>
      <w:tr w:rsidR="00FB69B5" w:rsidRPr="0056345C" w14:paraId="3E258F93" w14:textId="77777777" w:rsidTr="00FB69B5">
        <w:trPr>
          <w:trHeight w:hRule="exact" w:val="316"/>
        </w:trPr>
        <w:tc>
          <w:tcPr>
            <w:tcW w:w="1928" w:type="dxa"/>
            <w:tcBorders>
              <w:top w:val="nil"/>
              <w:left w:val="single" w:sz="8" w:space="0" w:color="auto"/>
              <w:bottom w:val="single" w:sz="4" w:space="0" w:color="auto"/>
              <w:right w:val="single" w:sz="4" w:space="0" w:color="auto"/>
            </w:tcBorders>
            <w:shd w:val="clear" w:color="auto" w:fill="auto"/>
            <w:noWrap/>
            <w:vAlign w:val="bottom"/>
            <w:hideMark/>
          </w:tcPr>
          <w:p w14:paraId="71F53CAB" w14:textId="77777777" w:rsidR="00FB69B5" w:rsidRPr="0056345C" w:rsidRDefault="00FB69B5" w:rsidP="00D759F4">
            <w:pPr>
              <w:rPr>
                <w:rFonts w:cs="Calibri"/>
                <w:color w:val="000000"/>
                <w:szCs w:val="22"/>
              </w:rPr>
            </w:pPr>
            <w:r w:rsidRPr="0056345C">
              <w:rPr>
                <w:color w:val="000000"/>
                <w:szCs w:val="22"/>
              </w:rPr>
              <w:t>Варіант 1</w:t>
            </w:r>
          </w:p>
        </w:tc>
        <w:tc>
          <w:tcPr>
            <w:tcW w:w="1928" w:type="dxa"/>
            <w:tcBorders>
              <w:top w:val="nil"/>
              <w:left w:val="nil"/>
              <w:bottom w:val="single" w:sz="4" w:space="0" w:color="auto"/>
              <w:right w:val="single" w:sz="4" w:space="0" w:color="auto"/>
            </w:tcBorders>
            <w:shd w:val="clear" w:color="auto" w:fill="auto"/>
            <w:noWrap/>
            <w:vAlign w:val="bottom"/>
            <w:hideMark/>
          </w:tcPr>
          <w:p w14:paraId="6825680D" w14:textId="77777777" w:rsidR="00FB69B5" w:rsidRPr="0056345C" w:rsidRDefault="00FB69B5" w:rsidP="00D759F4">
            <w:pPr>
              <w:jc w:val="center"/>
              <w:rPr>
                <w:rFonts w:cs="Calibri"/>
                <w:color w:val="000000"/>
                <w:szCs w:val="22"/>
              </w:rPr>
            </w:pPr>
            <w:r w:rsidRPr="0056345C">
              <w:rPr>
                <w:color w:val="000000"/>
                <w:szCs w:val="22"/>
              </w:rPr>
              <w:t>5 085</w:t>
            </w:r>
          </w:p>
        </w:tc>
        <w:tc>
          <w:tcPr>
            <w:tcW w:w="1930" w:type="dxa"/>
            <w:tcBorders>
              <w:top w:val="nil"/>
              <w:left w:val="nil"/>
              <w:bottom w:val="single" w:sz="4" w:space="0" w:color="auto"/>
              <w:right w:val="single" w:sz="4" w:space="0" w:color="auto"/>
            </w:tcBorders>
            <w:shd w:val="clear" w:color="auto" w:fill="auto"/>
            <w:noWrap/>
            <w:vAlign w:val="bottom"/>
            <w:hideMark/>
          </w:tcPr>
          <w:p w14:paraId="7E15A558" w14:textId="77777777" w:rsidR="00FB69B5" w:rsidRPr="0056345C" w:rsidRDefault="00FB69B5" w:rsidP="00D759F4">
            <w:pPr>
              <w:jc w:val="center"/>
              <w:rPr>
                <w:rFonts w:cs="Calibri"/>
                <w:color w:val="000000"/>
                <w:szCs w:val="22"/>
              </w:rPr>
            </w:pPr>
            <w:r w:rsidRPr="0056345C">
              <w:rPr>
                <w:color w:val="000000"/>
                <w:szCs w:val="22"/>
              </w:rPr>
              <w:t>PE450</w:t>
            </w:r>
          </w:p>
        </w:tc>
        <w:tc>
          <w:tcPr>
            <w:tcW w:w="1928" w:type="dxa"/>
            <w:tcBorders>
              <w:top w:val="nil"/>
              <w:left w:val="nil"/>
              <w:bottom w:val="single" w:sz="4" w:space="0" w:color="auto"/>
              <w:right w:val="single" w:sz="4" w:space="0" w:color="auto"/>
            </w:tcBorders>
            <w:shd w:val="clear" w:color="auto" w:fill="auto"/>
            <w:noWrap/>
            <w:vAlign w:val="bottom"/>
            <w:hideMark/>
          </w:tcPr>
          <w:p w14:paraId="1F750D05" w14:textId="77777777" w:rsidR="00FB69B5" w:rsidRPr="0056345C" w:rsidRDefault="00FB69B5" w:rsidP="00D759F4">
            <w:pPr>
              <w:jc w:val="center"/>
              <w:rPr>
                <w:rFonts w:cs="Calibri"/>
                <w:color w:val="000000"/>
                <w:szCs w:val="22"/>
              </w:rPr>
            </w:pPr>
            <w:r w:rsidRPr="0056345C">
              <w:rPr>
                <w:color w:val="000000"/>
                <w:szCs w:val="22"/>
              </w:rPr>
              <w:t>95</w:t>
            </w:r>
          </w:p>
        </w:tc>
        <w:tc>
          <w:tcPr>
            <w:tcW w:w="1930" w:type="dxa"/>
            <w:tcBorders>
              <w:top w:val="nil"/>
              <w:left w:val="nil"/>
              <w:bottom w:val="single" w:sz="4" w:space="0" w:color="auto"/>
              <w:right w:val="single" w:sz="8" w:space="0" w:color="auto"/>
            </w:tcBorders>
            <w:shd w:val="clear" w:color="auto" w:fill="auto"/>
            <w:noWrap/>
            <w:vAlign w:val="bottom"/>
            <w:hideMark/>
          </w:tcPr>
          <w:p w14:paraId="68812998" w14:textId="77777777" w:rsidR="00FB69B5" w:rsidRPr="0056345C" w:rsidRDefault="00FB69B5" w:rsidP="00D759F4">
            <w:pPr>
              <w:jc w:val="center"/>
              <w:rPr>
                <w:rFonts w:cs="Calibri"/>
                <w:color w:val="000000"/>
                <w:szCs w:val="22"/>
              </w:rPr>
            </w:pPr>
            <w:r w:rsidRPr="0056345C">
              <w:rPr>
                <w:color w:val="000000"/>
                <w:szCs w:val="22"/>
              </w:rPr>
              <w:t>483 075</w:t>
            </w:r>
          </w:p>
        </w:tc>
      </w:tr>
      <w:tr w:rsidR="00FB69B5" w:rsidRPr="0056345C" w14:paraId="637FA366" w14:textId="77777777" w:rsidTr="00FB69B5">
        <w:trPr>
          <w:trHeight w:hRule="exact" w:val="316"/>
        </w:trPr>
        <w:tc>
          <w:tcPr>
            <w:tcW w:w="1928" w:type="dxa"/>
            <w:tcBorders>
              <w:top w:val="nil"/>
              <w:left w:val="single" w:sz="8" w:space="0" w:color="auto"/>
              <w:bottom w:val="single" w:sz="4" w:space="0" w:color="auto"/>
              <w:right w:val="single" w:sz="4" w:space="0" w:color="auto"/>
            </w:tcBorders>
            <w:shd w:val="clear" w:color="auto" w:fill="auto"/>
            <w:noWrap/>
            <w:vAlign w:val="bottom"/>
            <w:hideMark/>
          </w:tcPr>
          <w:p w14:paraId="4201CEB2" w14:textId="77777777" w:rsidR="00FB69B5" w:rsidRPr="0056345C" w:rsidRDefault="00FB69B5" w:rsidP="00D759F4">
            <w:pPr>
              <w:rPr>
                <w:rFonts w:cs="Calibri"/>
                <w:color w:val="000000"/>
                <w:szCs w:val="22"/>
              </w:rPr>
            </w:pPr>
            <w:r w:rsidRPr="0056345C">
              <w:rPr>
                <w:color w:val="000000"/>
                <w:szCs w:val="22"/>
              </w:rPr>
              <w:t>Варіант 2</w:t>
            </w:r>
          </w:p>
        </w:tc>
        <w:tc>
          <w:tcPr>
            <w:tcW w:w="1928" w:type="dxa"/>
            <w:tcBorders>
              <w:top w:val="nil"/>
              <w:left w:val="nil"/>
              <w:bottom w:val="single" w:sz="4" w:space="0" w:color="auto"/>
              <w:right w:val="single" w:sz="4" w:space="0" w:color="auto"/>
            </w:tcBorders>
            <w:shd w:val="clear" w:color="auto" w:fill="auto"/>
            <w:noWrap/>
            <w:vAlign w:val="bottom"/>
            <w:hideMark/>
          </w:tcPr>
          <w:p w14:paraId="5A6369C4" w14:textId="77777777" w:rsidR="00FB69B5" w:rsidRPr="0056345C" w:rsidRDefault="00FB69B5" w:rsidP="00D759F4">
            <w:pPr>
              <w:jc w:val="center"/>
              <w:rPr>
                <w:rFonts w:cs="Calibri"/>
                <w:color w:val="000000"/>
                <w:szCs w:val="22"/>
              </w:rPr>
            </w:pPr>
            <w:r w:rsidRPr="0056345C">
              <w:rPr>
                <w:color w:val="000000"/>
                <w:szCs w:val="22"/>
              </w:rPr>
              <w:t>5 085</w:t>
            </w:r>
          </w:p>
        </w:tc>
        <w:tc>
          <w:tcPr>
            <w:tcW w:w="1930" w:type="dxa"/>
            <w:tcBorders>
              <w:top w:val="nil"/>
              <w:left w:val="nil"/>
              <w:bottom w:val="single" w:sz="4" w:space="0" w:color="auto"/>
              <w:right w:val="single" w:sz="4" w:space="0" w:color="auto"/>
            </w:tcBorders>
            <w:shd w:val="clear" w:color="auto" w:fill="auto"/>
            <w:noWrap/>
            <w:vAlign w:val="bottom"/>
            <w:hideMark/>
          </w:tcPr>
          <w:p w14:paraId="32DD5BA5" w14:textId="77777777" w:rsidR="00FB69B5" w:rsidRPr="0056345C" w:rsidRDefault="00FB69B5" w:rsidP="00D759F4">
            <w:pPr>
              <w:jc w:val="center"/>
              <w:rPr>
                <w:rFonts w:cs="Calibri"/>
                <w:color w:val="000000"/>
                <w:szCs w:val="22"/>
              </w:rPr>
            </w:pPr>
            <w:r w:rsidRPr="0056345C">
              <w:rPr>
                <w:color w:val="000000"/>
                <w:szCs w:val="22"/>
              </w:rPr>
              <w:t>PE500</w:t>
            </w:r>
          </w:p>
        </w:tc>
        <w:tc>
          <w:tcPr>
            <w:tcW w:w="1928" w:type="dxa"/>
            <w:tcBorders>
              <w:top w:val="nil"/>
              <w:left w:val="nil"/>
              <w:bottom w:val="single" w:sz="4" w:space="0" w:color="auto"/>
              <w:right w:val="single" w:sz="4" w:space="0" w:color="auto"/>
            </w:tcBorders>
            <w:shd w:val="clear" w:color="auto" w:fill="auto"/>
            <w:noWrap/>
            <w:vAlign w:val="bottom"/>
            <w:hideMark/>
          </w:tcPr>
          <w:p w14:paraId="7111A1CE" w14:textId="77777777" w:rsidR="00FB69B5" w:rsidRPr="0056345C" w:rsidRDefault="00FB69B5" w:rsidP="00D759F4">
            <w:pPr>
              <w:jc w:val="center"/>
              <w:rPr>
                <w:rFonts w:cs="Calibri"/>
                <w:color w:val="000000"/>
                <w:szCs w:val="22"/>
              </w:rPr>
            </w:pPr>
            <w:r w:rsidRPr="0056345C">
              <w:rPr>
                <w:color w:val="000000"/>
                <w:szCs w:val="22"/>
              </w:rPr>
              <w:t>120</w:t>
            </w:r>
          </w:p>
        </w:tc>
        <w:tc>
          <w:tcPr>
            <w:tcW w:w="1930" w:type="dxa"/>
            <w:tcBorders>
              <w:top w:val="nil"/>
              <w:left w:val="nil"/>
              <w:bottom w:val="single" w:sz="4" w:space="0" w:color="auto"/>
              <w:right w:val="single" w:sz="8" w:space="0" w:color="auto"/>
            </w:tcBorders>
            <w:shd w:val="clear" w:color="auto" w:fill="auto"/>
            <w:noWrap/>
            <w:vAlign w:val="bottom"/>
            <w:hideMark/>
          </w:tcPr>
          <w:p w14:paraId="4C794602" w14:textId="77777777" w:rsidR="00FB69B5" w:rsidRPr="0056345C" w:rsidRDefault="00FB69B5" w:rsidP="00D759F4">
            <w:pPr>
              <w:jc w:val="center"/>
              <w:rPr>
                <w:rFonts w:cs="Calibri"/>
                <w:color w:val="000000"/>
                <w:szCs w:val="22"/>
              </w:rPr>
            </w:pPr>
            <w:r w:rsidRPr="0056345C">
              <w:rPr>
                <w:color w:val="000000"/>
                <w:szCs w:val="22"/>
              </w:rPr>
              <w:t>610 200</w:t>
            </w:r>
          </w:p>
        </w:tc>
      </w:tr>
      <w:tr w:rsidR="00FB69B5" w:rsidRPr="0056345C" w14:paraId="795FF8FC" w14:textId="77777777" w:rsidTr="00FB69B5">
        <w:trPr>
          <w:trHeight w:hRule="exact" w:val="316"/>
        </w:trPr>
        <w:tc>
          <w:tcPr>
            <w:tcW w:w="1928" w:type="dxa"/>
            <w:tcBorders>
              <w:top w:val="nil"/>
              <w:left w:val="single" w:sz="8" w:space="0" w:color="auto"/>
              <w:bottom w:val="single" w:sz="4" w:space="0" w:color="auto"/>
              <w:right w:val="single" w:sz="4" w:space="0" w:color="auto"/>
            </w:tcBorders>
            <w:shd w:val="clear" w:color="auto" w:fill="auto"/>
            <w:noWrap/>
            <w:vAlign w:val="bottom"/>
            <w:hideMark/>
          </w:tcPr>
          <w:p w14:paraId="32AC76BE" w14:textId="77777777" w:rsidR="00FB69B5" w:rsidRPr="0056345C" w:rsidRDefault="00FB69B5" w:rsidP="00D759F4">
            <w:pPr>
              <w:rPr>
                <w:rFonts w:cs="Calibri"/>
                <w:color w:val="000000"/>
                <w:szCs w:val="22"/>
              </w:rPr>
            </w:pPr>
            <w:r w:rsidRPr="0056345C">
              <w:rPr>
                <w:color w:val="000000"/>
                <w:szCs w:val="22"/>
              </w:rPr>
              <w:t>Варіант 3</w:t>
            </w:r>
          </w:p>
        </w:tc>
        <w:tc>
          <w:tcPr>
            <w:tcW w:w="1928" w:type="dxa"/>
            <w:tcBorders>
              <w:top w:val="nil"/>
              <w:left w:val="nil"/>
              <w:bottom w:val="single" w:sz="4" w:space="0" w:color="auto"/>
              <w:right w:val="single" w:sz="4" w:space="0" w:color="auto"/>
            </w:tcBorders>
            <w:shd w:val="clear" w:color="auto" w:fill="auto"/>
            <w:noWrap/>
            <w:vAlign w:val="bottom"/>
            <w:hideMark/>
          </w:tcPr>
          <w:p w14:paraId="1D542613" w14:textId="77777777" w:rsidR="00FB69B5" w:rsidRPr="0056345C" w:rsidRDefault="00FB69B5" w:rsidP="00D759F4">
            <w:pPr>
              <w:jc w:val="center"/>
              <w:rPr>
                <w:rFonts w:cs="Calibri"/>
                <w:color w:val="000000"/>
                <w:szCs w:val="22"/>
              </w:rPr>
            </w:pPr>
            <w:r w:rsidRPr="0056345C">
              <w:rPr>
                <w:color w:val="000000"/>
                <w:szCs w:val="22"/>
              </w:rPr>
              <w:t>5 085</w:t>
            </w:r>
          </w:p>
        </w:tc>
        <w:tc>
          <w:tcPr>
            <w:tcW w:w="1930" w:type="dxa"/>
            <w:tcBorders>
              <w:top w:val="nil"/>
              <w:left w:val="nil"/>
              <w:bottom w:val="single" w:sz="4" w:space="0" w:color="auto"/>
              <w:right w:val="single" w:sz="4" w:space="0" w:color="auto"/>
            </w:tcBorders>
            <w:shd w:val="clear" w:color="auto" w:fill="auto"/>
            <w:noWrap/>
            <w:vAlign w:val="bottom"/>
            <w:hideMark/>
          </w:tcPr>
          <w:p w14:paraId="40457295" w14:textId="77777777" w:rsidR="00FB69B5" w:rsidRPr="0056345C" w:rsidRDefault="00FB69B5" w:rsidP="00D759F4">
            <w:pPr>
              <w:jc w:val="center"/>
              <w:rPr>
                <w:rFonts w:cs="Calibri"/>
                <w:color w:val="000000"/>
                <w:szCs w:val="22"/>
              </w:rPr>
            </w:pPr>
            <w:r w:rsidRPr="0056345C">
              <w:rPr>
                <w:color w:val="000000"/>
                <w:szCs w:val="22"/>
              </w:rPr>
              <w:t>PE560</w:t>
            </w:r>
          </w:p>
        </w:tc>
        <w:tc>
          <w:tcPr>
            <w:tcW w:w="1928" w:type="dxa"/>
            <w:tcBorders>
              <w:top w:val="nil"/>
              <w:left w:val="nil"/>
              <w:bottom w:val="single" w:sz="4" w:space="0" w:color="auto"/>
              <w:right w:val="single" w:sz="4" w:space="0" w:color="auto"/>
            </w:tcBorders>
            <w:shd w:val="clear" w:color="auto" w:fill="auto"/>
            <w:noWrap/>
            <w:vAlign w:val="bottom"/>
            <w:hideMark/>
          </w:tcPr>
          <w:p w14:paraId="43498323" w14:textId="77777777" w:rsidR="00FB69B5" w:rsidRPr="0056345C" w:rsidRDefault="00FB69B5" w:rsidP="00D759F4">
            <w:pPr>
              <w:jc w:val="center"/>
              <w:rPr>
                <w:rFonts w:cs="Calibri"/>
                <w:color w:val="000000"/>
                <w:szCs w:val="22"/>
              </w:rPr>
            </w:pPr>
            <w:r w:rsidRPr="0056345C">
              <w:rPr>
                <w:color w:val="000000"/>
                <w:szCs w:val="22"/>
              </w:rPr>
              <w:t>150</w:t>
            </w:r>
          </w:p>
        </w:tc>
        <w:tc>
          <w:tcPr>
            <w:tcW w:w="1930" w:type="dxa"/>
            <w:tcBorders>
              <w:top w:val="nil"/>
              <w:left w:val="nil"/>
              <w:bottom w:val="single" w:sz="4" w:space="0" w:color="auto"/>
              <w:right w:val="single" w:sz="8" w:space="0" w:color="auto"/>
            </w:tcBorders>
            <w:shd w:val="clear" w:color="auto" w:fill="auto"/>
            <w:noWrap/>
            <w:vAlign w:val="bottom"/>
            <w:hideMark/>
          </w:tcPr>
          <w:p w14:paraId="7638BAB7" w14:textId="77777777" w:rsidR="00FB69B5" w:rsidRPr="0056345C" w:rsidRDefault="00FB69B5" w:rsidP="00D759F4">
            <w:pPr>
              <w:jc w:val="center"/>
              <w:rPr>
                <w:rFonts w:cs="Calibri"/>
                <w:color w:val="000000"/>
                <w:szCs w:val="22"/>
              </w:rPr>
            </w:pPr>
            <w:r w:rsidRPr="0056345C">
              <w:rPr>
                <w:color w:val="000000"/>
                <w:szCs w:val="22"/>
              </w:rPr>
              <w:t>762 750</w:t>
            </w:r>
          </w:p>
        </w:tc>
      </w:tr>
      <w:tr w:rsidR="00FB69B5" w:rsidRPr="0056345C" w14:paraId="12367614" w14:textId="77777777" w:rsidTr="00FB69B5">
        <w:trPr>
          <w:trHeight w:hRule="exact" w:val="316"/>
        </w:trPr>
        <w:tc>
          <w:tcPr>
            <w:tcW w:w="1928" w:type="dxa"/>
            <w:tcBorders>
              <w:top w:val="nil"/>
              <w:left w:val="single" w:sz="8" w:space="0" w:color="auto"/>
              <w:bottom w:val="single" w:sz="8" w:space="0" w:color="auto"/>
              <w:right w:val="single" w:sz="4" w:space="0" w:color="auto"/>
            </w:tcBorders>
            <w:shd w:val="clear" w:color="auto" w:fill="auto"/>
            <w:noWrap/>
            <w:vAlign w:val="bottom"/>
            <w:hideMark/>
          </w:tcPr>
          <w:p w14:paraId="71DFDB26" w14:textId="77777777" w:rsidR="00FB69B5" w:rsidRPr="0056345C" w:rsidRDefault="00FB69B5" w:rsidP="00D759F4">
            <w:pPr>
              <w:rPr>
                <w:rFonts w:cs="Calibri"/>
                <w:color w:val="000000"/>
                <w:szCs w:val="22"/>
              </w:rPr>
            </w:pPr>
            <w:r w:rsidRPr="0056345C">
              <w:rPr>
                <w:color w:val="000000"/>
                <w:szCs w:val="22"/>
              </w:rPr>
              <w:t>Варіант 4</w:t>
            </w:r>
          </w:p>
        </w:tc>
        <w:tc>
          <w:tcPr>
            <w:tcW w:w="1928" w:type="dxa"/>
            <w:tcBorders>
              <w:top w:val="nil"/>
              <w:left w:val="nil"/>
              <w:bottom w:val="single" w:sz="8" w:space="0" w:color="auto"/>
              <w:right w:val="single" w:sz="4" w:space="0" w:color="auto"/>
            </w:tcBorders>
            <w:shd w:val="clear" w:color="auto" w:fill="auto"/>
            <w:noWrap/>
            <w:vAlign w:val="bottom"/>
            <w:hideMark/>
          </w:tcPr>
          <w:p w14:paraId="33E72788" w14:textId="77777777" w:rsidR="00FB69B5" w:rsidRPr="0056345C" w:rsidRDefault="00FB69B5" w:rsidP="00D759F4">
            <w:pPr>
              <w:jc w:val="center"/>
              <w:rPr>
                <w:rFonts w:cs="Calibri"/>
                <w:color w:val="000000"/>
                <w:szCs w:val="22"/>
              </w:rPr>
            </w:pPr>
            <w:r w:rsidRPr="0056345C">
              <w:rPr>
                <w:color w:val="000000"/>
                <w:szCs w:val="22"/>
              </w:rPr>
              <w:t>5 085</w:t>
            </w:r>
          </w:p>
        </w:tc>
        <w:tc>
          <w:tcPr>
            <w:tcW w:w="1930" w:type="dxa"/>
            <w:tcBorders>
              <w:top w:val="nil"/>
              <w:left w:val="nil"/>
              <w:bottom w:val="single" w:sz="8" w:space="0" w:color="auto"/>
              <w:right w:val="single" w:sz="4" w:space="0" w:color="auto"/>
            </w:tcBorders>
            <w:shd w:val="clear" w:color="auto" w:fill="auto"/>
            <w:noWrap/>
            <w:vAlign w:val="bottom"/>
            <w:hideMark/>
          </w:tcPr>
          <w:p w14:paraId="45E46772" w14:textId="77777777" w:rsidR="00FB69B5" w:rsidRPr="0056345C" w:rsidRDefault="00FB69B5" w:rsidP="00D759F4">
            <w:pPr>
              <w:jc w:val="center"/>
              <w:rPr>
                <w:rFonts w:cs="Calibri"/>
                <w:color w:val="000000"/>
                <w:szCs w:val="22"/>
              </w:rPr>
            </w:pPr>
            <w:r w:rsidRPr="0056345C">
              <w:rPr>
                <w:color w:val="000000"/>
                <w:szCs w:val="22"/>
              </w:rPr>
              <w:t>PE630</w:t>
            </w:r>
          </w:p>
        </w:tc>
        <w:tc>
          <w:tcPr>
            <w:tcW w:w="1928" w:type="dxa"/>
            <w:tcBorders>
              <w:top w:val="nil"/>
              <w:left w:val="nil"/>
              <w:bottom w:val="single" w:sz="8" w:space="0" w:color="auto"/>
              <w:right w:val="single" w:sz="4" w:space="0" w:color="auto"/>
            </w:tcBorders>
            <w:shd w:val="clear" w:color="auto" w:fill="auto"/>
            <w:noWrap/>
            <w:vAlign w:val="bottom"/>
            <w:hideMark/>
          </w:tcPr>
          <w:p w14:paraId="66614E7D" w14:textId="77777777" w:rsidR="00FB69B5" w:rsidRPr="0056345C" w:rsidRDefault="00FB69B5" w:rsidP="00D759F4">
            <w:pPr>
              <w:jc w:val="center"/>
              <w:rPr>
                <w:rFonts w:cs="Calibri"/>
                <w:color w:val="000000"/>
                <w:szCs w:val="22"/>
              </w:rPr>
            </w:pPr>
            <w:r w:rsidRPr="0056345C">
              <w:rPr>
                <w:color w:val="000000"/>
                <w:szCs w:val="22"/>
              </w:rPr>
              <w:t>180</w:t>
            </w:r>
          </w:p>
        </w:tc>
        <w:tc>
          <w:tcPr>
            <w:tcW w:w="1930" w:type="dxa"/>
            <w:tcBorders>
              <w:top w:val="nil"/>
              <w:left w:val="nil"/>
              <w:bottom w:val="single" w:sz="8" w:space="0" w:color="auto"/>
              <w:right w:val="single" w:sz="8" w:space="0" w:color="auto"/>
            </w:tcBorders>
            <w:shd w:val="clear" w:color="auto" w:fill="auto"/>
            <w:noWrap/>
            <w:vAlign w:val="bottom"/>
            <w:hideMark/>
          </w:tcPr>
          <w:p w14:paraId="3E0CF597" w14:textId="77777777" w:rsidR="00FB69B5" w:rsidRPr="0056345C" w:rsidRDefault="00FB69B5" w:rsidP="00D759F4">
            <w:pPr>
              <w:jc w:val="center"/>
              <w:rPr>
                <w:rFonts w:cs="Calibri"/>
                <w:color w:val="000000"/>
                <w:szCs w:val="22"/>
              </w:rPr>
            </w:pPr>
            <w:r w:rsidRPr="0056345C">
              <w:rPr>
                <w:color w:val="000000"/>
                <w:szCs w:val="22"/>
              </w:rPr>
              <w:t>915 300</w:t>
            </w:r>
          </w:p>
        </w:tc>
      </w:tr>
    </w:tbl>
    <w:p w14:paraId="4E5C9709" w14:textId="77777777" w:rsidR="00FB69B5" w:rsidRPr="0056345C" w:rsidRDefault="00FB69B5" w:rsidP="00D759F4">
      <w:pPr>
        <w:rPr>
          <w:i/>
          <w:szCs w:val="22"/>
        </w:rPr>
      </w:pPr>
      <w:r w:rsidRPr="0056345C">
        <w:rPr>
          <w:i/>
          <w:szCs w:val="22"/>
        </w:rPr>
        <w:t>* з тарифом на електроенергію: 0.12 Євро/кВт*г</w:t>
      </w:r>
    </w:p>
    <w:p w14:paraId="511B0FD5" w14:textId="77777777" w:rsidR="009C52EA" w:rsidRPr="0056345C" w:rsidRDefault="009C52EA" w:rsidP="00D759F4">
      <w:pPr>
        <w:rPr>
          <w:rFonts w:cs="Calibri"/>
        </w:rPr>
      </w:pPr>
    </w:p>
    <w:p w14:paraId="163B36DF" w14:textId="77777777" w:rsidR="00130E0B" w:rsidRPr="0056345C" w:rsidRDefault="00FB69B5" w:rsidP="00D759F4">
      <w:pPr>
        <w:pStyle w:val="aa"/>
        <w:keepNext/>
        <w:tabs>
          <w:tab w:val="clear" w:pos="993"/>
          <w:tab w:val="left" w:pos="851"/>
        </w:tabs>
        <w:rPr>
          <w:rFonts w:ascii="Calibri" w:hAnsi="Calibri" w:cs="Calibri"/>
          <w:szCs w:val="22"/>
        </w:rPr>
      </w:pPr>
      <w:bookmarkStart w:id="71" w:name="_Ref36446416"/>
      <w:bookmarkStart w:id="72" w:name="_Toc51150043"/>
      <w:r w:rsidRPr="0056345C">
        <w:rPr>
          <w:rFonts w:ascii="Calibri" w:hAnsi="Calibri"/>
          <w:szCs w:val="22"/>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9</w:t>
      </w:r>
      <w:r w:rsidRPr="0056345C">
        <w:rPr>
          <w:rFonts w:ascii="Calibri" w:hAnsi="Calibri" w:cs="Calibri"/>
          <w:szCs w:val="22"/>
        </w:rPr>
        <w:fldChar w:fldCharType="end"/>
      </w:r>
      <w:bookmarkEnd w:id="71"/>
      <w:r w:rsidRPr="0056345C">
        <w:rPr>
          <w:rFonts w:ascii="Calibri" w:hAnsi="Calibri"/>
          <w:szCs w:val="22"/>
        </w:rPr>
        <w:t>:</w:t>
      </w:r>
      <w:r w:rsidRPr="0056345C">
        <w:rPr>
          <w:rFonts w:ascii="Calibri" w:hAnsi="Calibri"/>
          <w:szCs w:val="22"/>
        </w:rPr>
        <w:tab/>
        <w:t>Гнідавський МТ, Фінансовий аналіз варіантів</w:t>
      </w:r>
      <w:bookmarkEnd w:id="72"/>
      <w:r w:rsidRPr="0056345C">
        <w:rPr>
          <w:rFonts w:ascii="Calibri" w:hAnsi="Calibri"/>
          <w:szCs w:val="22"/>
        </w:rPr>
        <w:t xml:space="preserve"> </w:t>
      </w:r>
    </w:p>
    <w:tbl>
      <w:tblPr>
        <w:tblW w:w="9714" w:type="dxa"/>
        <w:tblInd w:w="-10" w:type="dxa"/>
        <w:tblLayout w:type="fixed"/>
        <w:tblLook w:val="04A0" w:firstRow="1" w:lastRow="0" w:firstColumn="1" w:lastColumn="0" w:noHBand="0" w:noVBand="1"/>
      </w:tblPr>
      <w:tblGrid>
        <w:gridCol w:w="1619"/>
        <w:gridCol w:w="1619"/>
        <w:gridCol w:w="1275"/>
        <w:gridCol w:w="1842"/>
        <w:gridCol w:w="1843"/>
        <w:gridCol w:w="1516"/>
      </w:tblGrid>
      <w:tr w:rsidR="00FB69B5" w:rsidRPr="0056345C" w14:paraId="46ABC0C1" w14:textId="77777777" w:rsidTr="00E32D99">
        <w:trPr>
          <w:cantSplit/>
          <w:trHeight w:val="277"/>
          <w:tblHeader/>
        </w:trPr>
        <w:tc>
          <w:tcPr>
            <w:tcW w:w="1619"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14:paraId="78B4D057" w14:textId="77777777" w:rsidR="00FB69B5" w:rsidRPr="0056345C" w:rsidRDefault="00FB69B5" w:rsidP="00D759F4">
            <w:pPr>
              <w:rPr>
                <w:rFonts w:cs="Calibri"/>
                <w:b/>
                <w:bCs/>
                <w:color w:val="FFFFFF"/>
                <w:szCs w:val="22"/>
              </w:rPr>
            </w:pPr>
            <w:r w:rsidRPr="0056345C">
              <w:rPr>
                <w:b/>
                <w:bCs/>
                <w:color w:val="FFFFFF"/>
                <w:szCs w:val="22"/>
              </w:rPr>
              <w:t> </w:t>
            </w:r>
          </w:p>
        </w:tc>
        <w:tc>
          <w:tcPr>
            <w:tcW w:w="1619" w:type="dxa"/>
            <w:tcBorders>
              <w:top w:val="single" w:sz="8" w:space="0" w:color="auto"/>
              <w:left w:val="nil"/>
              <w:bottom w:val="single" w:sz="4" w:space="0" w:color="auto"/>
              <w:right w:val="single" w:sz="4" w:space="0" w:color="auto"/>
            </w:tcBorders>
            <w:shd w:val="clear" w:color="000000" w:fill="5B9BD5"/>
            <w:noWrap/>
            <w:vAlign w:val="bottom"/>
            <w:hideMark/>
          </w:tcPr>
          <w:p w14:paraId="4BA996CF" w14:textId="77777777" w:rsidR="00FB69B5" w:rsidRPr="0056345C" w:rsidRDefault="00FB69B5" w:rsidP="00D759F4">
            <w:pPr>
              <w:jc w:val="center"/>
              <w:rPr>
                <w:rFonts w:cs="Calibri"/>
                <w:b/>
                <w:bCs/>
                <w:color w:val="FFFFFF"/>
                <w:szCs w:val="22"/>
              </w:rPr>
            </w:pPr>
            <w:proofErr w:type="spellStart"/>
            <w:r w:rsidRPr="0056345C">
              <w:rPr>
                <w:b/>
                <w:bCs/>
                <w:color w:val="FFFFFF"/>
                <w:szCs w:val="22"/>
              </w:rPr>
              <w:t>Напір</w:t>
            </w:r>
            <w:r w:rsidR="00D759F4">
              <w:rPr>
                <w:b/>
                <w:bCs/>
                <w:color w:val="FFFFFF"/>
                <w:szCs w:val="22"/>
              </w:rPr>
              <w:t>,</w:t>
            </w:r>
            <w:r w:rsidRPr="0056345C">
              <w:rPr>
                <w:b/>
                <w:bCs/>
                <w:color w:val="FFFFFF"/>
                <w:szCs w:val="22"/>
              </w:rPr>
              <w:t>м</w:t>
            </w:r>
            <w:proofErr w:type="spellEnd"/>
          </w:p>
        </w:tc>
        <w:tc>
          <w:tcPr>
            <w:tcW w:w="1275" w:type="dxa"/>
            <w:tcBorders>
              <w:top w:val="single" w:sz="8" w:space="0" w:color="auto"/>
              <w:left w:val="nil"/>
              <w:bottom w:val="single" w:sz="4" w:space="0" w:color="auto"/>
              <w:right w:val="single" w:sz="4" w:space="0" w:color="auto"/>
            </w:tcBorders>
            <w:shd w:val="clear" w:color="000000" w:fill="5B9BD5"/>
            <w:noWrap/>
            <w:vAlign w:val="bottom"/>
            <w:hideMark/>
          </w:tcPr>
          <w:p w14:paraId="440B711E" w14:textId="77777777" w:rsidR="00FB69B5" w:rsidRPr="0056345C" w:rsidRDefault="00FB69B5" w:rsidP="00D759F4">
            <w:pPr>
              <w:jc w:val="center"/>
              <w:rPr>
                <w:rFonts w:cs="Calibri"/>
                <w:b/>
                <w:bCs/>
                <w:color w:val="FFFFFF"/>
                <w:szCs w:val="22"/>
              </w:rPr>
            </w:pPr>
            <w:r w:rsidRPr="0056345C">
              <w:rPr>
                <w:b/>
                <w:bCs/>
                <w:color w:val="FFFFFF"/>
                <w:szCs w:val="22"/>
              </w:rPr>
              <w:t>Потік м</w:t>
            </w:r>
            <w:r w:rsidRPr="00E32D99">
              <w:rPr>
                <w:b/>
                <w:bCs/>
                <w:color w:val="FFFFFF"/>
                <w:szCs w:val="22"/>
                <w:vertAlign w:val="superscript"/>
              </w:rPr>
              <w:t>3</w:t>
            </w:r>
            <w:r w:rsidRPr="0056345C">
              <w:rPr>
                <w:b/>
                <w:bCs/>
                <w:color w:val="FFFFFF"/>
                <w:szCs w:val="22"/>
              </w:rPr>
              <w:t>/рік</w:t>
            </w:r>
          </w:p>
        </w:tc>
        <w:tc>
          <w:tcPr>
            <w:tcW w:w="1842" w:type="dxa"/>
            <w:tcBorders>
              <w:top w:val="single" w:sz="8" w:space="0" w:color="auto"/>
              <w:left w:val="nil"/>
              <w:bottom w:val="single" w:sz="4" w:space="0" w:color="auto"/>
              <w:right w:val="single" w:sz="4" w:space="0" w:color="auto"/>
            </w:tcBorders>
            <w:shd w:val="clear" w:color="000000" w:fill="5B9BD5"/>
            <w:noWrap/>
            <w:vAlign w:val="bottom"/>
            <w:hideMark/>
          </w:tcPr>
          <w:p w14:paraId="05FF77A6" w14:textId="77777777" w:rsidR="00FB69B5" w:rsidRPr="0056345C" w:rsidRDefault="00FB69B5" w:rsidP="00D759F4">
            <w:pPr>
              <w:jc w:val="center"/>
              <w:rPr>
                <w:rFonts w:cs="Calibri"/>
                <w:b/>
                <w:bCs/>
                <w:color w:val="FFFFFF"/>
                <w:szCs w:val="22"/>
              </w:rPr>
            </w:pPr>
            <w:r w:rsidRPr="0056345C">
              <w:rPr>
                <w:b/>
                <w:bCs/>
                <w:color w:val="FFFFFF"/>
                <w:szCs w:val="22"/>
              </w:rPr>
              <w:t>Електроенергія (</w:t>
            </w:r>
            <w:proofErr w:type="spellStart"/>
            <w:r w:rsidRPr="0056345C">
              <w:rPr>
                <w:b/>
                <w:bCs/>
                <w:color w:val="FFFFFF"/>
                <w:szCs w:val="22"/>
              </w:rPr>
              <w:t>кв</w:t>
            </w:r>
            <w:proofErr w:type="spellEnd"/>
            <w:r w:rsidRPr="0056345C">
              <w:rPr>
                <w:b/>
                <w:bCs/>
                <w:color w:val="FFFFFF"/>
                <w:szCs w:val="22"/>
              </w:rPr>
              <w:t>*г/рік)</w:t>
            </w:r>
          </w:p>
        </w:tc>
        <w:tc>
          <w:tcPr>
            <w:tcW w:w="1843" w:type="dxa"/>
            <w:tcBorders>
              <w:top w:val="single" w:sz="8" w:space="0" w:color="auto"/>
              <w:left w:val="nil"/>
              <w:bottom w:val="single" w:sz="4" w:space="0" w:color="auto"/>
              <w:right w:val="single" w:sz="4" w:space="0" w:color="auto"/>
            </w:tcBorders>
            <w:shd w:val="clear" w:color="000000" w:fill="5B9BD5"/>
            <w:noWrap/>
            <w:vAlign w:val="bottom"/>
            <w:hideMark/>
          </w:tcPr>
          <w:p w14:paraId="349DD66D" w14:textId="77777777" w:rsidR="00FB69B5" w:rsidRPr="0056345C" w:rsidRDefault="00FB69B5" w:rsidP="00D759F4">
            <w:pPr>
              <w:jc w:val="center"/>
              <w:rPr>
                <w:rFonts w:cs="Calibri"/>
                <w:b/>
                <w:bCs/>
                <w:color w:val="FFFFFF"/>
                <w:szCs w:val="22"/>
              </w:rPr>
            </w:pPr>
            <w:r w:rsidRPr="0056345C">
              <w:rPr>
                <w:b/>
                <w:bCs/>
                <w:color w:val="FFFFFF"/>
                <w:szCs w:val="22"/>
              </w:rPr>
              <w:t>Вартість перекачування, (Євро/рік)</w:t>
            </w:r>
          </w:p>
        </w:tc>
        <w:tc>
          <w:tcPr>
            <w:tcW w:w="1516" w:type="dxa"/>
            <w:tcBorders>
              <w:top w:val="single" w:sz="8" w:space="0" w:color="auto"/>
              <w:left w:val="nil"/>
              <w:bottom w:val="single" w:sz="4" w:space="0" w:color="auto"/>
              <w:right w:val="single" w:sz="8" w:space="0" w:color="auto"/>
            </w:tcBorders>
            <w:shd w:val="clear" w:color="000000" w:fill="5B9BD5"/>
            <w:noWrap/>
            <w:vAlign w:val="bottom"/>
            <w:hideMark/>
          </w:tcPr>
          <w:p w14:paraId="2637D324" w14:textId="77777777" w:rsidR="00FB69B5" w:rsidRPr="0056345C" w:rsidRDefault="00FB69B5" w:rsidP="00D759F4">
            <w:pPr>
              <w:jc w:val="center"/>
              <w:rPr>
                <w:rFonts w:cs="Calibri"/>
                <w:b/>
                <w:bCs/>
                <w:color w:val="FFFFFF"/>
                <w:szCs w:val="22"/>
              </w:rPr>
            </w:pPr>
            <w:r w:rsidRPr="0056345C">
              <w:rPr>
                <w:b/>
                <w:bCs/>
                <w:color w:val="FFFFFF"/>
                <w:szCs w:val="22"/>
              </w:rPr>
              <w:t>НПВ</w:t>
            </w:r>
            <w:r w:rsidR="00E32D99">
              <w:rPr>
                <w:rStyle w:val="af8"/>
                <w:b/>
                <w:bCs/>
                <w:color w:val="FFFFFF"/>
                <w:szCs w:val="22"/>
              </w:rPr>
              <w:footnoteReference w:id="1"/>
            </w:r>
            <w:r w:rsidR="00E32D99">
              <w:rPr>
                <w:b/>
                <w:bCs/>
                <w:color w:val="FFFFFF"/>
                <w:szCs w:val="22"/>
              </w:rPr>
              <w:t xml:space="preserve"> </w:t>
            </w:r>
            <w:r w:rsidRPr="0056345C">
              <w:rPr>
                <w:b/>
                <w:bCs/>
                <w:color w:val="FFFFFF"/>
                <w:szCs w:val="22"/>
              </w:rPr>
              <w:t>(при 2%)</w:t>
            </w:r>
          </w:p>
        </w:tc>
      </w:tr>
      <w:tr w:rsidR="00FB69B5" w:rsidRPr="0056345C" w14:paraId="5C1E84D3" w14:textId="77777777" w:rsidTr="00E32D99">
        <w:trPr>
          <w:trHeight w:val="277"/>
        </w:trPr>
        <w:tc>
          <w:tcPr>
            <w:tcW w:w="1619" w:type="dxa"/>
            <w:tcBorders>
              <w:top w:val="nil"/>
              <w:left w:val="single" w:sz="8" w:space="0" w:color="auto"/>
              <w:bottom w:val="single" w:sz="4" w:space="0" w:color="auto"/>
              <w:right w:val="single" w:sz="4" w:space="0" w:color="auto"/>
            </w:tcBorders>
            <w:shd w:val="clear" w:color="auto" w:fill="auto"/>
            <w:noWrap/>
            <w:vAlign w:val="bottom"/>
            <w:hideMark/>
          </w:tcPr>
          <w:p w14:paraId="460E7A30" w14:textId="77777777" w:rsidR="00FB69B5" w:rsidRPr="0056345C" w:rsidRDefault="00FB69B5" w:rsidP="00D759F4">
            <w:pPr>
              <w:rPr>
                <w:rFonts w:cs="Calibri"/>
                <w:color w:val="000000"/>
                <w:szCs w:val="22"/>
              </w:rPr>
            </w:pPr>
            <w:r w:rsidRPr="0056345C">
              <w:rPr>
                <w:color w:val="000000"/>
                <w:szCs w:val="22"/>
              </w:rPr>
              <w:t>Варіант 1</w:t>
            </w:r>
          </w:p>
        </w:tc>
        <w:tc>
          <w:tcPr>
            <w:tcW w:w="1619" w:type="dxa"/>
            <w:tcBorders>
              <w:top w:val="nil"/>
              <w:left w:val="nil"/>
              <w:bottom w:val="single" w:sz="4" w:space="0" w:color="auto"/>
              <w:right w:val="single" w:sz="4" w:space="0" w:color="auto"/>
            </w:tcBorders>
            <w:shd w:val="clear" w:color="auto" w:fill="auto"/>
            <w:noWrap/>
            <w:vAlign w:val="bottom"/>
            <w:hideMark/>
          </w:tcPr>
          <w:p w14:paraId="3472679E" w14:textId="77777777" w:rsidR="00FB69B5" w:rsidRPr="0056345C" w:rsidRDefault="00FB69B5" w:rsidP="00D759F4">
            <w:pPr>
              <w:jc w:val="center"/>
              <w:rPr>
                <w:rFonts w:cs="Calibri"/>
                <w:color w:val="000000"/>
                <w:szCs w:val="22"/>
              </w:rPr>
            </w:pPr>
            <w:r w:rsidRPr="0056345C">
              <w:rPr>
                <w:color w:val="000000"/>
                <w:szCs w:val="22"/>
              </w:rPr>
              <w:t>33</w:t>
            </w:r>
          </w:p>
        </w:tc>
        <w:tc>
          <w:tcPr>
            <w:tcW w:w="1275" w:type="dxa"/>
            <w:tcBorders>
              <w:top w:val="nil"/>
              <w:left w:val="nil"/>
              <w:bottom w:val="single" w:sz="4" w:space="0" w:color="auto"/>
              <w:right w:val="single" w:sz="4" w:space="0" w:color="auto"/>
            </w:tcBorders>
            <w:shd w:val="clear" w:color="auto" w:fill="auto"/>
            <w:noWrap/>
            <w:vAlign w:val="bottom"/>
            <w:hideMark/>
          </w:tcPr>
          <w:p w14:paraId="23FDEC9F" w14:textId="77777777" w:rsidR="00FB69B5" w:rsidRPr="0056345C" w:rsidRDefault="00FB69B5" w:rsidP="00D759F4">
            <w:pPr>
              <w:jc w:val="center"/>
              <w:rPr>
                <w:rFonts w:cs="Calibri"/>
                <w:color w:val="000000"/>
                <w:szCs w:val="22"/>
              </w:rPr>
            </w:pPr>
            <w:r w:rsidRPr="0056345C">
              <w:rPr>
                <w:color w:val="000000"/>
                <w:szCs w:val="22"/>
              </w:rPr>
              <w:t>4 053 996</w:t>
            </w:r>
          </w:p>
        </w:tc>
        <w:tc>
          <w:tcPr>
            <w:tcW w:w="1842" w:type="dxa"/>
            <w:tcBorders>
              <w:top w:val="nil"/>
              <w:left w:val="nil"/>
              <w:bottom w:val="single" w:sz="4" w:space="0" w:color="auto"/>
              <w:right w:val="single" w:sz="4" w:space="0" w:color="auto"/>
            </w:tcBorders>
            <w:shd w:val="clear" w:color="auto" w:fill="auto"/>
            <w:noWrap/>
            <w:vAlign w:val="bottom"/>
            <w:hideMark/>
          </w:tcPr>
          <w:p w14:paraId="5F6B4988" w14:textId="77777777" w:rsidR="00FB69B5" w:rsidRPr="0056345C" w:rsidRDefault="00FB69B5" w:rsidP="00D759F4">
            <w:pPr>
              <w:jc w:val="center"/>
              <w:rPr>
                <w:rFonts w:cs="Calibri"/>
                <w:color w:val="000000"/>
                <w:szCs w:val="22"/>
              </w:rPr>
            </w:pPr>
            <w:r w:rsidRPr="0056345C">
              <w:rPr>
                <w:color w:val="000000"/>
                <w:szCs w:val="22"/>
              </w:rPr>
              <w:t>546 833</w:t>
            </w:r>
          </w:p>
        </w:tc>
        <w:tc>
          <w:tcPr>
            <w:tcW w:w="1843" w:type="dxa"/>
            <w:tcBorders>
              <w:top w:val="nil"/>
              <w:left w:val="nil"/>
              <w:bottom w:val="single" w:sz="4" w:space="0" w:color="auto"/>
              <w:right w:val="single" w:sz="4" w:space="0" w:color="auto"/>
            </w:tcBorders>
            <w:shd w:val="clear" w:color="auto" w:fill="auto"/>
            <w:noWrap/>
            <w:vAlign w:val="bottom"/>
            <w:hideMark/>
          </w:tcPr>
          <w:p w14:paraId="31F0C1F8" w14:textId="77777777" w:rsidR="00FB69B5" w:rsidRPr="0056345C" w:rsidRDefault="00FB69B5" w:rsidP="00D759F4">
            <w:pPr>
              <w:jc w:val="center"/>
              <w:rPr>
                <w:rFonts w:cs="Calibri"/>
                <w:color w:val="000000"/>
                <w:szCs w:val="22"/>
              </w:rPr>
            </w:pPr>
            <w:r w:rsidRPr="0056345C">
              <w:rPr>
                <w:color w:val="000000"/>
                <w:szCs w:val="22"/>
              </w:rPr>
              <w:t>65 620</w:t>
            </w:r>
          </w:p>
        </w:tc>
        <w:tc>
          <w:tcPr>
            <w:tcW w:w="1516" w:type="dxa"/>
            <w:tcBorders>
              <w:top w:val="nil"/>
              <w:left w:val="nil"/>
              <w:bottom w:val="single" w:sz="4" w:space="0" w:color="auto"/>
              <w:right w:val="single" w:sz="8" w:space="0" w:color="auto"/>
            </w:tcBorders>
            <w:shd w:val="clear" w:color="auto" w:fill="auto"/>
            <w:noWrap/>
            <w:vAlign w:val="bottom"/>
            <w:hideMark/>
          </w:tcPr>
          <w:p w14:paraId="7C4E1F95" w14:textId="77777777" w:rsidR="00FB69B5" w:rsidRPr="0056345C" w:rsidRDefault="00FB69B5" w:rsidP="00D759F4">
            <w:pPr>
              <w:jc w:val="center"/>
              <w:rPr>
                <w:rFonts w:cs="Calibri"/>
                <w:color w:val="000000"/>
                <w:szCs w:val="22"/>
              </w:rPr>
            </w:pPr>
            <w:r w:rsidRPr="0056345C">
              <w:rPr>
                <w:color w:val="000000"/>
                <w:szCs w:val="22"/>
              </w:rPr>
              <w:t>1 252 438</w:t>
            </w:r>
          </w:p>
        </w:tc>
      </w:tr>
      <w:tr w:rsidR="00FB69B5" w:rsidRPr="0056345C" w14:paraId="37D24A93" w14:textId="77777777" w:rsidTr="00E32D99">
        <w:trPr>
          <w:trHeight w:val="277"/>
        </w:trPr>
        <w:tc>
          <w:tcPr>
            <w:tcW w:w="1619" w:type="dxa"/>
            <w:tcBorders>
              <w:top w:val="nil"/>
              <w:left w:val="single" w:sz="8" w:space="0" w:color="auto"/>
              <w:bottom w:val="single" w:sz="4" w:space="0" w:color="auto"/>
              <w:right w:val="single" w:sz="4" w:space="0" w:color="auto"/>
            </w:tcBorders>
            <w:shd w:val="clear" w:color="auto" w:fill="auto"/>
            <w:noWrap/>
            <w:vAlign w:val="bottom"/>
            <w:hideMark/>
          </w:tcPr>
          <w:p w14:paraId="19DA697F" w14:textId="77777777" w:rsidR="00FB69B5" w:rsidRPr="0056345C" w:rsidRDefault="00FB69B5" w:rsidP="00D759F4">
            <w:pPr>
              <w:rPr>
                <w:rFonts w:cs="Calibri"/>
                <w:color w:val="000000"/>
                <w:szCs w:val="22"/>
              </w:rPr>
            </w:pPr>
            <w:r w:rsidRPr="0056345C">
              <w:rPr>
                <w:color w:val="000000"/>
                <w:szCs w:val="22"/>
              </w:rPr>
              <w:t>Варіант 2</w:t>
            </w:r>
          </w:p>
        </w:tc>
        <w:tc>
          <w:tcPr>
            <w:tcW w:w="1619" w:type="dxa"/>
            <w:tcBorders>
              <w:top w:val="nil"/>
              <w:left w:val="nil"/>
              <w:bottom w:val="single" w:sz="4" w:space="0" w:color="auto"/>
              <w:right w:val="single" w:sz="4" w:space="0" w:color="auto"/>
            </w:tcBorders>
            <w:shd w:val="clear" w:color="auto" w:fill="auto"/>
            <w:noWrap/>
            <w:vAlign w:val="bottom"/>
            <w:hideMark/>
          </w:tcPr>
          <w:p w14:paraId="6B0DF49E" w14:textId="77777777" w:rsidR="00FB69B5" w:rsidRPr="0056345C" w:rsidRDefault="00FB69B5" w:rsidP="00D759F4">
            <w:pPr>
              <w:jc w:val="center"/>
              <w:rPr>
                <w:rFonts w:cs="Calibri"/>
                <w:color w:val="000000"/>
                <w:szCs w:val="22"/>
              </w:rPr>
            </w:pPr>
            <w:r w:rsidRPr="0056345C">
              <w:rPr>
                <w:color w:val="000000"/>
                <w:szCs w:val="22"/>
              </w:rPr>
              <w:t>27</w:t>
            </w:r>
          </w:p>
        </w:tc>
        <w:tc>
          <w:tcPr>
            <w:tcW w:w="1275" w:type="dxa"/>
            <w:tcBorders>
              <w:top w:val="nil"/>
              <w:left w:val="nil"/>
              <w:bottom w:val="single" w:sz="4" w:space="0" w:color="auto"/>
              <w:right w:val="single" w:sz="4" w:space="0" w:color="auto"/>
            </w:tcBorders>
            <w:shd w:val="clear" w:color="auto" w:fill="auto"/>
            <w:noWrap/>
            <w:vAlign w:val="bottom"/>
            <w:hideMark/>
          </w:tcPr>
          <w:p w14:paraId="116E362E" w14:textId="77777777" w:rsidR="00FB69B5" w:rsidRPr="0056345C" w:rsidRDefault="00FB69B5" w:rsidP="00D759F4">
            <w:pPr>
              <w:jc w:val="center"/>
              <w:rPr>
                <w:rFonts w:cs="Calibri"/>
                <w:color w:val="000000"/>
                <w:szCs w:val="22"/>
              </w:rPr>
            </w:pPr>
            <w:r w:rsidRPr="0056345C">
              <w:rPr>
                <w:color w:val="000000"/>
                <w:szCs w:val="22"/>
              </w:rPr>
              <w:t>4 053 996</w:t>
            </w:r>
          </w:p>
        </w:tc>
        <w:tc>
          <w:tcPr>
            <w:tcW w:w="1842" w:type="dxa"/>
            <w:tcBorders>
              <w:top w:val="nil"/>
              <w:left w:val="nil"/>
              <w:bottom w:val="single" w:sz="4" w:space="0" w:color="auto"/>
              <w:right w:val="single" w:sz="4" w:space="0" w:color="auto"/>
            </w:tcBorders>
            <w:shd w:val="clear" w:color="auto" w:fill="auto"/>
            <w:noWrap/>
            <w:vAlign w:val="bottom"/>
            <w:hideMark/>
          </w:tcPr>
          <w:p w14:paraId="4C214206" w14:textId="77777777" w:rsidR="00FB69B5" w:rsidRPr="0056345C" w:rsidRDefault="00FB69B5" w:rsidP="00D759F4">
            <w:pPr>
              <w:jc w:val="center"/>
              <w:rPr>
                <w:rFonts w:cs="Calibri"/>
                <w:color w:val="000000"/>
                <w:szCs w:val="22"/>
              </w:rPr>
            </w:pPr>
            <w:r w:rsidRPr="0056345C">
              <w:rPr>
                <w:color w:val="000000"/>
                <w:szCs w:val="22"/>
              </w:rPr>
              <w:t>447 409</w:t>
            </w:r>
          </w:p>
        </w:tc>
        <w:tc>
          <w:tcPr>
            <w:tcW w:w="1843" w:type="dxa"/>
            <w:tcBorders>
              <w:top w:val="nil"/>
              <w:left w:val="nil"/>
              <w:bottom w:val="single" w:sz="4" w:space="0" w:color="auto"/>
              <w:right w:val="single" w:sz="4" w:space="0" w:color="auto"/>
            </w:tcBorders>
            <w:shd w:val="clear" w:color="auto" w:fill="auto"/>
            <w:noWrap/>
            <w:vAlign w:val="bottom"/>
            <w:hideMark/>
          </w:tcPr>
          <w:p w14:paraId="32EECCAD" w14:textId="77777777" w:rsidR="00FB69B5" w:rsidRPr="0056345C" w:rsidRDefault="00FB69B5" w:rsidP="00D759F4">
            <w:pPr>
              <w:jc w:val="center"/>
              <w:rPr>
                <w:rFonts w:cs="Calibri"/>
                <w:color w:val="000000"/>
                <w:szCs w:val="22"/>
              </w:rPr>
            </w:pPr>
            <w:r w:rsidRPr="0056345C">
              <w:rPr>
                <w:color w:val="000000"/>
                <w:szCs w:val="22"/>
              </w:rPr>
              <w:t>53 689</w:t>
            </w:r>
          </w:p>
        </w:tc>
        <w:tc>
          <w:tcPr>
            <w:tcW w:w="1516" w:type="dxa"/>
            <w:tcBorders>
              <w:top w:val="nil"/>
              <w:left w:val="nil"/>
              <w:bottom w:val="single" w:sz="4" w:space="0" w:color="auto"/>
              <w:right w:val="single" w:sz="8" w:space="0" w:color="auto"/>
            </w:tcBorders>
            <w:shd w:val="clear" w:color="auto" w:fill="auto"/>
            <w:noWrap/>
            <w:vAlign w:val="bottom"/>
            <w:hideMark/>
          </w:tcPr>
          <w:p w14:paraId="0E2EE34A" w14:textId="77777777" w:rsidR="00FB69B5" w:rsidRPr="0056345C" w:rsidRDefault="00FB69B5" w:rsidP="00D759F4">
            <w:pPr>
              <w:jc w:val="center"/>
              <w:rPr>
                <w:rFonts w:cs="Calibri"/>
                <w:color w:val="000000"/>
                <w:szCs w:val="22"/>
              </w:rPr>
            </w:pPr>
            <w:r w:rsidRPr="0056345C">
              <w:rPr>
                <w:color w:val="000000"/>
                <w:szCs w:val="22"/>
              </w:rPr>
              <w:t>1 235 464</w:t>
            </w:r>
          </w:p>
        </w:tc>
      </w:tr>
      <w:tr w:rsidR="00FB69B5" w:rsidRPr="0056345C" w14:paraId="3C789D76" w14:textId="77777777" w:rsidTr="00E32D99">
        <w:trPr>
          <w:trHeight w:val="277"/>
        </w:trPr>
        <w:tc>
          <w:tcPr>
            <w:tcW w:w="1619" w:type="dxa"/>
            <w:tcBorders>
              <w:top w:val="nil"/>
              <w:left w:val="single" w:sz="8" w:space="0" w:color="auto"/>
              <w:bottom w:val="single" w:sz="4" w:space="0" w:color="auto"/>
              <w:right w:val="single" w:sz="4" w:space="0" w:color="auto"/>
            </w:tcBorders>
            <w:shd w:val="clear" w:color="auto" w:fill="auto"/>
            <w:noWrap/>
            <w:vAlign w:val="bottom"/>
            <w:hideMark/>
          </w:tcPr>
          <w:p w14:paraId="1983C830" w14:textId="77777777" w:rsidR="00FB69B5" w:rsidRPr="0056345C" w:rsidRDefault="00FB69B5" w:rsidP="00D759F4">
            <w:pPr>
              <w:rPr>
                <w:rFonts w:cs="Calibri"/>
                <w:color w:val="000000"/>
                <w:szCs w:val="22"/>
              </w:rPr>
            </w:pPr>
            <w:r w:rsidRPr="0056345C">
              <w:rPr>
                <w:color w:val="000000"/>
                <w:szCs w:val="22"/>
              </w:rPr>
              <w:t>Варіант 3</w:t>
            </w:r>
          </w:p>
        </w:tc>
        <w:tc>
          <w:tcPr>
            <w:tcW w:w="1619" w:type="dxa"/>
            <w:tcBorders>
              <w:top w:val="nil"/>
              <w:left w:val="nil"/>
              <w:bottom w:val="single" w:sz="4" w:space="0" w:color="auto"/>
              <w:right w:val="single" w:sz="4" w:space="0" w:color="auto"/>
            </w:tcBorders>
            <w:shd w:val="clear" w:color="auto" w:fill="auto"/>
            <w:noWrap/>
            <w:vAlign w:val="bottom"/>
            <w:hideMark/>
          </w:tcPr>
          <w:p w14:paraId="6FA3AAA8" w14:textId="77777777" w:rsidR="00FB69B5" w:rsidRPr="0056345C" w:rsidRDefault="00FB69B5" w:rsidP="00D759F4">
            <w:pPr>
              <w:jc w:val="center"/>
              <w:rPr>
                <w:rFonts w:cs="Calibri"/>
                <w:color w:val="000000"/>
                <w:szCs w:val="22"/>
              </w:rPr>
            </w:pPr>
            <w:r w:rsidRPr="0056345C">
              <w:rPr>
                <w:color w:val="000000"/>
                <w:szCs w:val="22"/>
              </w:rPr>
              <w:t>25</w:t>
            </w:r>
          </w:p>
        </w:tc>
        <w:tc>
          <w:tcPr>
            <w:tcW w:w="1275" w:type="dxa"/>
            <w:tcBorders>
              <w:top w:val="nil"/>
              <w:left w:val="nil"/>
              <w:bottom w:val="single" w:sz="4" w:space="0" w:color="auto"/>
              <w:right w:val="single" w:sz="4" w:space="0" w:color="auto"/>
            </w:tcBorders>
            <w:shd w:val="clear" w:color="auto" w:fill="auto"/>
            <w:noWrap/>
            <w:vAlign w:val="bottom"/>
            <w:hideMark/>
          </w:tcPr>
          <w:p w14:paraId="74D6EB56" w14:textId="77777777" w:rsidR="00FB69B5" w:rsidRPr="0056345C" w:rsidRDefault="00FB69B5" w:rsidP="00D759F4">
            <w:pPr>
              <w:jc w:val="center"/>
              <w:rPr>
                <w:rFonts w:cs="Calibri"/>
                <w:color w:val="000000"/>
                <w:szCs w:val="22"/>
              </w:rPr>
            </w:pPr>
            <w:r w:rsidRPr="0056345C">
              <w:rPr>
                <w:color w:val="000000"/>
                <w:szCs w:val="22"/>
              </w:rPr>
              <w:t>4 053 996</w:t>
            </w:r>
          </w:p>
        </w:tc>
        <w:tc>
          <w:tcPr>
            <w:tcW w:w="1842" w:type="dxa"/>
            <w:tcBorders>
              <w:top w:val="nil"/>
              <w:left w:val="nil"/>
              <w:bottom w:val="single" w:sz="4" w:space="0" w:color="auto"/>
              <w:right w:val="single" w:sz="4" w:space="0" w:color="auto"/>
            </w:tcBorders>
            <w:shd w:val="clear" w:color="auto" w:fill="auto"/>
            <w:noWrap/>
            <w:vAlign w:val="bottom"/>
            <w:hideMark/>
          </w:tcPr>
          <w:p w14:paraId="740F2944" w14:textId="77777777" w:rsidR="00FB69B5" w:rsidRPr="0056345C" w:rsidRDefault="00FB69B5" w:rsidP="00D759F4">
            <w:pPr>
              <w:jc w:val="center"/>
              <w:rPr>
                <w:rFonts w:cs="Calibri"/>
                <w:color w:val="000000"/>
                <w:szCs w:val="22"/>
              </w:rPr>
            </w:pPr>
            <w:r w:rsidRPr="0056345C">
              <w:rPr>
                <w:color w:val="000000"/>
                <w:szCs w:val="22"/>
              </w:rPr>
              <w:t>414 268</w:t>
            </w:r>
          </w:p>
        </w:tc>
        <w:tc>
          <w:tcPr>
            <w:tcW w:w="1843" w:type="dxa"/>
            <w:tcBorders>
              <w:top w:val="nil"/>
              <w:left w:val="nil"/>
              <w:bottom w:val="single" w:sz="4" w:space="0" w:color="auto"/>
              <w:right w:val="single" w:sz="4" w:space="0" w:color="auto"/>
            </w:tcBorders>
            <w:shd w:val="clear" w:color="auto" w:fill="auto"/>
            <w:noWrap/>
            <w:vAlign w:val="bottom"/>
            <w:hideMark/>
          </w:tcPr>
          <w:p w14:paraId="04AF0C9E" w14:textId="77777777" w:rsidR="00FB69B5" w:rsidRPr="0056345C" w:rsidRDefault="00FB69B5" w:rsidP="00D759F4">
            <w:pPr>
              <w:jc w:val="center"/>
              <w:rPr>
                <w:rFonts w:cs="Calibri"/>
                <w:color w:val="000000"/>
                <w:szCs w:val="22"/>
              </w:rPr>
            </w:pPr>
            <w:r w:rsidRPr="0056345C">
              <w:rPr>
                <w:color w:val="000000"/>
                <w:szCs w:val="22"/>
              </w:rPr>
              <w:t>49 712</w:t>
            </w:r>
          </w:p>
        </w:tc>
        <w:tc>
          <w:tcPr>
            <w:tcW w:w="1516" w:type="dxa"/>
            <w:tcBorders>
              <w:top w:val="nil"/>
              <w:left w:val="nil"/>
              <w:bottom w:val="single" w:sz="4" w:space="0" w:color="auto"/>
              <w:right w:val="single" w:sz="8" w:space="0" w:color="auto"/>
            </w:tcBorders>
            <w:shd w:val="clear" w:color="auto" w:fill="auto"/>
            <w:noWrap/>
            <w:vAlign w:val="bottom"/>
            <w:hideMark/>
          </w:tcPr>
          <w:p w14:paraId="4A83C710" w14:textId="77777777" w:rsidR="00FB69B5" w:rsidRPr="0056345C" w:rsidRDefault="00FB69B5" w:rsidP="00D759F4">
            <w:pPr>
              <w:jc w:val="center"/>
              <w:rPr>
                <w:rFonts w:cs="Calibri"/>
                <w:color w:val="000000"/>
                <w:szCs w:val="22"/>
              </w:rPr>
            </w:pPr>
            <w:r w:rsidRPr="0056345C">
              <w:rPr>
                <w:color w:val="000000"/>
                <w:szCs w:val="22"/>
              </w:rPr>
              <w:t>1 337 821</w:t>
            </w:r>
          </w:p>
        </w:tc>
      </w:tr>
      <w:tr w:rsidR="00FB69B5" w:rsidRPr="0056345C" w14:paraId="2D7BA1CE" w14:textId="77777777" w:rsidTr="00E32D99">
        <w:trPr>
          <w:trHeight w:val="277"/>
        </w:trPr>
        <w:tc>
          <w:tcPr>
            <w:tcW w:w="1619" w:type="dxa"/>
            <w:tcBorders>
              <w:top w:val="nil"/>
              <w:left w:val="single" w:sz="8" w:space="0" w:color="auto"/>
              <w:bottom w:val="single" w:sz="8" w:space="0" w:color="auto"/>
              <w:right w:val="single" w:sz="4" w:space="0" w:color="auto"/>
            </w:tcBorders>
            <w:shd w:val="clear" w:color="auto" w:fill="auto"/>
            <w:noWrap/>
            <w:vAlign w:val="bottom"/>
            <w:hideMark/>
          </w:tcPr>
          <w:p w14:paraId="7A3D79E0" w14:textId="77777777" w:rsidR="00FB69B5" w:rsidRPr="0056345C" w:rsidRDefault="00FB69B5" w:rsidP="00D759F4">
            <w:pPr>
              <w:rPr>
                <w:rFonts w:cs="Calibri"/>
                <w:color w:val="000000"/>
                <w:szCs w:val="22"/>
              </w:rPr>
            </w:pPr>
            <w:r w:rsidRPr="0056345C">
              <w:rPr>
                <w:color w:val="000000"/>
                <w:szCs w:val="22"/>
              </w:rPr>
              <w:t>Варіант 4</w:t>
            </w:r>
          </w:p>
        </w:tc>
        <w:tc>
          <w:tcPr>
            <w:tcW w:w="1619" w:type="dxa"/>
            <w:tcBorders>
              <w:top w:val="nil"/>
              <w:left w:val="nil"/>
              <w:bottom w:val="single" w:sz="8" w:space="0" w:color="auto"/>
              <w:right w:val="single" w:sz="4" w:space="0" w:color="auto"/>
            </w:tcBorders>
            <w:shd w:val="clear" w:color="auto" w:fill="auto"/>
            <w:noWrap/>
            <w:vAlign w:val="bottom"/>
            <w:hideMark/>
          </w:tcPr>
          <w:p w14:paraId="2379878E" w14:textId="77777777" w:rsidR="00FB69B5" w:rsidRPr="0056345C" w:rsidRDefault="00FB69B5" w:rsidP="00D759F4">
            <w:pPr>
              <w:jc w:val="center"/>
              <w:rPr>
                <w:rFonts w:cs="Calibri"/>
                <w:color w:val="000000"/>
                <w:szCs w:val="22"/>
              </w:rPr>
            </w:pPr>
            <w:r w:rsidRPr="0056345C">
              <w:rPr>
                <w:color w:val="000000"/>
                <w:szCs w:val="22"/>
              </w:rPr>
              <w:t>24</w:t>
            </w:r>
          </w:p>
        </w:tc>
        <w:tc>
          <w:tcPr>
            <w:tcW w:w="1275" w:type="dxa"/>
            <w:tcBorders>
              <w:top w:val="nil"/>
              <w:left w:val="nil"/>
              <w:bottom w:val="single" w:sz="8" w:space="0" w:color="auto"/>
              <w:right w:val="single" w:sz="4" w:space="0" w:color="auto"/>
            </w:tcBorders>
            <w:shd w:val="clear" w:color="auto" w:fill="auto"/>
            <w:noWrap/>
            <w:vAlign w:val="bottom"/>
            <w:hideMark/>
          </w:tcPr>
          <w:p w14:paraId="08520BC3" w14:textId="77777777" w:rsidR="00FB69B5" w:rsidRPr="0056345C" w:rsidRDefault="00FB69B5" w:rsidP="00D759F4">
            <w:pPr>
              <w:jc w:val="center"/>
              <w:rPr>
                <w:rFonts w:cs="Calibri"/>
                <w:color w:val="000000"/>
                <w:szCs w:val="22"/>
              </w:rPr>
            </w:pPr>
            <w:r w:rsidRPr="0056345C">
              <w:rPr>
                <w:color w:val="000000"/>
                <w:szCs w:val="22"/>
              </w:rPr>
              <w:t>4 053 996</w:t>
            </w:r>
          </w:p>
        </w:tc>
        <w:tc>
          <w:tcPr>
            <w:tcW w:w="1842" w:type="dxa"/>
            <w:tcBorders>
              <w:top w:val="nil"/>
              <w:left w:val="nil"/>
              <w:bottom w:val="single" w:sz="8" w:space="0" w:color="auto"/>
              <w:right w:val="single" w:sz="4" w:space="0" w:color="auto"/>
            </w:tcBorders>
            <w:shd w:val="clear" w:color="auto" w:fill="auto"/>
            <w:noWrap/>
            <w:vAlign w:val="bottom"/>
            <w:hideMark/>
          </w:tcPr>
          <w:p w14:paraId="4E99DBA8" w14:textId="77777777" w:rsidR="00FB69B5" w:rsidRPr="0056345C" w:rsidRDefault="00FB69B5" w:rsidP="00D759F4">
            <w:pPr>
              <w:jc w:val="center"/>
              <w:rPr>
                <w:rFonts w:cs="Calibri"/>
                <w:color w:val="000000"/>
                <w:szCs w:val="22"/>
              </w:rPr>
            </w:pPr>
            <w:r w:rsidRPr="0056345C">
              <w:rPr>
                <w:color w:val="000000"/>
                <w:szCs w:val="22"/>
              </w:rPr>
              <w:t>397 697</w:t>
            </w:r>
          </w:p>
        </w:tc>
        <w:tc>
          <w:tcPr>
            <w:tcW w:w="1843" w:type="dxa"/>
            <w:tcBorders>
              <w:top w:val="nil"/>
              <w:left w:val="nil"/>
              <w:bottom w:val="single" w:sz="8" w:space="0" w:color="auto"/>
              <w:right w:val="single" w:sz="4" w:space="0" w:color="auto"/>
            </w:tcBorders>
            <w:shd w:val="clear" w:color="auto" w:fill="auto"/>
            <w:noWrap/>
            <w:vAlign w:val="bottom"/>
            <w:hideMark/>
          </w:tcPr>
          <w:p w14:paraId="7F8C8F20" w14:textId="77777777" w:rsidR="00FB69B5" w:rsidRPr="0056345C" w:rsidRDefault="00FB69B5" w:rsidP="00D759F4">
            <w:pPr>
              <w:jc w:val="center"/>
              <w:rPr>
                <w:rFonts w:cs="Calibri"/>
                <w:color w:val="000000"/>
                <w:szCs w:val="22"/>
              </w:rPr>
            </w:pPr>
            <w:r w:rsidRPr="0056345C">
              <w:rPr>
                <w:color w:val="000000"/>
                <w:szCs w:val="22"/>
              </w:rPr>
              <w:t>47 724</w:t>
            </w:r>
          </w:p>
        </w:tc>
        <w:tc>
          <w:tcPr>
            <w:tcW w:w="1516" w:type="dxa"/>
            <w:tcBorders>
              <w:top w:val="nil"/>
              <w:left w:val="nil"/>
              <w:bottom w:val="single" w:sz="8" w:space="0" w:color="auto"/>
              <w:right w:val="single" w:sz="8" w:space="0" w:color="auto"/>
            </w:tcBorders>
            <w:shd w:val="clear" w:color="auto" w:fill="auto"/>
            <w:noWrap/>
            <w:vAlign w:val="bottom"/>
            <w:hideMark/>
          </w:tcPr>
          <w:p w14:paraId="4E5BA953" w14:textId="77777777" w:rsidR="00FB69B5" w:rsidRPr="0056345C" w:rsidRDefault="00FB69B5" w:rsidP="00D759F4">
            <w:pPr>
              <w:jc w:val="center"/>
              <w:rPr>
                <w:rFonts w:cs="Calibri"/>
                <w:color w:val="000000"/>
                <w:szCs w:val="22"/>
              </w:rPr>
            </w:pPr>
            <w:r w:rsidRPr="0056345C">
              <w:rPr>
                <w:color w:val="000000"/>
                <w:szCs w:val="22"/>
              </w:rPr>
              <w:t>1 463 779</w:t>
            </w:r>
          </w:p>
        </w:tc>
      </w:tr>
    </w:tbl>
    <w:p w14:paraId="7AFB2EB4" w14:textId="77777777" w:rsidR="009C52EA" w:rsidRPr="0056345C" w:rsidRDefault="009C52EA" w:rsidP="00D759F4">
      <w:pPr>
        <w:rPr>
          <w:rFonts w:cs="Calibri"/>
        </w:rPr>
      </w:pPr>
    </w:p>
    <w:p w14:paraId="113BAB8D" w14:textId="77777777" w:rsidR="00FB69B5" w:rsidRPr="0056345C" w:rsidRDefault="00FB69B5" w:rsidP="00D759F4">
      <w:pPr>
        <w:jc w:val="left"/>
      </w:pPr>
      <w:r w:rsidRPr="0056345C">
        <w:t xml:space="preserve">Розрахунок питомих витрат наведений в Додатку ВП5, а розрахунок NPV - у Додатку ВП6. </w:t>
      </w:r>
    </w:p>
    <w:p w14:paraId="3930F2F3" w14:textId="77777777" w:rsidR="008363BE" w:rsidRPr="0056345C" w:rsidRDefault="008363BE" w:rsidP="00D759F4">
      <w:pPr>
        <w:jc w:val="left"/>
      </w:pPr>
    </w:p>
    <w:p w14:paraId="25E52CFF" w14:textId="77777777" w:rsidR="008363BE" w:rsidRPr="0056345C" w:rsidRDefault="008363BE" w:rsidP="00D759F4">
      <w:pPr>
        <w:jc w:val="left"/>
      </w:pPr>
    </w:p>
    <w:p w14:paraId="63FBE882" w14:textId="77777777" w:rsidR="008363BE" w:rsidRPr="0056345C" w:rsidRDefault="008363BE" w:rsidP="00D759F4">
      <w:pPr>
        <w:jc w:val="left"/>
      </w:pPr>
    </w:p>
    <w:p w14:paraId="5213B411" w14:textId="77777777" w:rsidR="008363BE" w:rsidRPr="0056345C" w:rsidRDefault="008363BE" w:rsidP="00D759F4">
      <w:pPr>
        <w:jc w:val="left"/>
      </w:pPr>
    </w:p>
    <w:p w14:paraId="58EFDF25" w14:textId="77777777" w:rsidR="008363BE" w:rsidRPr="0056345C" w:rsidRDefault="008363BE" w:rsidP="00D759F4">
      <w:pPr>
        <w:jc w:val="left"/>
      </w:pPr>
    </w:p>
    <w:p w14:paraId="055068A9" w14:textId="77777777" w:rsidR="00DB1390" w:rsidRPr="0056345C" w:rsidRDefault="00DB1390" w:rsidP="00D759F4">
      <w:pPr>
        <w:jc w:val="left"/>
      </w:pPr>
    </w:p>
    <w:p w14:paraId="78CBC32E" w14:textId="77777777" w:rsidR="00DB1390" w:rsidRPr="0056345C" w:rsidRDefault="00DB1390" w:rsidP="00D759F4">
      <w:pPr>
        <w:jc w:val="left"/>
      </w:pPr>
    </w:p>
    <w:p w14:paraId="3C0BA6DC" w14:textId="77777777" w:rsidR="00DB1390" w:rsidRPr="0056345C" w:rsidRDefault="00DB1390" w:rsidP="00D759F4">
      <w:pPr>
        <w:jc w:val="left"/>
      </w:pPr>
    </w:p>
    <w:p w14:paraId="260D162C" w14:textId="77777777" w:rsidR="00DB1390" w:rsidRPr="0056345C" w:rsidRDefault="00DB1390" w:rsidP="00D759F4">
      <w:pPr>
        <w:jc w:val="left"/>
      </w:pPr>
    </w:p>
    <w:p w14:paraId="5F185E10" w14:textId="77777777" w:rsidR="00DD5AA8" w:rsidRPr="0056345C" w:rsidRDefault="00DD5AA8" w:rsidP="00D759F4">
      <w:pPr>
        <w:jc w:val="left"/>
      </w:pPr>
    </w:p>
    <w:p w14:paraId="44DD81F9" w14:textId="77777777" w:rsidR="009C52EA" w:rsidRPr="0056345C" w:rsidRDefault="009C52EA" w:rsidP="00D759F4">
      <w:pPr>
        <w:jc w:val="left"/>
      </w:pPr>
    </w:p>
    <w:p w14:paraId="00D01875" w14:textId="77777777" w:rsidR="00DD5AA8" w:rsidRPr="0056345C" w:rsidRDefault="00DD5AA8" w:rsidP="00D759F4">
      <w:pPr>
        <w:jc w:val="left"/>
      </w:pPr>
    </w:p>
    <w:p w14:paraId="4A4702AA" w14:textId="77777777" w:rsidR="008363BE" w:rsidRPr="0056345C" w:rsidRDefault="008363BE" w:rsidP="00D759F4">
      <w:pPr>
        <w:jc w:val="left"/>
      </w:pPr>
    </w:p>
    <w:p w14:paraId="213E1C83" w14:textId="77777777" w:rsidR="004D625C" w:rsidRPr="0056345C" w:rsidRDefault="004D625C" w:rsidP="00D759F4">
      <w:pPr>
        <w:rPr>
          <w:rFonts w:cs="Calibri"/>
        </w:rPr>
        <w:sectPr w:rsidR="004D625C" w:rsidRPr="0056345C" w:rsidSect="0031687F">
          <w:pgSz w:w="11906" w:h="16838" w:code="9"/>
          <w:pgMar w:top="1418" w:right="851" w:bottom="851" w:left="1418" w:header="567" w:footer="454" w:gutter="0"/>
          <w:cols w:space="720"/>
          <w:docGrid w:linePitch="299"/>
        </w:sectPr>
      </w:pPr>
    </w:p>
    <w:p w14:paraId="66D889FB" w14:textId="77777777" w:rsidR="00A44797" w:rsidRPr="0056345C" w:rsidRDefault="004D625C" w:rsidP="00D759F4">
      <w:pPr>
        <w:pStyle w:val="30"/>
        <w:spacing w:before="0" w:after="0"/>
        <w:contextualSpacing w:val="0"/>
        <w:rPr>
          <w:rFonts w:ascii="Calibri" w:hAnsi="Calibri" w:cs="Calibri"/>
          <w:color w:val="AADC14"/>
        </w:rPr>
      </w:pPr>
      <w:bookmarkStart w:id="73" w:name="_Toc51150011"/>
      <w:r w:rsidRPr="0056345C">
        <w:rPr>
          <w:rFonts w:ascii="Calibri" w:hAnsi="Calibri"/>
          <w:color w:val="AADC14"/>
        </w:rPr>
        <w:t>Опис Гідравлічної моделі</w:t>
      </w:r>
      <w:bookmarkEnd w:id="73"/>
    </w:p>
    <w:p w14:paraId="1C324B76" w14:textId="77777777" w:rsidR="004D625C" w:rsidRPr="0056345C" w:rsidRDefault="004D625C" w:rsidP="00D759F4">
      <w:bookmarkStart w:id="74" w:name="_Toc524432928"/>
      <w:bookmarkStart w:id="75" w:name="_Ref524767863"/>
      <w:bookmarkStart w:id="76" w:name="_Toc524432926"/>
      <w:bookmarkStart w:id="77" w:name="_Toc20195389"/>
      <w:bookmarkStart w:id="78" w:name="_Toc42338387"/>
      <w:bookmarkEnd w:id="11"/>
      <w:bookmarkEnd w:id="12"/>
      <w:bookmarkEnd w:id="13"/>
      <w:bookmarkEnd w:id="14"/>
      <w:bookmarkEnd w:id="15"/>
      <w:bookmarkEnd w:id="16"/>
      <w:r w:rsidRPr="0056345C">
        <w:t>Для гідравлічного аналізу, було побудовано модель МТ</w:t>
      </w:r>
      <w:r w:rsidR="008A360A">
        <w:t xml:space="preserve"> </w:t>
      </w:r>
      <w:r w:rsidRPr="0056345C">
        <w:t>із застосуванням EPANET 2.0, як зазначено на малюнках нижче.</w:t>
      </w:r>
    </w:p>
    <w:p w14:paraId="5085A936" w14:textId="77777777" w:rsidR="004D625C" w:rsidRPr="0056345C" w:rsidRDefault="004D625C" w:rsidP="00D759F4"/>
    <w:p w14:paraId="32B95110" w14:textId="77777777" w:rsidR="0056707F" w:rsidRPr="0056345C" w:rsidRDefault="004D625C" w:rsidP="00D759F4">
      <w:pPr>
        <w:rPr>
          <w:rFonts w:cs="Calibri"/>
        </w:rPr>
      </w:pPr>
      <w:r w:rsidRPr="0056345C">
        <w:rPr>
          <w:noProof/>
          <w:lang w:eastAsia="uk-UA"/>
        </w:rPr>
        <w:drawing>
          <wp:inline distT="0" distB="0" distL="0" distR="0" wp14:anchorId="293D2A20" wp14:editId="2A85DBA1">
            <wp:extent cx="3008822" cy="3461148"/>
            <wp:effectExtent l="19050" t="19050" r="20320" b="25400"/>
            <wp:docPr id="2"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13912" cy="3467003"/>
                    </a:xfrm>
                    <a:prstGeom prst="rect">
                      <a:avLst/>
                    </a:prstGeom>
                    <a:ln>
                      <a:solidFill>
                        <a:schemeClr val="accent1"/>
                      </a:solidFill>
                    </a:ln>
                  </pic:spPr>
                </pic:pic>
              </a:graphicData>
            </a:graphic>
          </wp:inline>
        </w:drawing>
      </w:r>
    </w:p>
    <w:p w14:paraId="0A67A17E" w14:textId="77777777" w:rsidR="004D625C" w:rsidRPr="0056345C" w:rsidRDefault="004D625C" w:rsidP="00D759F4">
      <w:pPr>
        <w:pStyle w:val="aa"/>
        <w:rPr>
          <w:rFonts w:ascii="Calibri" w:hAnsi="Calibri"/>
          <w:szCs w:val="22"/>
        </w:rPr>
      </w:pPr>
      <w:bookmarkStart w:id="79" w:name="_Toc51150052"/>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7</w:t>
      </w:r>
      <w:r w:rsidRPr="0056345C">
        <w:rPr>
          <w:rFonts w:ascii="Calibri" w:hAnsi="Calibri" w:cs="Calibri"/>
          <w:szCs w:val="22"/>
        </w:rPr>
        <w:fldChar w:fldCharType="end"/>
      </w:r>
      <w:r w:rsidRPr="0056345C">
        <w:rPr>
          <w:rFonts w:ascii="Calibri" w:hAnsi="Calibri"/>
        </w:rPr>
        <w:t>:</w:t>
      </w:r>
      <w:r w:rsidRPr="0056345C">
        <w:rPr>
          <w:rFonts w:ascii="Calibri" w:hAnsi="Calibri"/>
          <w:szCs w:val="22"/>
        </w:rPr>
        <w:t xml:space="preserve"> </w:t>
      </w:r>
      <w:r w:rsidRPr="0056345C">
        <w:rPr>
          <w:rFonts w:ascii="Calibri" w:hAnsi="Calibri"/>
          <w:szCs w:val="22"/>
        </w:rPr>
        <w:tab/>
        <w:t>Дубнівський розподільчий трубопровід, План гідравлічної моделі</w:t>
      </w:r>
      <w:bookmarkEnd w:id="79"/>
    </w:p>
    <w:p w14:paraId="44AB079C" w14:textId="77777777" w:rsidR="004D625C" w:rsidRPr="0056345C" w:rsidRDefault="004D625C" w:rsidP="00D759F4">
      <w:pPr>
        <w:rPr>
          <w:rFonts w:cs="Calibri"/>
        </w:rPr>
      </w:pPr>
    </w:p>
    <w:p w14:paraId="704FC549" w14:textId="77777777" w:rsidR="0056707F" w:rsidRPr="0056345C" w:rsidRDefault="004D625C" w:rsidP="00D759F4">
      <w:pPr>
        <w:rPr>
          <w:rFonts w:cs="Calibri"/>
          <w:iCs/>
        </w:rPr>
      </w:pPr>
      <w:r w:rsidRPr="0056345C">
        <w:rPr>
          <w:noProof/>
          <w:lang w:eastAsia="uk-UA"/>
        </w:rPr>
        <w:drawing>
          <wp:inline distT="0" distB="0" distL="0" distR="0" wp14:anchorId="6C476655" wp14:editId="0A2DC996">
            <wp:extent cx="6120000" cy="1331673"/>
            <wp:effectExtent l="19050" t="19050" r="14605" b="20955"/>
            <wp:docPr id="3"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000" cy="1331673"/>
                    </a:xfrm>
                    <a:prstGeom prst="rect">
                      <a:avLst/>
                    </a:prstGeom>
                    <a:ln>
                      <a:solidFill>
                        <a:schemeClr val="accent1"/>
                      </a:solidFill>
                    </a:ln>
                  </pic:spPr>
                </pic:pic>
              </a:graphicData>
            </a:graphic>
          </wp:inline>
        </w:drawing>
      </w:r>
    </w:p>
    <w:p w14:paraId="3F5064A6" w14:textId="77777777" w:rsidR="004D625C" w:rsidRPr="0056345C" w:rsidRDefault="004D625C" w:rsidP="00D759F4">
      <w:pPr>
        <w:pStyle w:val="aa"/>
        <w:rPr>
          <w:rFonts w:ascii="Calibri" w:hAnsi="Calibri"/>
          <w:szCs w:val="22"/>
        </w:rPr>
      </w:pPr>
      <w:bookmarkStart w:id="80" w:name="_Toc51150053"/>
      <w:r w:rsidRPr="0056345C">
        <w:rPr>
          <w:rFonts w:ascii="Calibri" w:hAnsi="Calibri"/>
        </w:rPr>
        <w:t xml:space="preserve">Малюнок </w:t>
      </w:r>
      <w:r w:rsidRPr="0056345C">
        <w:rPr>
          <w:rFonts w:ascii="Calibri" w:hAnsi="Calibri" w:cs="Calibri"/>
          <w:szCs w:val="22"/>
        </w:rPr>
        <w:fldChar w:fldCharType="begin"/>
      </w:r>
      <w:r w:rsidRPr="0056345C">
        <w:rPr>
          <w:rFonts w:ascii="Calibri" w:hAnsi="Calibri" w:cs="Calibri"/>
          <w:szCs w:val="22"/>
        </w:rPr>
        <w:instrText xml:space="preserve"> SEQ Figure \* ARABIC </w:instrText>
      </w:r>
      <w:r w:rsidRPr="0056345C">
        <w:rPr>
          <w:rFonts w:ascii="Calibri" w:hAnsi="Calibri" w:cs="Calibri"/>
          <w:szCs w:val="22"/>
        </w:rPr>
        <w:fldChar w:fldCharType="separate"/>
      </w:r>
      <w:r w:rsidR="00236859" w:rsidRPr="0056345C">
        <w:rPr>
          <w:rFonts w:ascii="Calibri" w:hAnsi="Calibri" w:cs="Calibri"/>
          <w:szCs w:val="22"/>
        </w:rPr>
        <w:t>8</w:t>
      </w:r>
      <w:r w:rsidRPr="0056345C">
        <w:rPr>
          <w:rFonts w:ascii="Calibri" w:hAnsi="Calibri" w:cs="Calibri"/>
          <w:szCs w:val="22"/>
        </w:rPr>
        <w:fldChar w:fldCharType="end"/>
      </w:r>
      <w:r w:rsidRPr="0056345C">
        <w:rPr>
          <w:rFonts w:ascii="Calibri" w:hAnsi="Calibri"/>
        </w:rPr>
        <w:t>:</w:t>
      </w:r>
      <w:r w:rsidRPr="0056345C">
        <w:rPr>
          <w:rFonts w:ascii="Calibri" w:hAnsi="Calibri"/>
          <w:szCs w:val="22"/>
        </w:rPr>
        <w:t xml:space="preserve"> </w:t>
      </w:r>
      <w:r w:rsidRPr="0056345C">
        <w:rPr>
          <w:rFonts w:ascii="Calibri" w:hAnsi="Calibri"/>
          <w:szCs w:val="22"/>
        </w:rPr>
        <w:tab/>
        <w:t>Гнідавський МТ, Схема гідравлічної моделі</w:t>
      </w:r>
      <w:bookmarkEnd w:id="80"/>
    </w:p>
    <w:p w14:paraId="0A321A23" w14:textId="77777777" w:rsidR="00C7753E" w:rsidRPr="00C47BD2" w:rsidRDefault="00C7753E" w:rsidP="00D759F4">
      <w:pPr>
        <w:rPr>
          <w:rFonts w:cs="Calibri"/>
        </w:rPr>
      </w:pPr>
    </w:p>
    <w:p w14:paraId="3F215E6C" w14:textId="77777777" w:rsidR="004D625C" w:rsidRPr="0056345C" w:rsidRDefault="004D625C" w:rsidP="00D759F4">
      <w:r w:rsidRPr="0056345C">
        <w:t>Втрата гідравлічного напору</w:t>
      </w:r>
      <w:r w:rsidR="008A360A">
        <w:t xml:space="preserve"> </w:t>
      </w:r>
      <w:r w:rsidRPr="0056345C">
        <w:t xml:space="preserve">в трубі через тертя об стінки труби, обчислюється за формулою </w:t>
      </w:r>
      <w:proofErr w:type="spellStart"/>
      <w:r w:rsidRPr="0056345C">
        <w:t>Хазен</w:t>
      </w:r>
      <w:proofErr w:type="spellEnd"/>
      <w:r w:rsidRPr="0056345C">
        <w:t>-Вільямса. Таким чином, шорсткість труби, що використовується для обчислення, є наступною:</w:t>
      </w:r>
    </w:p>
    <w:p w14:paraId="7E30276D" w14:textId="77777777" w:rsidR="004D625C" w:rsidRPr="0056345C" w:rsidRDefault="004D625C" w:rsidP="002D08BD">
      <w:pPr>
        <w:pStyle w:val="af3"/>
        <w:numPr>
          <w:ilvl w:val="0"/>
          <w:numId w:val="16"/>
        </w:numPr>
        <w:contextualSpacing w:val="0"/>
        <w:jc w:val="left"/>
      </w:pPr>
      <w:r w:rsidRPr="0056345C">
        <w:t>Для існуючих сталевих труб 100</w:t>
      </w:r>
    </w:p>
    <w:p w14:paraId="18658AC5" w14:textId="77777777" w:rsidR="004D625C" w:rsidRPr="0056345C" w:rsidRDefault="004D625C" w:rsidP="002D08BD">
      <w:pPr>
        <w:pStyle w:val="af3"/>
        <w:numPr>
          <w:ilvl w:val="0"/>
          <w:numId w:val="16"/>
        </w:numPr>
        <w:contextualSpacing w:val="0"/>
        <w:jc w:val="left"/>
      </w:pPr>
      <w:r w:rsidRPr="0056345C">
        <w:t>Для існуючих PE труб 120</w:t>
      </w:r>
    </w:p>
    <w:p w14:paraId="0A8958F3" w14:textId="77777777" w:rsidR="004D625C" w:rsidRPr="0056345C" w:rsidRDefault="004D625C" w:rsidP="002D08BD">
      <w:pPr>
        <w:pStyle w:val="af3"/>
        <w:numPr>
          <w:ilvl w:val="0"/>
          <w:numId w:val="16"/>
        </w:numPr>
        <w:contextualSpacing w:val="0"/>
        <w:jc w:val="left"/>
      </w:pPr>
      <w:r w:rsidRPr="0056345C">
        <w:t>Для нових PE труб 140.</w:t>
      </w:r>
    </w:p>
    <w:p w14:paraId="52260A4A" w14:textId="77777777" w:rsidR="004D625C" w:rsidRPr="0056345C" w:rsidRDefault="004D625C" w:rsidP="00D759F4">
      <w:r w:rsidRPr="0056345C">
        <w:t>Висоту вузлів було отримано зі старих проектних креслень</w:t>
      </w:r>
      <w:r w:rsidR="00D759F4">
        <w:t>,</w:t>
      </w:r>
      <w:r w:rsidRPr="0056345C">
        <w:t xml:space="preserve"> від ЛВК та додатково підтверджено з </w:t>
      </w:r>
      <w:proofErr w:type="spellStart"/>
      <w:r w:rsidRPr="0056345C">
        <w:t>Google</w:t>
      </w:r>
      <w:proofErr w:type="spellEnd"/>
      <w:r w:rsidRPr="0056345C">
        <w:t xml:space="preserve"> </w:t>
      </w:r>
      <w:proofErr w:type="spellStart"/>
      <w:r w:rsidRPr="0056345C">
        <w:t>Earth</w:t>
      </w:r>
      <w:proofErr w:type="spellEnd"/>
      <w:r w:rsidRPr="0056345C">
        <w:t>. Тиск моделювали із використанням резервуарів, висота яких є сумою середнього рівня води у резервуарі та необхідного тиску накачування. Для різного діаметру труби була обрана відповідна висота резервуару.</w:t>
      </w:r>
    </w:p>
    <w:p w14:paraId="18659293" w14:textId="77777777" w:rsidR="00C54D9D" w:rsidRPr="0056345C" w:rsidRDefault="00C54D9D" w:rsidP="00D759F4"/>
    <w:p w14:paraId="0BB4D524" w14:textId="77777777" w:rsidR="004D625C" w:rsidRPr="0056345C" w:rsidRDefault="004D625C" w:rsidP="00D759F4">
      <w:pPr>
        <w:tabs>
          <w:tab w:val="right" w:pos="9026"/>
        </w:tabs>
      </w:pPr>
      <w:r w:rsidRPr="0056345C">
        <w:t xml:space="preserve">Детальні роздруківки розрахунків моделей наведені в Додатку ВП1 для Дубнівського розподільчого трубопроводу, та в додатку ВП2 - для </w:t>
      </w:r>
      <w:proofErr w:type="spellStart"/>
      <w:r w:rsidRPr="0056345C">
        <w:t>Гнідавського</w:t>
      </w:r>
      <w:proofErr w:type="spellEnd"/>
      <w:r w:rsidRPr="0056345C">
        <w:t xml:space="preserve"> магістрального трубопроводу.</w:t>
      </w:r>
    </w:p>
    <w:p w14:paraId="33618159" w14:textId="77777777" w:rsidR="004D625C" w:rsidRPr="0056345C" w:rsidRDefault="004D625C" w:rsidP="00D759F4">
      <w:pPr>
        <w:rPr>
          <w:rFonts w:cs="Calibri"/>
        </w:rPr>
      </w:pPr>
    </w:p>
    <w:p w14:paraId="3EAC00CF" w14:textId="77777777" w:rsidR="00DB1390" w:rsidRPr="0056345C" w:rsidRDefault="00DB1390" w:rsidP="00D759F4">
      <w:pPr>
        <w:rPr>
          <w:rFonts w:cs="Calibri"/>
        </w:rPr>
      </w:pPr>
    </w:p>
    <w:p w14:paraId="67A7D7FE" w14:textId="77777777" w:rsidR="00DB1390" w:rsidRPr="0056345C" w:rsidRDefault="00DB1390" w:rsidP="00D759F4">
      <w:pPr>
        <w:pStyle w:val="30"/>
        <w:spacing w:before="0" w:after="0"/>
        <w:contextualSpacing w:val="0"/>
        <w:rPr>
          <w:rFonts w:ascii="Calibri" w:hAnsi="Calibri" w:cs="Calibri"/>
        </w:rPr>
      </w:pPr>
      <w:bookmarkStart w:id="81" w:name="_Toc36438731"/>
      <w:bookmarkStart w:id="82" w:name="_Toc51150012"/>
      <w:r w:rsidRPr="0056345C">
        <w:rPr>
          <w:rFonts w:ascii="Calibri" w:hAnsi="Calibri"/>
        </w:rPr>
        <w:t>Висновки щодо реконструкції магістралей трубопроводів.</w:t>
      </w:r>
      <w:bookmarkEnd w:id="81"/>
      <w:bookmarkEnd w:id="82"/>
    </w:p>
    <w:p w14:paraId="2D162076" w14:textId="77777777" w:rsidR="00DB1390" w:rsidRPr="0056345C" w:rsidRDefault="00DB1390" w:rsidP="00D759F4">
      <w:r w:rsidRPr="0056345C">
        <w:t>Було проведено аналіз, наведений у вищезазначених підрозділах, та зроблено такі висновки:</w:t>
      </w:r>
    </w:p>
    <w:p w14:paraId="44E82C01" w14:textId="77777777" w:rsidR="00DB1390" w:rsidRPr="0056345C" w:rsidRDefault="00DB1390" w:rsidP="00D759F4">
      <w:pPr>
        <w:rPr>
          <w:highlight w:val="yellow"/>
        </w:rPr>
      </w:pPr>
    </w:p>
    <w:p w14:paraId="19ECF3BD" w14:textId="77777777" w:rsidR="00186ACB" w:rsidRPr="0056345C" w:rsidRDefault="00186ACB" w:rsidP="002D08BD">
      <w:pPr>
        <w:pStyle w:val="af3"/>
        <w:numPr>
          <w:ilvl w:val="0"/>
          <w:numId w:val="15"/>
        </w:numPr>
        <w:contextualSpacing w:val="0"/>
        <w:jc w:val="left"/>
      </w:pPr>
      <w:r w:rsidRPr="0056345C">
        <w:t xml:space="preserve">На всіх ділянках магістрального трубопроводу траса трубопроводу буде та сама. </w:t>
      </w:r>
    </w:p>
    <w:p w14:paraId="324F572D" w14:textId="77777777" w:rsidR="004145CC" w:rsidRPr="0056345C" w:rsidRDefault="004145CC" w:rsidP="00D759F4">
      <w:pPr>
        <w:pStyle w:val="af3"/>
        <w:contextualSpacing w:val="0"/>
        <w:jc w:val="left"/>
      </w:pPr>
    </w:p>
    <w:p w14:paraId="28D0380F" w14:textId="77777777" w:rsidR="00186ACB" w:rsidRPr="0056345C" w:rsidRDefault="00186ACB" w:rsidP="002D08BD">
      <w:pPr>
        <w:pStyle w:val="af3"/>
        <w:numPr>
          <w:ilvl w:val="0"/>
          <w:numId w:val="15"/>
        </w:numPr>
        <w:contextualSpacing w:val="0"/>
        <w:jc w:val="left"/>
      </w:pPr>
      <w:r w:rsidRPr="0056345C">
        <w:t>Для Дубнівського водопроводу пропонується HDPE або Сталь.</w:t>
      </w:r>
      <w:r w:rsidRPr="0056345C">
        <w:rPr>
          <w:b/>
        </w:rPr>
        <w:t xml:space="preserve"> </w:t>
      </w:r>
      <w:r w:rsidRPr="0056345C">
        <w:t>Забороняється використовувати GRP, оскільки цей матеріал не підходить для міських застосувань під вулицями разом з іншими комунікаціями.</w:t>
      </w:r>
    </w:p>
    <w:p w14:paraId="570361B4" w14:textId="77777777" w:rsidR="00186ACB" w:rsidRPr="0056345C" w:rsidRDefault="006971DC" w:rsidP="002D08BD">
      <w:pPr>
        <w:numPr>
          <w:ilvl w:val="0"/>
          <w:numId w:val="15"/>
        </w:numPr>
        <w:jc w:val="left"/>
      </w:pPr>
      <w:r w:rsidRPr="0056345C">
        <w:t xml:space="preserve">Для трубопроводів </w:t>
      </w:r>
      <w:proofErr w:type="spellStart"/>
      <w:r w:rsidRPr="0056345C">
        <w:t>Дубнівської</w:t>
      </w:r>
      <w:proofErr w:type="spellEnd"/>
      <w:r w:rsidRPr="0056345C">
        <w:t xml:space="preserve"> системи ВП</w:t>
      </w:r>
      <w:r w:rsidR="008A360A">
        <w:t xml:space="preserve"> </w:t>
      </w:r>
      <w:r w:rsidRPr="0056345C">
        <w:t>для підготовки ескізного проекту буде розглянуто наступний діаметр.</w:t>
      </w:r>
      <w:r w:rsidR="008A360A">
        <w:t xml:space="preserve"> </w:t>
      </w:r>
    </w:p>
    <w:p w14:paraId="37C81075" w14:textId="77777777" w:rsidR="00186ACB" w:rsidRPr="0056345C" w:rsidRDefault="00186ACB" w:rsidP="002D08BD">
      <w:pPr>
        <w:numPr>
          <w:ilvl w:val="1"/>
          <w:numId w:val="15"/>
        </w:numPr>
        <w:jc w:val="left"/>
      </w:pPr>
      <w:r w:rsidRPr="0056345C">
        <w:t>діаметр 710 мм, довжина 100 м</w:t>
      </w:r>
      <w:r w:rsidR="008A360A">
        <w:t xml:space="preserve"> </w:t>
      </w:r>
    </w:p>
    <w:p w14:paraId="112C18B8" w14:textId="77777777" w:rsidR="00186ACB" w:rsidRPr="0056345C" w:rsidRDefault="00186ACB" w:rsidP="002D08BD">
      <w:pPr>
        <w:numPr>
          <w:ilvl w:val="1"/>
          <w:numId w:val="15"/>
        </w:numPr>
        <w:jc w:val="left"/>
      </w:pPr>
      <w:r w:rsidRPr="0056345C">
        <w:t>діаметр 560 мм, довжина 2 370 м</w:t>
      </w:r>
      <w:r w:rsidR="008A360A">
        <w:t xml:space="preserve"> </w:t>
      </w:r>
    </w:p>
    <w:p w14:paraId="63BD17DE" w14:textId="77777777" w:rsidR="00186ACB" w:rsidRPr="0056345C" w:rsidRDefault="00186ACB" w:rsidP="002D08BD">
      <w:pPr>
        <w:numPr>
          <w:ilvl w:val="1"/>
          <w:numId w:val="15"/>
        </w:numPr>
        <w:jc w:val="left"/>
      </w:pPr>
      <w:r w:rsidRPr="0056345C">
        <w:t>діаметр 450 мм, довжина 160 м</w:t>
      </w:r>
      <w:r w:rsidR="008A360A">
        <w:t xml:space="preserve"> </w:t>
      </w:r>
    </w:p>
    <w:p w14:paraId="6849955C" w14:textId="77777777" w:rsidR="004145CC" w:rsidRPr="0056345C" w:rsidRDefault="004145CC" w:rsidP="00D759F4">
      <w:pPr>
        <w:pStyle w:val="af3"/>
        <w:contextualSpacing w:val="0"/>
        <w:jc w:val="left"/>
      </w:pPr>
    </w:p>
    <w:p w14:paraId="69F3D1F8" w14:textId="77777777" w:rsidR="00186ACB" w:rsidRPr="0056345C" w:rsidRDefault="00186ACB" w:rsidP="002D08BD">
      <w:pPr>
        <w:pStyle w:val="af3"/>
        <w:numPr>
          <w:ilvl w:val="0"/>
          <w:numId w:val="15"/>
        </w:numPr>
        <w:contextualSpacing w:val="0"/>
        <w:jc w:val="left"/>
      </w:pPr>
      <w:r w:rsidRPr="0056345C">
        <w:t xml:space="preserve">Для </w:t>
      </w:r>
      <w:proofErr w:type="spellStart"/>
      <w:r w:rsidRPr="0056345C">
        <w:t>Гнідавського</w:t>
      </w:r>
      <w:proofErr w:type="spellEnd"/>
      <w:r w:rsidRPr="0056345C">
        <w:t xml:space="preserve"> МТ дозволяється використання всіх трьох матеріалів, HDPE, сталь або GRP.</w:t>
      </w:r>
    </w:p>
    <w:p w14:paraId="49CB1858" w14:textId="77777777" w:rsidR="006971DC" w:rsidRPr="0056345C" w:rsidRDefault="006971DC" w:rsidP="002D08BD">
      <w:pPr>
        <w:numPr>
          <w:ilvl w:val="0"/>
          <w:numId w:val="15"/>
        </w:numPr>
        <w:jc w:val="left"/>
      </w:pPr>
      <w:r w:rsidRPr="0056345C">
        <w:t xml:space="preserve">Для трубопроводів </w:t>
      </w:r>
      <w:proofErr w:type="spellStart"/>
      <w:r w:rsidRPr="0056345C">
        <w:t>Дубнівської</w:t>
      </w:r>
      <w:proofErr w:type="spellEnd"/>
      <w:r w:rsidRPr="0056345C">
        <w:t xml:space="preserve"> системи ВП</w:t>
      </w:r>
      <w:r w:rsidR="008A360A">
        <w:t xml:space="preserve"> </w:t>
      </w:r>
      <w:r w:rsidRPr="0056345C">
        <w:t>для підготовки ескізного проекту буде розглянуто наступний діаметр.</w:t>
      </w:r>
      <w:r w:rsidR="008A360A">
        <w:t xml:space="preserve"> </w:t>
      </w:r>
    </w:p>
    <w:p w14:paraId="0F71CE79" w14:textId="77777777" w:rsidR="00DB1390" w:rsidRPr="0056345C" w:rsidRDefault="00DB1390" w:rsidP="002D08BD">
      <w:pPr>
        <w:numPr>
          <w:ilvl w:val="1"/>
          <w:numId w:val="15"/>
        </w:numPr>
        <w:jc w:val="left"/>
      </w:pPr>
      <w:r w:rsidRPr="0056345C">
        <w:t>Діаметр 560 мм, довжина 3 960 м.</w:t>
      </w:r>
    </w:p>
    <w:p w14:paraId="1C0ABE04" w14:textId="77777777" w:rsidR="00DB1390" w:rsidRPr="0056345C" w:rsidRDefault="00DB1390" w:rsidP="00D759F4">
      <w:pPr>
        <w:pStyle w:val="af3"/>
        <w:ind w:left="993"/>
        <w:contextualSpacing w:val="0"/>
        <w:jc w:val="left"/>
      </w:pPr>
    </w:p>
    <w:p w14:paraId="632872EC" w14:textId="77777777" w:rsidR="00DB1390" w:rsidRPr="0056345C" w:rsidRDefault="00DB1390" w:rsidP="00D759F4">
      <w:pPr>
        <w:rPr>
          <w:rFonts w:cs="Calibri"/>
        </w:rPr>
      </w:pPr>
      <w:r w:rsidRPr="0056345C">
        <w:br w:type="page"/>
      </w:r>
    </w:p>
    <w:p w14:paraId="21CDAEEA" w14:textId="77777777" w:rsidR="00FF0AC5" w:rsidRPr="0056345C" w:rsidRDefault="00FF0AC5" w:rsidP="00D759F4">
      <w:pPr>
        <w:pStyle w:val="1"/>
        <w:spacing w:before="0" w:after="0"/>
        <w:contextualSpacing w:val="0"/>
        <w:rPr>
          <w:rFonts w:ascii="Calibri" w:hAnsi="Calibri" w:cs="Calibri"/>
          <w:color w:val="002060"/>
        </w:rPr>
      </w:pPr>
      <w:bookmarkStart w:id="83" w:name="_Toc34919252"/>
      <w:bookmarkStart w:id="84" w:name="_Toc51150013"/>
      <w:r w:rsidRPr="0056345C">
        <w:rPr>
          <w:rFonts w:ascii="Calibri" w:hAnsi="Calibri"/>
          <w:color w:val="002060"/>
        </w:rPr>
        <w:t>Система водовідведення Аналіз варіантів</w:t>
      </w:r>
      <w:bookmarkEnd w:id="83"/>
      <w:bookmarkEnd w:id="84"/>
    </w:p>
    <w:p w14:paraId="6ABBFF0D" w14:textId="77777777" w:rsidR="00FF0AC5" w:rsidRPr="0056345C" w:rsidRDefault="00FF0AC5" w:rsidP="00D759F4">
      <w:pPr>
        <w:pStyle w:val="2"/>
        <w:spacing w:before="0" w:after="0"/>
        <w:contextualSpacing w:val="0"/>
        <w:rPr>
          <w:rFonts w:ascii="Calibri" w:hAnsi="Calibri" w:cs="Calibri"/>
        </w:rPr>
      </w:pPr>
      <w:bookmarkStart w:id="85" w:name="_Toc34919253"/>
      <w:bookmarkStart w:id="86" w:name="_Toc51150014"/>
      <w:r w:rsidRPr="0056345C">
        <w:rPr>
          <w:rFonts w:ascii="Calibri" w:hAnsi="Calibri"/>
        </w:rPr>
        <w:t>Вивчення стратегічних можливостей</w:t>
      </w:r>
      <w:bookmarkEnd w:id="85"/>
      <w:bookmarkEnd w:id="86"/>
    </w:p>
    <w:p w14:paraId="493490D4" w14:textId="77777777" w:rsidR="00FF0AC5" w:rsidRPr="0056345C" w:rsidRDefault="00FF0AC5"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Попереднє техніко-економічне обґрунтування включало розгляд трьох стратегічних варіантів: Варіант 0 ("нульова інвестиція"), Варіант 1 та Варіант 2, які наведені в таблиці нижче. У таблиці зведено систему водопостачання (ВП) та систему водовідведення (ВВ). Варіанти ВВ розглянуто в відповідних розділах цього звіту. </w:t>
      </w:r>
    </w:p>
    <w:p w14:paraId="00A4FF91" w14:textId="77777777" w:rsidR="00FF0AC5" w:rsidRPr="00C47BD2" w:rsidRDefault="00FF0AC5" w:rsidP="003C2560">
      <w:pPr>
        <w:pStyle w:val="afa"/>
        <w:tabs>
          <w:tab w:val="left" w:pos="1393"/>
        </w:tabs>
        <w:spacing w:before="0" w:beforeAutospacing="0" w:after="0" w:afterAutospacing="0"/>
        <w:rPr>
          <w:rFonts w:ascii="Calibri" w:hAnsi="Calibri" w:cs="Calibri"/>
          <w:sz w:val="22"/>
          <w:szCs w:val="22"/>
        </w:rPr>
      </w:pPr>
    </w:p>
    <w:p w14:paraId="54ED1C64" w14:textId="77777777" w:rsidR="00FF0AC5" w:rsidRPr="0056345C" w:rsidRDefault="00FF0AC5"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Варіант 0 навряд чи буде можливим для системи очищення води КП Луцькводоканал, оскільки цей варіант означає "виживання" та передбачає високі витрати на обслуговування, що КП Луцькводоканал не може собі дозволити. В попередньому техніко-економічному обґрунтуванні було підраховано, що в 5-річному періоді </w:t>
      </w:r>
      <w:r w:rsidR="003C2560">
        <w:rPr>
          <w:rFonts w:ascii="Calibri" w:hAnsi="Calibri"/>
          <w:sz w:val="22"/>
          <w:szCs w:val="22"/>
        </w:rPr>
        <w:t xml:space="preserve">за </w:t>
      </w:r>
      <w:r w:rsidRPr="0056345C">
        <w:rPr>
          <w:rFonts w:ascii="Calibri" w:hAnsi="Calibri"/>
          <w:sz w:val="22"/>
          <w:szCs w:val="22"/>
        </w:rPr>
        <w:t>Варіант</w:t>
      </w:r>
      <w:r w:rsidR="003C2560">
        <w:rPr>
          <w:rFonts w:ascii="Calibri" w:hAnsi="Calibri"/>
          <w:sz w:val="22"/>
          <w:szCs w:val="22"/>
        </w:rPr>
        <w:t>у</w:t>
      </w:r>
      <w:r w:rsidRPr="0056345C">
        <w:rPr>
          <w:rFonts w:ascii="Calibri" w:hAnsi="Calibri"/>
          <w:sz w:val="22"/>
          <w:szCs w:val="22"/>
        </w:rPr>
        <w:t xml:space="preserve"> 0 КП Луцькводоканал витратить близько 12 200 000 євро на підтримку системи ВП та близько 14 400 000 євро на підтримку системи ВВ, у багатьох складових якої закінчився термін експлуатації, вони зношені та не підлягають ремонту,</w:t>
      </w:r>
      <w:r w:rsidR="003C2560" w:rsidRPr="00C47BD2">
        <w:rPr>
          <w:rFonts w:ascii="Calibri" w:hAnsi="Calibri"/>
          <w:sz w:val="22"/>
          <w:szCs w:val="22"/>
        </w:rPr>
        <w:t xml:space="preserve"> </w:t>
      </w:r>
      <w:r w:rsidRPr="0056345C">
        <w:rPr>
          <w:rFonts w:ascii="Calibri" w:hAnsi="Calibri"/>
          <w:sz w:val="22"/>
          <w:szCs w:val="22"/>
        </w:rPr>
        <w:t>працюють неефективно та не надійно (див. Технічний звіт, а також Звіт про оперативність та ефективність ресурсів).</w:t>
      </w:r>
    </w:p>
    <w:p w14:paraId="27670372" w14:textId="77777777" w:rsidR="00FF0AC5" w:rsidRPr="0056345C" w:rsidRDefault="00FF0AC5" w:rsidP="00D759F4">
      <w:pPr>
        <w:rPr>
          <w:rFonts w:cs="Calibri"/>
        </w:rPr>
      </w:pPr>
    </w:p>
    <w:p w14:paraId="35FBE68F" w14:textId="77777777" w:rsidR="00FF0AC5" w:rsidRPr="0056345C" w:rsidRDefault="008A360A" w:rsidP="00D759F4">
      <w:pPr>
        <w:pStyle w:val="30"/>
        <w:spacing w:before="0" w:after="0"/>
        <w:contextualSpacing w:val="0"/>
        <w:rPr>
          <w:rFonts w:ascii="Calibri" w:hAnsi="Calibri" w:cs="Calibri"/>
          <w:color w:val="AADC14"/>
        </w:rPr>
      </w:pPr>
      <w:bookmarkStart w:id="87" w:name="_Toc34919254"/>
      <w:bookmarkStart w:id="88" w:name="_Toc51150015"/>
      <w:r>
        <w:rPr>
          <w:rFonts w:ascii="Calibri" w:hAnsi="Calibri"/>
          <w:color w:val="AADC14"/>
        </w:rPr>
        <w:t>Пріоритетна програма інвестицій</w:t>
      </w:r>
      <w:r w:rsidR="00FF0AC5" w:rsidRPr="0056345C">
        <w:rPr>
          <w:rFonts w:ascii="Calibri" w:hAnsi="Calibri"/>
          <w:color w:val="AADC14"/>
        </w:rPr>
        <w:t xml:space="preserve"> відповідно до попереднього Техніко-економічного обґрунтування</w:t>
      </w:r>
      <w:r w:rsidR="003C2560">
        <w:rPr>
          <w:rFonts w:ascii="Calibri" w:hAnsi="Calibri"/>
          <w:color w:val="AADC14"/>
        </w:rPr>
        <w:t xml:space="preserve"> </w:t>
      </w:r>
      <w:r w:rsidR="00FF0AC5" w:rsidRPr="0056345C">
        <w:rPr>
          <w:rFonts w:ascii="Calibri" w:hAnsi="Calibri"/>
          <w:color w:val="AADC14"/>
        </w:rPr>
        <w:t>(ЕкоФлок</w:t>
      </w:r>
      <w:r>
        <w:rPr>
          <w:rFonts w:ascii="Calibri" w:hAnsi="Calibri"/>
          <w:color w:val="AADC14"/>
        </w:rPr>
        <w:t>,</w:t>
      </w:r>
      <w:r w:rsidR="00FF0AC5" w:rsidRPr="0056345C">
        <w:rPr>
          <w:rFonts w:ascii="Calibri" w:hAnsi="Calibri"/>
          <w:color w:val="AADC14"/>
        </w:rPr>
        <w:t xml:space="preserve"> 2018)</w:t>
      </w:r>
      <w:bookmarkEnd w:id="87"/>
      <w:bookmarkEnd w:id="88"/>
    </w:p>
    <w:p w14:paraId="1BC8D3FE" w14:textId="77777777" w:rsidR="00641F0B" w:rsidRPr="0056345C" w:rsidRDefault="00641F0B"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У попередньому техніко-економічному обґрунтуванні було обрано Варіант 1</w:t>
      </w:r>
      <w:r w:rsidR="008A360A">
        <w:rPr>
          <w:rFonts w:ascii="Calibri" w:hAnsi="Calibri"/>
          <w:sz w:val="22"/>
          <w:szCs w:val="22"/>
        </w:rPr>
        <w:t xml:space="preserve"> </w:t>
      </w:r>
      <w:r w:rsidRPr="0056345C">
        <w:rPr>
          <w:rFonts w:ascii="Calibri" w:hAnsi="Calibri"/>
          <w:sz w:val="22"/>
          <w:szCs w:val="22"/>
        </w:rPr>
        <w:t xml:space="preserve">(нижче) для Пріоритетної програми інвестицій для системи водовідведення на балансі КП Луцькводоканал. Вибір цього варіанту відповідає технічній оцінці системи водовідведення, наведеній у Технічному звітові та Звітові про ефективність експлуатації та ресурсів Постачальником послуг. Нижче наведено стислий огляд кожної інвестиційної складової у системі водовідведення </w:t>
      </w:r>
      <w:r w:rsidR="003C2560">
        <w:rPr>
          <w:rFonts w:ascii="Calibri" w:hAnsi="Calibri"/>
          <w:sz w:val="22"/>
          <w:szCs w:val="22"/>
        </w:rPr>
        <w:t>за</w:t>
      </w:r>
      <w:r w:rsidRPr="0056345C">
        <w:rPr>
          <w:rFonts w:ascii="Calibri" w:hAnsi="Calibri"/>
          <w:sz w:val="22"/>
          <w:szCs w:val="22"/>
        </w:rPr>
        <w:t xml:space="preserve"> </w:t>
      </w:r>
      <w:r w:rsidR="003C2560">
        <w:rPr>
          <w:rFonts w:ascii="Calibri" w:hAnsi="Calibri"/>
          <w:sz w:val="22"/>
          <w:szCs w:val="22"/>
        </w:rPr>
        <w:t>В</w:t>
      </w:r>
      <w:r w:rsidRPr="0056345C">
        <w:rPr>
          <w:rFonts w:ascii="Calibri" w:hAnsi="Calibri"/>
          <w:sz w:val="22"/>
          <w:szCs w:val="22"/>
        </w:rPr>
        <w:t>аріант</w:t>
      </w:r>
      <w:r w:rsidR="003C2560">
        <w:rPr>
          <w:rFonts w:ascii="Calibri" w:hAnsi="Calibri"/>
          <w:sz w:val="22"/>
          <w:szCs w:val="22"/>
        </w:rPr>
        <w:t>у</w:t>
      </w:r>
      <w:r w:rsidRPr="0056345C">
        <w:rPr>
          <w:rFonts w:ascii="Calibri" w:hAnsi="Calibri"/>
          <w:sz w:val="22"/>
          <w:szCs w:val="22"/>
        </w:rPr>
        <w:t xml:space="preserve"> 1.</w:t>
      </w:r>
    </w:p>
    <w:p w14:paraId="02797B2A" w14:textId="77777777" w:rsidR="00641F0B" w:rsidRPr="00C47BD2" w:rsidRDefault="00641F0B" w:rsidP="00D759F4">
      <w:pPr>
        <w:pStyle w:val="HydrophilStandard"/>
        <w:spacing w:after="0"/>
        <w:contextualSpacing w:val="0"/>
        <w:rPr>
          <w:rFonts w:ascii="Calibri" w:hAnsi="Calibri"/>
          <w:lang w:val="ru-RU"/>
        </w:rPr>
      </w:pPr>
    </w:p>
    <w:p w14:paraId="09769D1A" w14:textId="77777777" w:rsidR="00641F0B" w:rsidRPr="0056345C" w:rsidRDefault="00641F0B" w:rsidP="00D759F4">
      <w:pPr>
        <w:pStyle w:val="aa"/>
        <w:keepNext/>
        <w:tabs>
          <w:tab w:val="clear" w:pos="993"/>
          <w:tab w:val="left" w:pos="851"/>
        </w:tabs>
        <w:rPr>
          <w:rFonts w:ascii="Calibri" w:hAnsi="Calibri" w:cs="Calibri"/>
          <w:sz w:val="20"/>
          <w:szCs w:val="20"/>
        </w:rPr>
      </w:pPr>
      <w:bookmarkStart w:id="89" w:name="_Ref36503355"/>
      <w:bookmarkStart w:id="90" w:name="_Toc35361203"/>
      <w:bookmarkStart w:id="91" w:name="_Toc51150044"/>
      <w:r w:rsidRPr="0056345C">
        <w:rPr>
          <w:rFonts w:ascii="Calibri" w:hAnsi="Calibri"/>
          <w:szCs w:val="22"/>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10</w:t>
      </w:r>
      <w:r w:rsidRPr="0056345C">
        <w:rPr>
          <w:rFonts w:ascii="Calibri" w:hAnsi="Calibri" w:cs="Calibri"/>
          <w:szCs w:val="22"/>
        </w:rPr>
        <w:fldChar w:fldCharType="end"/>
      </w:r>
      <w:bookmarkEnd w:id="89"/>
      <w:r w:rsidRPr="0056345C">
        <w:rPr>
          <w:rFonts w:ascii="Calibri" w:hAnsi="Calibri"/>
          <w:szCs w:val="22"/>
        </w:rPr>
        <w:t>:</w:t>
      </w:r>
      <w:r w:rsidRPr="0056345C">
        <w:rPr>
          <w:rFonts w:ascii="Calibri" w:hAnsi="Calibri"/>
          <w:szCs w:val="22"/>
        </w:rPr>
        <w:tab/>
      </w:r>
      <w:r w:rsidRPr="0056345C">
        <w:rPr>
          <w:rFonts w:ascii="Calibri" w:hAnsi="Calibri"/>
        </w:rPr>
        <w:t>Складові П</w:t>
      </w:r>
      <w:r w:rsidR="0062231F">
        <w:rPr>
          <w:rFonts w:ascii="Calibri" w:hAnsi="Calibri"/>
        </w:rPr>
        <w:t>ПІ</w:t>
      </w:r>
      <w:r w:rsidRPr="0056345C">
        <w:rPr>
          <w:rFonts w:ascii="Calibri" w:hAnsi="Calibri"/>
        </w:rPr>
        <w:t xml:space="preserve"> </w:t>
      </w:r>
      <w:r w:rsidR="0062231F">
        <w:rPr>
          <w:rFonts w:ascii="Calibri" w:hAnsi="Calibri"/>
        </w:rPr>
        <w:t xml:space="preserve">щодо </w:t>
      </w:r>
      <w:r w:rsidRPr="0056345C">
        <w:rPr>
          <w:rFonts w:ascii="Calibri" w:hAnsi="Calibri"/>
        </w:rPr>
        <w:t>Водовідведення відповідно до Теніко-економічного обґрунтування</w:t>
      </w:r>
      <w:bookmarkEnd w:id="90"/>
      <w:r w:rsidR="008A360A">
        <w:rPr>
          <w:rFonts w:ascii="Calibri" w:hAnsi="Calibri"/>
        </w:rPr>
        <w:t xml:space="preserve"> </w:t>
      </w:r>
      <w:r w:rsidRPr="0056345C">
        <w:rPr>
          <w:rFonts w:ascii="Calibri" w:hAnsi="Calibri"/>
        </w:rPr>
        <w:t>(2018 рік)</w:t>
      </w:r>
      <w:bookmarkEnd w:id="91"/>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7"/>
        <w:gridCol w:w="1128"/>
        <w:gridCol w:w="1281"/>
        <w:gridCol w:w="1327"/>
      </w:tblGrid>
      <w:tr w:rsidR="00641F0B" w:rsidRPr="0056345C" w14:paraId="02CE4853" w14:textId="77777777" w:rsidTr="00B2768A">
        <w:trPr>
          <w:trHeight w:val="293"/>
        </w:trPr>
        <w:tc>
          <w:tcPr>
            <w:tcW w:w="6017" w:type="dxa"/>
            <w:shd w:val="clear" w:color="auto" w:fill="5B9BD5"/>
            <w:noWrap/>
            <w:vAlign w:val="bottom"/>
            <w:hideMark/>
          </w:tcPr>
          <w:p w14:paraId="2675B3AF" w14:textId="77777777" w:rsidR="00641F0B" w:rsidRPr="0056345C" w:rsidRDefault="00641F0B" w:rsidP="00D759F4">
            <w:pPr>
              <w:rPr>
                <w:rFonts w:cs="Calibri"/>
                <w:b/>
                <w:bCs/>
                <w:color w:val="FFFFFF" w:themeColor="background1"/>
                <w:szCs w:val="22"/>
              </w:rPr>
            </w:pPr>
            <w:r w:rsidRPr="0056345C">
              <w:rPr>
                <w:b/>
                <w:bCs/>
                <w:color w:val="FFFFFF" w:themeColor="background1"/>
                <w:szCs w:val="22"/>
              </w:rPr>
              <w:t>Водовідведення (ВВ)</w:t>
            </w:r>
          </w:p>
        </w:tc>
        <w:tc>
          <w:tcPr>
            <w:tcW w:w="1128" w:type="dxa"/>
            <w:shd w:val="clear" w:color="auto" w:fill="5B9BD5"/>
            <w:noWrap/>
            <w:vAlign w:val="bottom"/>
            <w:hideMark/>
          </w:tcPr>
          <w:p w14:paraId="0C7B04C1" w14:textId="77777777" w:rsidR="00641F0B" w:rsidRPr="0056345C" w:rsidRDefault="00641F0B" w:rsidP="00D759F4">
            <w:pPr>
              <w:jc w:val="center"/>
              <w:rPr>
                <w:rFonts w:cs="Calibri"/>
                <w:b/>
                <w:bCs/>
                <w:color w:val="FFFFFF" w:themeColor="background1"/>
                <w:szCs w:val="22"/>
              </w:rPr>
            </w:pPr>
            <w:r w:rsidRPr="0056345C">
              <w:rPr>
                <w:b/>
                <w:bCs/>
                <w:color w:val="FFFFFF" w:themeColor="background1"/>
                <w:szCs w:val="22"/>
              </w:rPr>
              <w:t>Варіант 0 (Євро)</w:t>
            </w:r>
          </w:p>
        </w:tc>
        <w:tc>
          <w:tcPr>
            <w:tcW w:w="1281" w:type="dxa"/>
            <w:shd w:val="clear" w:color="auto" w:fill="5B9BD5"/>
            <w:noWrap/>
            <w:vAlign w:val="bottom"/>
            <w:hideMark/>
          </w:tcPr>
          <w:p w14:paraId="66720F94" w14:textId="77777777" w:rsidR="00641F0B" w:rsidRPr="0056345C" w:rsidRDefault="00641F0B" w:rsidP="00D759F4">
            <w:pPr>
              <w:jc w:val="center"/>
              <w:rPr>
                <w:rFonts w:cs="Calibri"/>
                <w:b/>
                <w:bCs/>
                <w:color w:val="FFFFFF" w:themeColor="background1"/>
                <w:szCs w:val="22"/>
              </w:rPr>
            </w:pPr>
            <w:r w:rsidRPr="0056345C">
              <w:rPr>
                <w:b/>
                <w:bCs/>
                <w:color w:val="FFFFFF" w:themeColor="background1"/>
                <w:szCs w:val="22"/>
              </w:rPr>
              <w:t>Варіант 1 (Євро)</w:t>
            </w:r>
          </w:p>
        </w:tc>
        <w:tc>
          <w:tcPr>
            <w:tcW w:w="1327" w:type="dxa"/>
            <w:shd w:val="clear" w:color="auto" w:fill="5B9BD5"/>
            <w:noWrap/>
            <w:vAlign w:val="bottom"/>
            <w:hideMark/>
          </w:tcPr>
          <w:p w14:paraId="40CC9072" w14:textId="77777777" w:rsidR="00641F0B" w:rsidRPr="0056345C" w:rsidRDefault="00641F0B" w:rsidP="00D759F4">
            <w:pPr>
              <w:jc w:val="center"/>
              <w:rPr>
                <w:rFonts w:cs="Calibri"/>
                <w:b/>
                <w:bCs/>
                <w:color w:val="FFFFFF" w:themeColor="background1"/>
                <w:szCs w:val="22"/>
              </w:rPr>
            </w:pPr>
            <w:r w:rsidRPr="0056345C">
              <w:rPr>
                <w:b/>
                <w:bCs/>
                <w:color w:val="FFFFFF" w:themeColor="background1"/>
                <w:szCs w:val="22"/>
              </w:rPr>
              <w:t>Варіант 2 (Євро)</w:t>
            </w:r>
          </w:p>
        </w:tc>
      </w:tr>
      <w:tr w:rsidR="00B2768A" w:rsidRPr="0056345C" w14:paraId="62B4DC4B" w14:textId="77777777" w:rsidTr="00B2768A">
        <w:trPr>
          <w:trHeight w:val="293"/>
        </w:trPr>
        <w:tc>
          <w:tcPr>
            <w:tcW w:w="6017" w:type="dxa"/>
            <w:shd w:val="clear" w:color="auto" w:fill="auto"/>
            <w:noWrap/>
            <w:vAlign w:val="bottom"/>
          </w:tcPr>
          <w:p w14:paraId="3EB942A3" w14:textId="77777777" w:rsidR="00B2768A" w:rsidRPr="0056345C" w:rsidRDefault="00B2768A" w:rsidP="00D759F4">
            <w:pPr>
              <w:pStyle w:val="afa"/>
              <w:spacing w:before="0" w:beforeAutospacing="0" w:after="0" w:afterAutospacing="0"/>
              <w:rPr>
                <w:rFonts w:ascii="Calibri" w:hAnsi="Calibri" w:cs="Calibri"/>
                <w:sz w:val="22"/>
                <w:szCs w:val="22"/>
              </w:rPr>
            </w:pPr>
            <w:r w:rsidRPr="0056345C">
              <w:rPr>
                <w:rFonts w:ascii="Calibri" w:hAnsi="Calibri"/>
                <w:sz w:val="22"/>
                <w:szCs w:val="22"/>
              </w:rPr>
              <w:t>Модернізації 2 існуючих каналізаційних насосних станцій (КНС) в м. Луцьк</w:t>
            </w:r>
          </w:p>
        </w:tc>
        <w:tc>
          <w:tcPr>
            <w:tcW w:w="1128" w:type="dxa"/>
            <w:shd w:val="clear" w:color="auto" w:fill="auto"/>
            <w:noWrap/>
            <w:vAlign w:val="bottom"/>
          </w:tcPr>
          <w:p w14:paraId="643E40AE" w14:textId="77777777" w:rsidR="00B2768A" w:rsidRPr="0056345C" w:rsidRDefault="00B2768A" w:rsidP="00D759F4">
            <w:pPr>
              <w:jc w:val="right"/>
              <w:rPr>
                <w:rFonts w:cs="Calibri"/>
                <w:color w:val="000000"/>
                <w:szCs w:val="22"/>
              </w:rPr>
            </w:pPr>
            <w:r w:rsidRPr="0056345C">
              <w:rPr>
                <w:color w:val="000000"/>
                <w:szCs w:val="22"/>
              </w:rPr>
              <w:t>0</w:t>
            </w:r>
          </w:p>
        </w:tc>
        <w:tc>
          <w:tcPr>
            <w:tcW w:w="1281" w:type="dxa"/>
            <w:shd w:val="clear" w:color="auto" w:fill="auto"/>
            <w:noWrap/>
            <w:vAlign w:val="bottom"/>
          </w:tcPr>
          <w:p w14:paraId="43443F68" w14:textId="77777777" w:rsidR="00B2768A" w:rsidRPr="0056345C" w:rsidRDefault="00B2768A" w:rsidP="00D759F4">
            <w:pPr>
              <w:jc w:val="right"/>
              <w:rPr>
                <w:rFonts w:cs="Calibri"/>
                <w:color w:val="000000"/>
                <w:szCs w:val="22"/>
              </w:rPr>
            </w:pPr>
            <w:r w:rsidRPr="0056345C">
              <w:rPr>
                <w:color w:val="000000"/>
                <w:szCs w:val="22"/>
              </w:rPr>
              <w:t>283 330</w:t>
            </w:r>
          </w:p>
        </w:tc>
        <w:tc>
          <w:tcPr>
            <w:tcW w:w="1327" w:type="dxa"/>
            <w:shd w:val="clear" w:color="auto" w:fill="auto"/>
            <w:noWrap/>
            <w:vAlign w:val="bottom"/>
          </w:tcPr>
          <w:p w14:paraId="2C415DB6" w14:textId="77777777" w:rsidR="00B2768A" w:rsidRPr="0056345C" w:rsidRDefault="00B2768A" w:rsidP="00D759F4">
            <w:pPr>
              <w:jc w:val="right"/>
              <w:rPr>
                <w:rFonts w:cs="Calibri"/>
                <w:color w:val="000000"/>
                <w:szCs w:val="22"/>
              </w:rPr>
            </w:pPr>
            <w:r w:rsidRPr="0056345C">
              <w:rPr>
                <w:color w:val="000000"/>
                <w:szCs w:val="22"/>
              </w:rPr>
              <w:t>283 330</w:t>
            </w:r>
          </w:p>
        </w:tc>
      </w:tr>
      <w:tr w:rsidR="00641F0B" w:rsidRPr="0056345C" w14:paraId="59EF60A2" w14:textId="77777777" w:rsidTr="00B2768A">
        <w:trPr>
          <w:trHeight w:val="293"/>
        </w:trPr>
        <w:tc>
          <w:tcPr>
            <w:tcW w:w="6017" w:type="dxa"/>
            <w:shd w:val="clear" w:color="auto" w:fill="auto"/>
            <w:noWrap/>
            <w:vAlign w:val="bottom"/>
            <w:hideMark/>
          </w:tcPr>
          <w:p w14:paraId="4F740688" w14:textId="77777777" w:rsidR="00641F0B" w:rsidRPr="0056345C" w:rsidRDefault="00641F0B" w:rsidP="00D759F4">
            <w:pPr>
              <w:pStyle w:val="afa"/>
              <w:spacing w:before="0" w:beforeAutospacing="0" w:after="0" w:afterAutospacing="0"/>
              <w:rPr>
                <w:rFonts w:ascii="Calibri" w:hAnsi="Calibri" w:cs="Calibri"/>
                <w:sz w:val="22"/>
                <w:szCs w:val="22"/>
              </w:rPr>
            </w:pPr>
            <w:r w:rsidRPr="0056345C">
              <w:rPr>
                <w:rFonts w:ascii="Calibri" w:hAnsi="Calibri"/>
                <w:sz w:val="22"/>
                <w:szCs w:val="22"/>
              </w:rPr>
              <w:t>Реконструкція каналізаційних очисних споруд (КОС) в м. Луцьк</w:t>
            </w:r>
          </w:p>
        </w:tc>
        <w:tc>
          <w:tcPr>
            <w:tcW w:w="1128" w:type="dxa"/>
            <w:shd w:val="clear" w:color="auto" w:fill="auto"/>
            <w:noWrap/>
            <w:vAlign w:val="bottom"/>
            <w:hideMark/>
          </w:tcPr>
          <w:p w14:paraId="312B6EB7" w14:textId="77777777" w:rsidR="00641F0B" w:rsidRPr="0056345C" w:rsidRDefault="00641F0B" w:rsidP="00D759F4">
            <w:pPr>
              <w:jc w:val="right"/>
              <w:rPr>
                <w:rFonts w:cs="Calibri"/>
                <w:color w:val="000000"/>
                <w:szCs w:val="22"/>
              </w:rPr>
            </w:pPr>
            <w:r w:rsidRPr="0056345C">
              <w:rPr>
                <w:color w:val="000000"/>
                <w:szCs w:val="22"/>
              </w:rPr>
              <w:t>0</w:t>
            </w:r>
          </w:p>
        </w:tc>
        <w:tc>
          <w:tcPr>
            <w:tcW w:w="1281" w:type="dxa"/>
            <w:shd w:val="clear" w:color="auto" w:fill="auto"/>
            <w:noWrap/>
            <w:vAlign w:val="bottom"/>
            <w:hideMark/>
          </w:tcPr>
          <w:p w14:paraId="6A433E1E" w14:textId="77777777" w:rsidR="00641F0B" w:rsidRPr="0056345C" w:rsidRDefault="00641F0B" w:rsidP="00D759F4">
            <w:pPr>
              <w:jc w:val="right"/>
              <w:rPr>
                <w:rFonts w:cs="Calibri"/>
                <w:color w:val="000000"/>
                <w:szCs w:val="22"/>
              </w:rPr>
            </w:pPr>
            <w:r w:rsidRPr="0056345C">
              <w:rPr>
                <w:color w:val="000000"/>
                <w:szCs w:val="22"/>
              </w:rPr>
              <w:t>7 330 000</w:t>
            </w:r>
          </w:p>
        </w:tc>
        <w:tc>
          <w:tcPr>
            <w:tcW w:w="1327" w:type="dxa"/>
            <w:shd w:val="clear" w:color="auto" w:fill="auto"/>
            <w:noWrap/>
            <w:vAlign w:val="bottom"/>
            <w:hideMark/>
          </w:tcPr>
          <w:p w14:paraId="30B2E45C" w14:textId="77777777" w:rsidR="00641F0B" w:rsidRPr="0056345C" w:rsidRDefault="00641F0B" w:rsidP="00D759F4">
            <w:pPr>
              <w:jc w:val="right"/>
              <w:rPr>
                <w:rFonts w:cs="Calibri"/>
                <w:color w:val="000000"/>
                <w:szCs w:val="22"/>
              </w:rPr>
            </w:pPr>
            <w:r w:rsidRPr="0056345C">
              <w:rPr>
                <w:color w:val="000000"/>
                <w:szCs w:val="22"/>
              </w:rPr>
              <w:t>7 330 000</w:t>
            </w:r>
          </w:p>
        </w:tc>
      </w:tr>
      <w:tr w:rsidR="00641F0B" w:rsidRPr="0056345C" w14:paraId="258F6408" w14:textId="77777777" w:rsidTr="00B2768A">
        <w:trPr>
          <w:trHeight w:val="293"/>
        </w:trPr>
        <w:tc>
          <w:tcPr>
            <w:tcW w:w="6017" w:type="dxa"/>
            <w:shd w:val="clear" w:color="auto" w:fill="auto"/>
            <w:noWrap/>
            <w:vAlign w:val="bottom"/>
          </w:tcPr>
          <w:p w14:paraId="4F5AFE11" w14:textId="77777777" w:rsidR="00641F0B" w:rsidRPr="0056345C" w:rsidRDefault="00641F0B" w:rsidP="00D759F4">
            <w:pPr>
              <w:rPr>
                <w:rFonts w:cs="Calibri"/>
                <w:color w:val="000000"/>
                <w:szCs w:val="22"/>
              </w:rPr>
            </w:pPr>
            <w:r w:rsidRPr="0056345C">
              <w:rPr>
                <w:color w:val="000000"/>
                <w:szCs w:val="22"/>
              </w:rPr>
              <w:t xml:space="preserve">Будівництво Установки анаеробного </w:t>
            </w:r>
            <w:proofErr w:type="spellStart"/>
            <w:r w:rsidRPr="0056345C">
              <w:rPr>
                <w:color w:val="000000"/>
                <w:szCs w:val="22"/>
              </w:rPr>
              <w:t>зброджувача</w:t>
            </w:r>
            <w:proofErr w:type="spellEnd"/>
            <w:r w:rsidRPr="0056345C">
              <w:rPr>
                <w:color w:val="000000"/>
                <w:szCs w:val="22"/>
              </w:rPr>
              <w:t xml:space="preserve"> та </w:t>
            </w:r>
            <w:proofErr w:type="spellStart"/>
            <w:r w:rsidRPr="0056345C">
              <w:rPr>
                <w:color w:val="000000"/>
                <w:szCs w:val="22"/>
              </w:rPr>
              <w:t>Біогазової</w:t>
            </w:r>
            <w:proofErr w:type="spellEnd"/>
            <w:r w:rsidRPr="0056345C">
              <w:rPr>
                <w:color w:val="000000"/>
                <w:szCs w:val="22"/>
              </w:rPr>
              <w:t xml:space="preserve"> установки із ТЕС.</w:t>
            </w:r>
          </w:p>
        </w:tc>
        <w:tc>
          <w:tcPr>
            <w:tcW w:w="1128" w:type="dxa"/>
            <w:shd w:val="clear" w:color="auto" w:fill="auto"/>
            <w:noWrap/>
            <w:vAlign w:val="bottom"/>
          </w:tcPr>
          <w:p w14:paraId="70D1BC7F" w14:textId="77777777" w:rsidR="00641F0B" w:rsidRPr="0056345C" w:rsidRDefault="00641F0B" w:rsidP="00D759F4">
            <w:pPr>
              <w:jc w:val="right"/>
              <w:rPr>
                <w:rFonts w:cs="Calibri"/>
                <w:color w:val="000000"/>
                <w:szCs w:val="22"/>
              </w:rPr>
            </w:pPr>
            <w:r w:rsidRPr="0056345C">
              <w:rPr>
                <w:color w:val="000000"/>
                <w:szCs w:val="22"/>
              </w:rPr>
              <w:t>0</w:t>
            </w:r>
          </w:p>
        </w:tc>
        <w:tc>
          <w:tcPr>
            <w:tcW w:w="1281" w:type="dxa"/>
            <w:shd w:val="clear" w:color="auto" w:fill="auto"/>
            <w:noWrap/>
            <w:vAlign w:val="bottom"/>
          </w:tcPr>
          <w:p w14:paraId="39394AAD" w14:textId="77777777" w:rsidR="00641F0B" w:rsidRPr="0056345C" w:rsidRDefault="00641F0B" w:rsidP="00D759F4">
            <w:pPr>
              <w:jc w:val="right"/>
              <w:rPr>
                <w:rFonts w:cs="Calibri"/>
                <w:color w:val="000000"/>
                <w:szCs w:val="22"/>
              </w:rPr>
            </w:pPr>
            <w:r w:rsidRPr="0056345C">
              <w:rPr>
                <w:color w:val="000000"/>
                <w:szCs w:val="22"/>
              </w:rPr>
              <w:t>0</w:t>
            </w:r>
          </w:p>
        </w:tc>
        <w:tc>
          <w:tcPr>
            <w:tcW w:w="1327" w:type="dxa"/>
            <w:shd w:val="clear" w:color="auto" w:fill="auto"/>
            <w:noWrap/>
            <w:vAlign w:val="bottom"/>
          </w:tcPr>
          <w:p w14:paraId="65F2901C" w14:textId="77777777" w:rsidR="00641F0B" w:rsidRPr="0056345C" w:rsidRDefault="00641F0B" w:rsidP="00D759F4">
            <w:pPr>
              <w:jc w:val="right"/>
              <w:rPr>
                <w:rFonts w:cs="Calibri"/>
                <w:color w:val="000000"/>
                <w:szCs w:val="22"/>
              </w:rPr>
            </w:pPr>
            <w:r w:rsidRPr="0056345C">
              <w:rPr>
                <w:color w:val="000000"/>
                <w:szCs w:val="22"/>
              </w:rPr>
              <w:t>18 940 000</w:t>
            </w:r>
          </w:p>
        </w:tc>
      </w:tr>
      <w:tr w:rsidR="00641F0B" w:rsidRPr="0056345C" w14:paraId="7A712EB7" w14:textId="77777777" w:rsidTr="00B2768A">
        <w:trPr>
          <w:trHeight w:val="293"/>
        </w:trPr>
        <w:tc>
          <w:tcPr>
            <w:tcW w:w="6017" w:type="dxa"/>
            <w:shd w:val="clear" w:color="auto" w:fill="DDEBF7"/>
            <w:vAlign w:val="center"/>
            <w:hideMark/>
          </w:tcPr>
          <w:p w14:paraId="08FD42ED" w14:textId="77777777" w:rsidR="00641F0B" w:rsidRPr="0056345C" w:rsidRDefault="00641F0B" w:rsidP="00D759F4">
            <w:pPr>
              <w:jc w:val="left"/>
              <w:rPr>
                <w:rFonts w:cs="Calibri"/>
                <w:b/>
                <w:bCs/>
                <w:color w:val="000000"/>
                <w:szCs w:val="22"/>
              </w:rPr>
            </w:pPr>
            <w:r w:rsidRPr="0056345C">
              <w:rPr>
                <w:b/>
                <w:bCs/>
                <w:color w:val="000000"/>
                <w:szCs w:val="22"/>
              </w:rPr>
              <w:t>Проміжний підсумок за системою водовідведення (К)</w:t>
            </w:r>
          </w:p>
        </w:tc>
        <w:tc>
          <w:tcPr>
            <w:tcW w:w="1128" w:type="dxa"/>
            <w:shd w:val="clear" w:color="auto" w:fill="DDEBF7"/>
            <w:noWrap/>
            <w:vAlign w:val="bottom"/>
            <w:hideMark/>
          </w:tcPr>
          <w:p w14:paraId="76FD4487" w14:textId="77777777" w:rsidR="00641F0B" w:rsidRPr="0056345C" w:rsidRDefault="00641F0B" w:rsidP="00D759F4">
            <w:pPr>
              <w:jc w:val="right"/>
              <w:rPr>
                <w:rFonts w:cs="Calibri"/>
                <w:b/>
                <w:bCs/>
                <w:color w:val="000000"/>
                <w:szCs w:val="22"/>
              </w:rPr>
            </w:pPr>
            <w:r w:rsidRPr="0056345C">
              <w:rPr>
                <w:b/>
                <w:bCs/>
                <w:color w:val="000000"/>
                <w:szCs w:val="22"/>
              </w:rPr>
              <w:t>0</w:t>
            </w:r>
          </w:p>
        </w:tc>
        <w:tc>
          <w:tcPr>
            <w:tcW w:w="1281" w:type="dxa"/>
            <w:shd w:val="clear" w:color="auto" w:fill="DDEBF7"/>
            <w:noWrap/>
            <w:vAlign w:val="bottom"/>
            <w:hideMark/>
          </w:tcPr>
          <w:p w14:paraId="6D3AE55A" w14:textId="77777777" w:rsidR="00641F0B" w:rsidRPr="0056345C" w:rsidRDefault="00641F0B" w:rsidP="00D759F4">
            <w:pPr>
              <w:jc w:val="right"/>
              <w:rPr>
                <w:rFonts w:cs="Calibri"/>
                <w:b/>
                <w:bCs/>
                <w:color w:val="000000"/>
                <w:szCs w:val="22"/>
              </w:rPr>
            </w:pPr>
            <w:r w:rsidRPr="0056345C">
              <w:rPr>
                <w:b/>
                <w:bCs/>
                <w:color w:val="000000"/>
                <w:szCs w:val="22"/>
              </w:rPr>
              <w:t>7 613 330</w:t>
            </w:r>
          </w:p>
        </w:tc>
        <w:tc>
          <w:tcPr>
            <w:tcW w:w="1327" w:type="dxa"/>
            <w:shd w:val="clear" w:color="auto" w:fill="DDEBF7"/>
            <w:noWrap/>
            <w:vAlign w:val="bottom"/>
            <w:hideMark/>
          </w:tcPr>
          <w:p w14:paraId="077DA6B5" w14:textId="77777777" w:rsidR="00641F0B" w:rsidRPr="0056345C" w:rsidRDefault="00641F0B" w:rsidP="00D759F4">
            <w:pPr>
              <w:jc w:val="right"/>
              <w:rPr>
                <w:rFonts w:cs="Calibri"/>
                <w:b/>
                <w:bCs/>
                <w:color w:val="000000"/>
                <w:szCs w:val="22"/>
              </w:rPr>
            </w:pPr>
            <w:r w:rsidRPr="0056345C">
              <w:rPr>
                <w:b/>
                <w:bCs/>
                <w:color w:val="000000"/>
                <w:szCs w:val="22"/>
              </w:rPr>
              <w:t>26 553 330</w:t>
            </w:r>
          </w:p>
        </w:tc>
      </w:tr>
    </w:tbl>
    <w:p w14:paraId="631A0ED3" w14:textId="77777777" w:rsidR="00641F0B" w:rsidRPr="0056345C" w:rsidRDefault="00641F0B" w:rsidP="00D759F4">
      <w:pPr>
        <w:rPr>
          <w:rFonts w:cs="Calibri"/>
          <w:lang w:val="en-US"/>
        </w:rPr>
      </w:pPr>
    </w:p>
    <w:p w14:paraId="79B7A7AA" w14:textId="77777777" w:rsidR="00641F0B" w:rsidRPr="0056345C" w:rsidRDefault="00641F0B"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Наприкінці грудня 2019 року КП Луцькводоканал несподівано озвучи</w:t>
      </w:r>
      <w:r w:rsidR="0062231F">
        <w:rPr>
          <w:rFonts w:ascii="Calibri" w:hAnsi="Calibri"/>
          <w:sz w:val="22"/>
          <w:szCs w:val="22"/>
        </w:rPr>
        <w:t>ло</w:t>
      </w:r>
      <w:r w:rsidRPr="0056345C">
        <w:rPr>
          <w:rFonts w:ascii="Calibri" w:hAnsi="Calibri"/>
          <w:sz w:val="22"/>
          <w:szCs w:val="22"/>
        </w:rPr>
        <w:t xml:space="preserve"> ідею про можливість побудови нових КОС поряд із існуючими КОС</w:t>
      </w:r>
      <w:r w:rsidR="0062231F">
        <w:rPr>
          <w:rFonts w:ascii="Calibri" w:hAnsi="Calibri"/>
          <w:sz w:val="22"/>
          <w:szCs w:val="22"/>
        </w:rPr>
        <w:t>,</w:t>
      </w:r>
      <w:r w:rsidRPr="0056345C">
        <w:rPr>
          <w:rFonts w:ascii="Calibri" w:hAnsi="Calibri"/>
          <w:sz w:val="22"/>
          <w:szCs w:val="22"/>
        </w:rPr>
        <w:t xml:space="preserve"> на одному майданчику. </w:t>
      </w:r>
    </w:p>
    <w:p w14:paraId="15A81DFF" w14:textId="77777777" w:rsidR="00641F0B" w:rsidRPr="0056345C" w:rsidRDefault="00641F0B"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Ідея КП "Луцькводоканал":</w:t>
      </w:r>
    </w:p>
    <w:p w14:paraId="6D936F37" w14:textId="77777777" w:rsidR="00641F0B" w:rsidRPr="0056345C" w:rsidRDefault="00641F0B" w:rsidP="002D08BD">
      <w:pPr>
        <w:pStyle w:val="afa"/>
        <w:numPr>
          <w:ilvl w:val="0"/>
          <w:numId w:val="26"/>
        </w:numPr>
        <w:spacing w:before="0" w:beforeAutospacing="0" w:after="0" w:afterAutospacing="0"/>
        <w:jc w:val="both"/>
        <w:rPr>
          <w:rFonts w:ascii="Calibri" w:hAnsi="Calibri" w:cs="Calibri"/>
          <w:sz w:val="22"/>
          <w:szCs w:val="22"/>
        </w:rPr>
      </w:pPr>
      <w:r w:rsidRPr="0056345C">
        <w:rPr>
          <w:rFonts w:ascii="Calibri" w:hAnsi="Calibri"/>
          <w:sz w:val="22"/>
          <w:szCs w:val="22"/>
        </w:rPr>
        <w:t>існуючі споруди припинять роботу після завершення будівництва та введення в експлуатацію нових споруд,</w:t>
      </w:r>
    </w:p>
    <w:p w14:paraId="4C1E77EE" w14:textId="77777777" w:rsidR="00641F0B" w:rsidRPr="0056345C" w:rsidRDefault="00641F0B" w:rsidP="002D08BD">
      <w:pPr>
        <w:pStyle w:val="afa"/>
        <w:numPr>
          <w:ilvl w:val="0"/>
          <w:numId w:val="26"/>
        </w:numPr>
        <w:spacing w:before="0" w:beforeAutospacing="0" w:after="0" w:afterAutospacing="0"/>
        <w:jc w:val="both"/>
        <w:rPr>
          <w:rFonts w:ascii="Calibri" w:hAnsi="Calibri" w:cs="Calibri"/>
          <w:sz w:val="22"/>
          <w:szCs w:val="22"/>
        </w:rPr>
      </w:pPr>
      <w:r w:rsidRPr="0056345C">
        <w:rPr>
          <w:rFonts w:ascii="Calibri" w:hAnsi="Calibri"/>
          <w:sz w:val="22"/>
          <w:szCs w:val="22"/>
        </w:rPr>
        <w:t>проектна потужність нових споруд буде такою ж, як потужність існуючих споруд; та</w:t>
      </w:r>
    </w:p>
    <w:p w14:paraId="47EBD57B" w14:textId="77777777" w:rsidR="00641F0B" w:rsidRPr="0056345C" w:rsidRDefault="00641F0B" w:rsidP="002D08BD">
      <w:pPr>
        <w:pStyle w:val="afa"/>
        <w:numPr>
          <w:ilvl w:val="0"/>
          <w:numId w:val="26"/>
        </w:numPr>
        <w:spacing w:before="0" w:beforeAutospacing="0" w:after="0" w:afterAutospacing="0"/>
        <w:jc w:val="both"/>
        <w:rPr>
          <w:rFonts w:ascii="Calibri" w:hAnsi="Calibri" w:cs="Calibri"/>
          <w:sz w:val="22"/>
          <w:szCs w:val="22"/>
        </w:rPr>
      </w:pPr>
      <w:r w:rsidRPr="0056345C">
        <w:rPr>
          <w:rFonts w:ascii="Calibri" w:hAnsi="Calibri"/>
          <w:sz w:val="22"/>
          <w:szCs w:val="22"/>
        </w:rPr>
        <w:t xml:space="preserve">нова установка бажано буде </w:t>
      </w:r>
      <w:r w:rsidR="0062231F">
        <w:rPr>
          <w:rFonts w:ascii="Calibri" w:hAnsi="Calibri"/>
          <w:sz w:val="22"/>
          <w:szCs w:val="22"/>
        </w:rPr>
        <w:t>основана</w:t>
      </w:r>
      <w:r w:rsidRPr="0056345C">
        <w:rPr>
          <w:rFonts w:ascii="Calibri" w:hAnsi="Calibri"/>
          <w:sz w:val="22"/>
          <w:szCs w:val="22"/>
        </w:rPr>
        <w:t xml:space="preserve"> на Реакторі послідовно-перемінної дії (SBR), що є менш витратною технологією переробки активованого мулу, що організована та функціонує інакше, ніж звичайна технологія очищення мулу, на якій оснований принцип роботи існуючих споруд.</w:t>
      </w:r>
    </w:p>
    <w:p w14:paraId="3D69985D" w14:textId="77777777" w:rsidR="00641F0B" w:rsidRPr="0056345C" w:rsidRDefault="00641F0B" w:rsidP="00D759F4">
      <w:pPr>
        <w:rPr>
          <w:rFonts w:cs="Calibri"/>
          <w:szCs w:val="22"/>
          <w:lang w:eastAsia="en-GB"/>
        </w:rPr>
      </w:pPr>
    </w:p>
    <w:p w14:paraId="170708F8" w14:textId="77777777" w:rsidR="00641F0B" w:rsidRPr="0056345C" w:rsidRDefault="0062231F" w:rsidP="00D759F4">
      <w:pPr>
        <w:rPr>
          <w:rFonts w:cs="Calibri"/>
          <w:szCs w:val="22"/>
        </w:rPr>
      </w:pPr>
      <w:r>
        <w:t>За цією</w:t>
      </w:r>
      <w:r w:rsidR="00641F0B" w:rsidRPr="0056345C">
        <w:t xml:space="preserve"> ідеєю, КП Луцькводоканал зміг надати лише такі письмові матеріали:</w:t>
      </w:r>
    </w:p>
    <w:p w14:paraId="03EFDC20" w14:textId="77777777" w:rsidR="00641F0B" w:rsidRPr="0056345C" w:rsidRDefault="00641F0B" w:rsidP="00D759F4">
      <w:pPr>
        <w:rPr>
          <w:rFonts w:cs="Calibri"/>
          <w:szCs w:val="22"/>
          <w:lang w:eastAsia="en-GB"/>
        </w:rPr>
      </w:pPr>
    </w:p>
    <w:p w14:paraId="23DC7CC9" w14:textId="77777777" w:rsidR="00641F0B" w:rsidRPr="0056345C" w:rsidRDefault="00641F0B" w:rsidP="002D08BD">
      <w:pPr>
        <w:pStyle w:val="af3"/>
        <w:numPr>
          <w:ilvl w:val="0"/>
          <w:numId w:val="28"/>
        </w:numPr>
        <w:contextualSpacing w:val="0"/>
        <w:jc w:val="left"/>
        <w:rPr>
          <w:rFonts w:cs="Calibri"/>
          <w:szCs w:val="22"/>
        </w:rPr>
      </w:pPr>
      <w:r w:rsidRPr="0056345C">
        <w:t>свідоцтво на право власності на землю, яке вже було надано у рамках Техніко-економічного обґрунтування, поданого у 2018 році; та</w:t>
      </w:r>
    </w:p>
    <w:p w14:paraId="5CABF798" w14:textId="77777777" w:rsidR="00641F0B" w:rsidRPr="0056345C" w:rsidRDefault="00641F0B" w:rsidP="002D08BD">
      <w:pPr>
        <w:pStyle w:val="af3"/>
        <w:numPr>
          <w:ilvl w:val="0"/>
          <w:numId w:val="28"/>
        </w:numPr>
        <w:contextualSpacing w:val="0"/>
        <w:jc w:val="left"/>
        <w:rPr>
          <w:rFonts w:cs="Calibri"/>
          <w:szCs w:val="22"/>
        </w:rPr>
      </w:pPr>
      <w:r w:rsidRPr="0056345C">
        <w:t>ескіз для позначення приблизного розташування деяких нових складових КОС на мапі.</w:t>
      </w:r>
    </w:p>
    <w:p w14:paraId="4C46747C" w14:textId="77777777" w:rsidR="00641F0B" w:rsidRPr="0056345C" w:rsidRDefault="00641F0B" w:rsidP="00D759F4">
      <w:pPr>
        <w:rPr>
          <w:rFonts w:cs="Calibri"/>
          <w:szCs w:val="22"/>
          <w:lang w:eastAsia="en-GB"/>
        </w:rPr>
      </w:pPr>
    </w:p>
    <w:p w14:paraId="45EF92F6" w14:textId="77777777" w:rsidR="00641F0B" w:rsidRPr="0056345C" w:rsidRDefault="00641F0B" w:rsidP="00D759F4">
      <w:pPr>
        <w:rPr>
          <w:rFonts w:cs="Calibri"/>
          <w:szCs w:val="22"/>
          <w:lang w:eastAsia="en-GB"/>
        </w:rPr>
      </w:pPr>
    </w:p>
    <w:p w14:paraId="12E5C003" w14:textId="77777777" w:rsidR="00641F0B" w:rsidRPr="0056345C" w:rsidRDefault="00641F0B" w:rsidP="00D759F4">
      <w:pPr>
        <w:rPr>
          <w:rFonts w:cs="Calibri"/>
          <w:szCs w:val="22"/>
        </w:rPr>
      </w:pPr>
      <w:r w:rsidRPr="0056345C">
        <w:t>Після первинного обговорення ідеї в кінці грудня 2019 року, з КП Луцькводоканал</w:t>
      </w:r>
      <w:r w:rsidR="008A360A">
        <w:t xml:space="preserve"> </w:t>
      </w:r>
      <w:r w:rsidRPr="0056345C">
        <w:t>згодом було обговорено та узгоджено наступне:</w:t>
      </w:r>
    </w:p>
    <w:p w14:paraId="1303E1FF" w14:textId="77777777" w:rsidR="00641F0B" w:rsidRPr="0056345C" w:rsidRDefault="00641F0B" w:rsidP="00D759F4">
      <w:pPr>
        <w:rPr>
          <w:rFonts w:cs="Calibri"/>
          <w:szCs w:val="22"/>
          <w:lang w:eastAsia="en-GB"/>
        </w:rPr>
      </w:pPr>
    </w:p>
    <w:p w14:paraId="1701C23D" w14:textId="77777777" w:rsidR="00641F0B" w:rsidRPr="0056345C" w:rsidRDefault="00641F0B" w:rsidP="002D08BD">
      <w:pPr>
        <w:pStyle w:val="af3"/>
        <w:numPr>
          <w:ilvl w:val="0"/>
          <w:numId w:val="27"/>
        </w:numPr>
        <w:contextualSpacing w:val="0"/>
        <w:rPr>
          <w:rFonts w:cs="Calibri"/>
          <w:szCs w:val="22"/>
        </w:rPr>
      </w:pPr>
      <w:r w:rsidRPr="0056345C">
        <w:t xml:space="preserve">для побудови нових КОС, швидше за все, знадобиться значно більше інвестицій, ніж сума, запропонована в ТЕО, за </w:t>
      </w:r>
      <w:r w:rsidR="0062231F">
        <w:t>В</w:t>
      </w:r>
      <w:r w:rsidRPr="0056345C">
        <w:t xml:space="preserve">аріантом 1 (див. </w:t>
      </w:r>
      <w:r w:rsidRPr="0056345C">
        <w:rPr>
          <w:rFonts w:cs="Calibri"/>
          <w:szCs w:val="22"/>
        </w:rPr>
        <w:fldChar w:fldCharType="begin"/>
      </w:r>
      <w:r w:rsidRPr="0056345C">
        <w:rPr>
          <w:rFonts w:cs="Calibri"/>
          <w:szCs w:val="22"/>
        </w:rPr>
        <w:instrText xml:space="preserve"> REF _Ref36503355 \h </w:instrText>
      </w:r>
      <w:r w:rsidR="0056345C">
        <w:rPr>
          <w:rFonts w:cs="Calibri"/>
          <w:szCs w:val="22"/>
        </w:rPr>
        <w:instrText xml:space="preserve"> \* MERGEFORMAT </w:instrText>
      </w:r>
      <w:r w:rsidRPr="0056345C">
        <w:rPr>
          <w:rFonts w:cs="Calibri"/>
          <w:szCs w:val="22"/>
        </w:rPr>
      </w:r>
      <w:r w:rsidRPr="0056345C">
        <w:rPr>
          <w:rFonts w:cs="Calibri"/>
          <w:szCs w:val="22"/>
        </w:rPr>
        <w:fldChar w:fldCharType="separate"/>
      </w:r>
      <w:r w:rsidR="00236859" w:rsidRPr="0056345C">
        <w:rPr>
          <w:szCs w:val="22"/>
        </w:rPr>
        <w:t>Таблиц</w:t>
      </w:r>
      <w:r w:rsidR="0062231F">
        <w:rPr>
          <w:szCs w:val="22"/>
        </w:rPr>
        <w:t>ю</w:t>
      </w:r>
      <w:r w:rsidR="00236859" w:rsidRPr="0056345C">
        <w:rPr>
          <w:szCs w:val="22"/>
        </w:rPr>
        <w:t xml:space="preserve"> </w:t>
      </w:r>
      <w:r w:rsidR="00236859" w:rsidRPr="0056345C">
        <w:rPr>
          <w:rFonts w:cs="Calibri"/>
          <w:noProof/>
          <w:szCs w:val="22"/>
        </w:rPr>
        <w:t>10</w:t>
      </w:r>
      <w:r w:rsidRPr="0056345C">
        <w:rPr>
          <w:rFonts w:cs="Calibri"/>
          <w:szCs w:val="22"/>
        </w:rPr>
        <w:fldChar w:fldCharType="end"/>
      </w:r>
      <w:r w:rsidRPr="0056345C">
        <w:t>); та</w:t>
      </w:r>
    </w:p>
    <w:p w14:paraId="39856664" w14:textId="77777777" w:rsidR="00641F0B" w:rsidRPr="0056345C" w:rsidRDefault="00641F0B" w:rsidP="002D08BD">
      <w:pPr>
        <w:pStyle w:val="af3"/>
        <w:numPr>
          <w:ilvl w:val="0"/>
          <w:numId w:val="27"/>
        </w:numPr>
        <w:contextualSpacing w:val="0"/>
        <w:rPr>
          <w:rFonts w:cs="Calibri"/>
          <w:szCs w:val="22"/>
        </w:rPr>
      </w:pPr>
      <w:r w:rsidRPr="0056345C">
        <w:t>для розробки цієї ідеї в потенційному варіанті інвестування спочатку необхідно завершити окреме детальне Техніко-економічне обґрунтування. Таке ТЕО повинно бути спеціально зосереджено на технічних, фінансових, економічних, екологічних та кліматичних ризиках, пов'язаних із будівництвом нових КОС, що виходить за межі ТЗ Постачальника послуг.</w:t>
      </w:r>
    </w:p>
    <w:p w14:paraId="4DB5E810" w14:textId="77777777" w:rsidR="00641F0B" w:rsidRPr="0056345C" w:rsidRDefault="00641F0B" w:rsidP="00D759F4">
      <w:pPr>
        <w:rPr>
          <w:rFonts w:cs="Calibri"/>
          <w:szCs w:val="22"/>
          <w:lang w:eastAsia="en-GB"/>
        </w:rPr>
      </w:pPr>
    </w:p>
    <w:p w14:paraId="56949091" w14:textId="77777777" w:rsidR="00641F0B" w:rsidRPr="0056345C" w:rsidRDefault="00641F0B" w:rsidP="00D759F4">
      <w:pPr>
        <w:rPr>
          <w:rFonts w:cs="Calibri"/>
          <w:szCs w:val="22"/>
        </w:rPr>
      </w:pPr>
      <w:r w:rsidRPr="0056345C">
        <w:t xml:space="preserve">Також, щоб допомогти КП Луцькводоканал краще зрозуміти можливі наслідки ідеї, Постачальник послуг погодився зробити (i) кошторис витрат на нові споруди та (ii) аналіз доступної території для нових споруд на майданчику існуючих КОС. І (i) </w:t>
      </w:r>
      <w:r w:rsidR="0062231F">
        <w:t>і</w:t>
      </w:r>
      <w:r w:rsidRPr="0056345C">
        <w:t xml:space="preserve"> (ii) наведені у Розділі </w:t>
      </w:r>
      <w:r w:rsidR="00550097" w:rsidRPr="0056345C">
        <w:rPr>
          <w:rFonts w:cs="Calibri"/>
          <w:szCs w:val="22"/>
        </w:rPr>
        <w:fldChar w:fldCharType="begin"/>
      </w:r>
      <w:r w:rsidR="00550097" w:rsidRPr="0056345C">
        <w:rPr>
          <w:rFonts w:cs="Calibri"/>
          <w:szCs w:val="22"/>
        </w:rPr>
        <w:instrText xml:space="preserve"> REF _Ref36510663 \r \h </w:instrText>
      </w:r>
      <w:r w:rsidR="0056345C">
        <w:rPr>
          <w:rFonts w:cs="Calibri"/>
          <w:szCs w:val="22"/>
        </w:rPr>
        <w:instrText xml:space="preserve"> \* MERGEFORMAT </w:instrText>
      </w:r>
      <w:r w:rsidR="00550097" w:rsidRPr="0056345C">
        <w:rPr>
          <w:rFonts w:cs="Calibri"/>
          <w:szCs w:val="22"/>
        </w:rPr>
      </w:r>
      <w:r w:rsidR="00550097" w:rsidRPr="0056345C">
        <w:rPr>
          <w:rFonts w:cs="Calibri"/>
          <w:szCs w:val="22"/>
        </w:rPr>
        <w:fldChar w:fldCharType="separate"/>
      </w:r>
      <w:r w:rsidR="00236859" w:rsidRPr="0056345C">
        <w:rPr>
          <w:rFonts w:cs="Calibri"/>
          <w:szCs w:val="22"/>
        </w:rPr>
        <w:t>3.3</w:t>
      </w:r>
      <w:r w:rsidR="00550097" w:rsidRPr="0056345C">
        <w:rPr>
          <w:rFonts w:cs="Calibri"/>
          <w:szCs w:val="22"/>
        </w:rPr>
        <w:fldChar w:fldCharType="end"/>
      </w:r>
      <w:r w:rsidRPr="0056345C">
        <w:t xml:space="preserve"> цього звіту у підрозділі: Ідея будівництва нових КОС у м. Луцьк.</w:t>
      </w:r>
    </w:p>
    <w:p w14:paraId="1C7AF3F4" w14:textId="77777777" w:rsidR="00641F0B" w:rsidRPr="0056345C" w:rsidRDefault="00641F0B" w:rsidP="00D759F4">
      <w:pPr>
        <w:rPr>
          <w:rFonts w:cs="Calibri"/>
          <w:szCs w:val="22"/>
          <w:lang w:eastAsia="en-GB"/>
        </w:rPr>
      </w:pPr>
    </w:p>
    <w:p w14:paraId="33ED92FC" w14:textId="77777777" w:rsidR="00641F0B" w:rsidRPr="0056345C" w:rsidRDefault="00641F0B" w:rsidP="00D759F4">
      <w:pPr>
        <w:rPr>
          <w:rFonts w:cs="Calibri"/>
          <w:szCs w:val="22"/>
        </w:rPr>
      </w:pPr>
      <w:r w:rsidRPr="0056345C">
        <w:t xml:space="preserve">Огляд складових, що стосуються „Модернізації насосних станцій стічних вод у м. Луцьк” та „Реконструкції існуючих очисних споруд у м. Луцьк” (у </w:t>
      </w:r>
      <w:r w:rsidRPr="0056345C">
        <w:rPr>
          <w:rFonts w:cs="Calibri"/>
          <w:szCs w:val="22"/>
        </w:rPr>
        <w:fldChar w:fldCharType="begin"/>
      </w:r>
      <w:r w:rsidRPr="0056345C">
        <w:rPr>
          <w:rFonts w:cs="Calibri"/>
          <w:szCs w:val="22"/>
        </w:rPr>
        <w:instrText xml:space="preserve"> REF _Ref36503355 \h </w:instrText>
      </w:r>
      <w:r w:rsidR="0056345C">
        <w:rPr>
          <w:rFonts w:cs="Calibri"/>
          <w:szCs w:val="22"/>
        </w:rPr>
        <w:instrText xml:space="preserve"> \* MERGEFORMAT </w:instrText>
      </w:r>
      <w:r w:rsidRPr="0056345C">
        <w:rPr>
          <w:rFonts w:cs="Calibri"/>
          <w:szCs w:val="22"/>
        </w:rPr>
      </w:r>
      <w:r w:rsidRPr="0056345C">
        <w:rPr>
          <w:rFonts w:cs="Calibri"/>
          <w:szCs w:val="22"/>
        </w:rPr>
        <w:fldChar w:fldCharType="separate"/>
      </w:r>
      <w:r w:rsidR="00236859" w:rsidRPr="0056345C">
        <w:rPr>
          <w:szCs w:val="22"/>
        </w:rPr>
        <w:t>Таблиц</w:t>
      </w:r>
      <w:r w:rsidR="0062231F">
        <w:rPr>
          <w:szCs w:val="22"/>
        </w:rPr>
        <w:t>і</w:t>
      </w:r>
      <w:r w:rsidR="00236859" w:rsidRPr="0056345C">
        <w:rPr>
          <w:szCs w:val="22"/>
        </w:rPr>
        <w:t xml:space="preserve"> </w:t>
      </w:r>
      <w:r w:rsidR="00236859" w:rsidRPr="0056345C">
        <w:rPr>
          <w:rFonts w:cs="Calibri"/>
          <w:noProof/>
          <w:szCs w:val="22"/>
        </w:rPr>
        <w:t>10</w:t>
      </w:r>
      <w:r w:rsidRPr="0056345C">
        <w:rPr>
          <w:rFonts w:cs="Calibri"/>
          <w:szCs w:val="22"/>
        </w:rPr>
        <w:fldChar w:fldCharType="end"/>
      </w:r>
      <w:r w:rsidRPr="0056345C">
        <w:t xml:space="preserve"> вище) наведено нижче. Огляд складової щодо „Побудови анаеробної системи зброджування з ТЕС” (</w:t>
      </w:r>
      <w:r w:rsidRPr="0056345C">
        <w:rPr>
          <w:rFonts w:cs="Calibri"/>
          <w:szCs w:val="22"/>
        </w:rPr>
        <w:fldChar w:fldCharType="begin"/>
      </w:r>
      <w:r w:rsidRPr="0056345C">
        <w:rPr>
          <w:rFonts w:cs="Calibri"/>
          <w:szCs w:val="22"/>
        </w:rPr>
        <w:instrText xml:space="preserve"> REF _Ref36503355 \h </w:instrText>
      </w:r>
      <w:r w:rsidR="0056345C">
        <w:rPr>
          <w:rFonts w:cs="Calibri"/>
          <w:szCs w:val="22"/>
        </w:rPr>
        <w:instrText xml:space="preserve"> \* MERGEFORMAT </w:instrText>
      </w:r>
      <w:r w:rsidRPr="0056345C">
        <w:rPr>
          <w:rFonts w:cs="Calibri"/>
          <w:szCs w:val="22"/>
        </w:rPr>
      </w:r>
      <w:r w:rsidRPr="0056345C">
        <w:rPr>
          <w:rFonts w:cs="Calibri"/>
          <w:szCs w:val="22"/>
        </w:rPr>
        <w:fldChar w:fldCharType="separate"/>
      </w:r>
      <w:r w:rsidR="00236859" w:rsidRPr="0056345C">
        <w:rPr>
          <w:szCs w:val="22"/>
        </w:rPr>
        <w:t xml:space="preserve">Таблиця </w:t>
      </w:r>
      <w:r w:rsidR="00236859" w:rsidRPr="0056345C">
        <w:rPr>
          <w:rFonts w:cs="Calibri"/>
          <w:noProof/>
          <w:szCs w:val="22"/>
        </w:rPr>
        <w:t>10</w:t>
      </w:r>
      <w:r w:rsidRPr="0056345C">
        <w:rPr>
          <w:rFonts w:cs="Calibri"/>
          <w:szCs w:val="22"/>
        </w:rPr>
        <w:fldChar w:fldCharType="end"/>
      </w:r>
      <w:r w:rsidRPr="0056345C">
        <w:t xml:space="preserve">) наведено у Розділі </w:t>
      </w:r>
      <w:r w:rsidR="00550097" w:rsidRPr="0056345C">
        <w:rPr>
          <w:rFonts w:cs="Calibri"/>
          <w:szCs w:val="22"/>
        </w:rPr>
        <w:fldChar w:fldCharType="begin"/>
      </w:r>
      <w:r w:rsidR="00550097" w:rsidRPr="0056345C">
        <w:rPr>
          <w:rFonts w:cs="Calibri"/>
          <w:szCs w:val="22"/>
        </w:rPr>
        <w:instrText xml:space="preserve"> REF _Ref36510730 \r \h </w:instrText>
      </w:r>
      <w:r w:rsidR="0056345C">
        <w:rPr>
          <w:rFonts w:cs="Calibri"/>
          <w:szCs w:val="22"/>
        </w:rPr>
        <w:instrText xml:space="preserve"> \* MERGEFORMAT </w:instrText>
      </w:r>
      <w:r w:rsidR="00550097" w:rsidRPr="0056345C">
        <w:rPr>
          <w:rFonts w:cs="Calibri"/>
          <w:szCs w:val="22"/>
        </w:rPr>
      </w:r>
      <w:r w:rsidR="00550097" w:rsidRPr="0056345C">
        <w:rPr>
          <w:rFonts w:cs="Calibri"/>
          <w:szCs w:val="22"/>
        </w:rPr>
        <w:fldChar w:fldCharType="separate"/>
      </w:r>
      <w:r w:rsidR="00236859" w:rsidRPr="0056345C">
        <w:rPr>
          <w:rFonts w:cs="Calibri"/>
          <w:szCs w:val="22"/>
        </w:rPr>
        <w:t>3.3</w:t>
      </w:r>
      <w:r w:rsidR="00550097" w:rsidRPr="0056345C">
        <w:rPr>
          <w:rFonts w:cs="Calibri"/>
          <w:szCs w:val="22"/>
        </w:rPr>
        <w:fldChar w:fldCharType="end"/>
      </w:r>
      <w:r w:rsidRPr="0056345C">
        <w:t>.</w:t>
      </w:r>
    </w:p>
    <w:p w14:paraId="3C2CA1FE" w14:textId="77777777" w:rsidR="00641F0B" w:rsidRPr="0056345C" w:rsidRDefault="00641F0B" w:rsidP="00D759F4">
      <w:pPr>
        <w:pStyle w:val="afa"/>
        <w:spacing w:before="0" w:beforeAutospacing="0" w:after="0" w:afterAutospacing="0"/>
        <w:rPr>
          <w:rFonts w:ascii="Calibri" w:hAnsi="Calibri" w:cs="Calibri"/>
          <w:b/>
          <w:bCs/>
        </w:rPr>
      </w:pPr>
    </w:p>
    <w:p w14:paraId="174F5BF3" w14:textId="77777777" w:rsidR="00641F0B" w:rsidRPr="0056345C" w:rsidRDefault="00641F0B" w:rsidP="00D759F4">
      <w:pPr>
        <w:pStyle w:val="afa"/>
        <w:spacing w:before="0" w:beforeAutospacing="0" w:after="0" w:afterAutospacing="0"/>
        <w:rPr>
          <w:rFonts w:ascii="Calibri" w:hAnsi="Calibri" w:cs="Calibri"/>
          <w:b/>
          <w:bCs/>
        </w:rPr>
      </w:pPr>
      <w:r w:rsidRPr="0056345C">
        <w:rPr>
          <w:rFonts w:ascii="Calibri" w:hAnsi="Calibri"/>
          <w:b/>
          <w:bCs/>
        </w:rPr>
        <w:t>Модернізація 2 діючих каналізаційних насосних станцій (КНС) у м. Луцьк:</w:t>
      </w:r>
    </w:p>
    <w:p w14:paraId="5A87487A" w14:textId="77777777" w:rsidR="00641F0B" w:rsidRPr="0056345C" w:rsidRDefault="00641F0B" w:rsidP="00D759F4">
      <w:pPr>
        <w:pStyle w:val="afa"/>
        <w:spacing w:before="0" w:beforeAutospacing="0" w:after="0" w:afterAutospacing="0"/>
        <w:rPr>
          <w:rFonts w:ascii="Calibri" w:hAnsi="Calibri" w:cs="Calibri"/>
        </w:rPr>
      </w:pPr>
    </w:p>
    <w:p w14:paraId="12F449F0" w14:textId="77777777" w:rsidR="00641F0B" w:rsidRDefault="00641F0B" w:rsidP="00D759F4">
      <w:r w:rsidRPr="0056345C">
        <w:t xml:space="preserve">З моменту подання Попереднього Техніко-економічного </w:t>
      </w:r>
      <w:r w:rsidR="0062231F" w:rsidRPr="0056345C">
        <w:t>обґрунтування</w:t>
      </w:r>
      <w:r w:rsidRPr="0056345C">
        <w:t xml:space="preserve"> КП Луцькводоканал у 2018 році</w:t>
      </w:r>
      <w:r w:rsidR="00D759F4">
        <w:t>,</w:t>
      </w:r>
      <w:r w:rsidRPr="0056345C">
        <w:t xml:space="preserve"> до складу цього проекту були включені ще </w:t>
      </w:r>
      <w:r w:rsidR="0062231F">
        <w:t>дві</w:t>
      </w:r>
      <w:r w:rsidRPr="0056345C">
        <w:t xml:space="preserve"> КНС. Таким чином, ТЗ включало модернізацію 4 існуючих КНС м. Луцьк. Обрані для модернізації насосні станції - КНС1, КНС2, КНС3 та КНС5, - найстаріші</w:t>
      </w:r>
      <w:r w:rsidR="0062231F">
        <w:t xml:space="preserve"> </w:t>
      </w:r>
      <w:r w:rsidRPr="0056345C">
        <w:t>КНС в м.</w:t>
      </w:r>
      <w:r w:rsidR="0062231F">
        <w:t xml:space="preserve"> </w:t>
      </w:r>
      <w:r w:rsidRPr="0056345C">
        <w:t>Луцьк, середній вік насосів на цих станціях</w:t>
      </w:r>
      <w:r w:rsidR="0062231F">
        <w:t xml:space="preserve"> </w:t>
      </w:r>
      <w:r w:rsidRPr="0056345C">
        <w:t xml:space="preserve">- 37,6 років. Ці насосні станції є ключовими станціями, що відкачують стічні води безпосередньо до КОС. </w:t>
      </w:r>
    </w:p>
    <w:p w14:paraId="40C538F4" w14:textId="77777777" w:rsidR="0062231F" w:rsidRPr="0056345C" w:rsidRDefault="0062231F" w:rsidP="00D759F4">
      <w:pPr>
        <w:rPr>
          <w:rFonts w:cs="Calibri"/>
          <w:szCs w:val="22"/>
        </w:rPr>
      </w:pPr>
    </w:p>
    <w:p w14:paraId="6926CE64" w14:textId="77777777" w:rsidR="00641F0B" w:rsidRPr="0056345C" w:rsidRDefault="00641F0B" w:rsidP="00D759F4">
      <w:pPr>
        <w:rPr>
          <w:rFonts w:cs="Calibri"/>
          <w:szCs w:val="22"/>
        </w:rPr>
      </w:pPr>
      <w:r w:rsidRPr="0056345C">
        <w:rPr>
          <w:noProof/>
          <w:lang w:eastAsia="uk-UA"/>
        </w:rPr>
        <mc:AlternateContent>
          <mc:Choice Requires="wps">
            <w:drawing>
              <wp:anchor distT="0" distB="0" distL="114300" distR="114300" simplePos="0" relativeHeight="251699200" behindDoc="0" locked="0" layoutInCell="1" allowOverlap="1" wp14:anchorId="199B38F7" wp14:editId="72E51B6B">
                <wp:simplePos x="0" y="0"/>
                <wp:positionH relativeFrom="margin">
                  <wp:posOffset>-3810</wp:posOffset>
                </wp:positionH>
                <wp:positionV relativeFrom="paragraph">
                  <wp:posOffset>586105</wp:posOffset>
                </wp:positionV>
                <wp:extent cx="6119495" cy="1230630"/>
                <wp:effectExtent l="0" t="0" r="14605" b="26670"/>
                <wp:wrapSquare wrapText="bothSides"/>
                <wp:docPr id="6" name="Tekstiväli 3"/>
                <wp:cNvGraphicFramePr/>
                <a:graphic xmlns:a="http://schemas.openxmlformats.org/drawingml/2006/main">
                  <a:graphicData uri="http://schemas.microsoft.com/office/word/2010/wordprocessingShape">
                    <wps:wsp>
                      <wps:cNvSpPr txBox="1"/>
                      <wps:spPr>
                        <a:xfrm>
                          <a:off x="0" y="0"/>
                          <a:ext cx="6119495" cy="1230630"/>
                        </a:xfrm>
                        <a:prstGeom prst="rect">
                          <a:avLst/>
                        </a:prstGeom>
                        <a:noFill/>
                        <a:ln w="25400">
                          <a:solidFill>
                            <a:srgbClr val="92D050"/>
                          </a:solidFill>
                        </a:ln>
                        <a:effectLst/>
                      </wps:spPr>
                      <wps:style>
                        <a:lnRef idx="0">
                          <a:schemeClr val="accent1"/>
                        </a:lnRef>
                        <a:fillRef idx="1003">
                          <a:schemeClr val="lt1"/>
                        </a:fillRef>
                        <a:effectRef idx="0">
                          <a:schemeClr val="accent1"/>
                        </a:effectRef>
                        <a:fontRef idx="minor">
                          <a:schemeClr val="dk1"/>
                        </a:fontRef>
                      </wps:style>
                      <wps:txbx>
                        <w:txbxContent>
                          <w:p w14:paraId="649D19EA" w14:textId="77777777" w:rsidR="001B3CD6" w:rsidRDefault="001B3CD6" w:rsidP="00550097">
                            <w:pPr>
                              <w:rPr>
                                <w:b/>
                                <w:color w:val="000000"/>
                              </w:rPr>
                            </w:pPr>
                            <w:r>
                              <w:rPr>
                                <w:b/>
                                <w:color w:val="000000"/>
                              </w:rPr>
                              <w:t xml:space="preserve">Висновки: </w:t>
                            </w:r>
                          </w:p>
                          <w:p w14:paraId="79F82382" w14:textId="77777777" w:rsidR="001B3CD6" w:rsidRPr="00CE452E" w:rsidRDefault="001B3CD6" w:rsidP="00550097">
                            <w:pPr>
                              <w:rPr>
                                <w:rFonts w:cs="Calibri"/>
                                <w:b/>
                                <w:color w:val="000000"/>
                                <w:szCs w:val="22"/>
                              </w:rPr>
                            </w:pPr>
                            <w:r>
                              <w:rPr>
                                <w:b/>
                                <w:color w:val="000000"/>
                              </w:rPr>
                              <w:t>Інвестиційні складові, первинно запропоновані у Попередньому Техніко-економічному обґрунтуванні,</w:t>
                            </w:r>
                            <w:r>
                              <w:rPr>
                                <w:b/>
                                <w:color w:val="000000"/>
                                <w:szCs w:val="22"/>
                              </w:rPr>
                              <w:t xml:space="preserve"> </w:t>
                            </w:r>
                          </w:p>
                          <w:p w14:paraId="3F773BF2" w14:textId="77777777" w:rsidR="001B3CD6" w:rsidRPr="00CE452E" w:rsidRDefault="001B3CD6" w:rsidP="002D08BD">
                            <w:pPr>
                              <w:pStyle w:val="af3"/>
                              <w:numPr>
                                <w:ilvl w:val="0"/>
                                <w:numId w:val="29"/>
                              </w:numPr>
                              <w:ind w:left="426" w:hanging="426"/>
                              <w:rPr>
                                <w:rFonts w:cs="Calibri"/>
                                <w:color w:val="000000"/>
                                <w:szCs w:val="22"/>
                              </w:rPr>
                            </w:pPr>
                            <w:r>
                              <w:rPr>
                                <w:b/>
                                <w:bCs/>
                                <w:color w:val="000000"/>
                                <w:szCs w:val="22"/>
                              </w:rPr>
                              <w:t>Модернізація 2 існуючих каналізаційних насосних станцій</w:t>
                            </w:r>
                            <w:r>
                              <w:rPr>
                                <w:b/>
                                <w:color w:val="000000"/>
                                <w:szCs w:val="22"/>
                              </w:rPr>
                              <w:t xml:space="preserve"> </w:t>
                            </w:r>
                          </w:p>
                          <w:p w14:paraId="5C43875B" w14:textId="77777777" w:rsidR="001B3CD6" w:rsidRPr="00CE452E" w:rsidRDefault="001B3CD6" w:rsidP="00550097">
                            <w:pPr>
                              <w:rPr>
                                <w:rFonts w:cs="Calibri"/>
                                <w:b/>
                                <w:color w:val="000000"/>
                                <w:szCs w:val="22"/>
                              </w:rPr>
                            </w:pPr>
                            <w:r>
                              <w:rPr>
                                <w:b/>
                                <w:color w:val="000000"/>
                                <w:szCs w:val="22"/>
                              </w:rPr>
                              <w:t xml:space="preserve">підтверджено Постачальником послуг  </w:t>
                            </w:r>
                          </w:p>
                          <w:p w14:paraId="25ACA319" w14:textId="77777777" w:rsidR="001B3CD6" w:rsidRPr="00CE452E" w:rsidRDefault="001B3CD6" w:rsidP="00641F0B">
                            <w:pPr>
                              <w:rPr>
                                <w:rFonts w:cs="Calibri"/>
                                <w:color w:val="000000"/>
                                <w:szCs w:val="22"/>
                              </w:rPr>
                            </w:pPr>
                            <w:r>
                              <w:rPr>
                                <w:b/>
                                <w:color w:val="000000"/>
                                <w:szCs w:val="22"/>
                              </w:rPr>
                              <w:t>Фінансування модернізації здійснюватиметься в рамках програми NEFCO.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00BAF" id="Tekstiväli 3" o:spid="_x0000_s1037" type="#_x0000_t202" style="position:absolute;left:0;text-align:left;margin-left:-.3pt;margin-top:46.15pt;width:481.85pt;height:96.9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" filled="f" strokecolor="#92d050" strokeweight="2pt">
                <v:textbox>
                  <w:txbxContent>
                    <w:p w:rsidR="001B3CD6" w:rsidRDefault="001B3CD6" w:rsidP="00550097">
                      <w:pPr>
                        <w:rPr>
                          <w:b/>
                          <w:color w:val="000000"/>
                        </w:rPr>
                      </w:pPr>
                      <w:r>
                        <w:rPr>
                          <w:b/>
                          <w:color w:val="000000"/>
                        </w:rPr>
                        <w:t xml:space="preserve">Висновки: </w:t>
                      </w:r>
                    </w:p>
                    <w:p w:rsidR="001B3CD6" w:rsidRPr="00CE452E" w:rsidRDefault="001B3CD6" w:rsidP="00550097">
                      <w:pPr>
                        <w:rPr>
                          <w:rFonts w:cs="Calibri"/>
                          <w:b/>
                          <w:color w:val="000000"/>
                          <w:szCs w:val="22"/>
                        </w:rPr>
                      </w:pPr>
                      <w:r>
                        <w:rPr>
                          <w:b/>
                          <w:color w:val="000000"/>
                        </w:rPr>
                        <w:t>Інвестиційні складові, первинно запропоновані у Попередньому Техніко-економічному обґрунтуванні,</w:t>
                      </w:r>
                      <w:r>
                        <w:rPr>
                          <w:b/>
                          <w:color w:val="000000"/>
                          <w:szCs w:val="22"/>
                        </w:rPr>
                        <w:t xml:space="preserve"> </w:t>
                      </w:r>
                    </w:p>
                    <w:p w:rsidR="001B3CD6" w:rsidRPr="00CE452E" w:rsidRDefault="001B3CD6" w:rsidP="002D08BD">
                      <w:pPr>
                        <w:pStyle w:val="af3"/>
                        <w:numPr>
                          <w:ilvl w:val="0"/>
                          <w:numId w:val="29"/>
                        </w:numPr>
                        <w:ind w:left="426" w:hanging="426"/>
                        <w:rPr>
                          <w:rFonts w:cs="Calibri"/>
                          <w:color w:val="000000"/>
                          <w:szCs w:val="22"/>
                        </w:rPr>
                      </w:pPr>
                      <w:r>
                        <w:rPr>
                          <w:b/>
                          <w:bCs/>
                          <w:color w:val="000000"/>
                          <w:szCs w:val="22"/>
                        </w:rPr>
                        <w:t>Модернізація 2 існуючих каналізаційних насосних станцій</w:t>
                      </w:r>
                      <w:r>
                        <w:rPr>
                          <w:b/>
                          <w:color w:val="000000"/>
                          <w:szCs w:val="22"/>
                        </w:rPr>
                        <w:t xml:space="preserve"> </w:t>
                      </w:r>
                    </w:p>
                    <w:p w:rsidR="001B3CD6" w:rsidRPr="00CE452E" w:rsidRDefault="001B3CD6" w:rsidP="00550097">
                      <w:pPr>
                        <w:rPr>
                          <w:rFonts w:cs="Calibri"/>
                          <w:b/>
                          <w:color w:val="000000"/>
                          <w:szCs w:val="22"/>
                        </w:rPr>
                      </w:pPr>
                      <w:r>
                        <w:rPr>
                          <w:b/>
                          <w:color w:val="000000"/>
                          <w:szCs w:val="22"/>
                        </w:rPr>
                        <w:t xml:space="preserve">підтверджено Постачальником послуг  </w:t>
                      </w:r>
                    </w:p>
                    <w:p w:rsidR="001B3CD6" w:rsidRPr="00CE452E" w:rsidRDefault="001B3CD6" w:rsidP="00641F0B">
                      <w:pPr>
                        <w:rPr>
                          <w:rFonts w:cs="Calibri"/>
                          <w:color w:val="000000"/>
                          <w:szCs w:val="22"/>
                        </w:rPr>
                      </w:pPr>
                      <w:r>
                        <w:rPr>
                          <w:b/>
                          <w:color w:val="000000"/>
                          <w:szCs w:val="22"/>
                        </w:rPr>
                        <w:t>Фінансування модернізації здійснюватиметься в рамках програми NEFCO.</w:t>
                      </w:r>
                    </w:p>
                  </w:txbxContent>
                </v:textbox>
                <w10:wrap type="square" anchorx="margin"/>
              </v:shape>
            </w:pict>
          </mc:Fallback>
        </mc:AlternateContent>
      </w:r>
      <w:r w:rsidRPr="0056345C">
        <w:t xml:space="preserve">У грудні 2019 року КП Луцькводоканал остаточно підтвердив, що модернізація цих КНС буде повністю профінансовано NEFCO за окремою угодою між NEFCO та КП Луцькводоканал. Таким чином, каналізаційні насосні станції не включені до Пріоритетної програми інвестицій, що фінансується ЄІБ. </w:t>
      </w:r>
    </w:p>
    <w:p w14:paraId="10C8C5CC" w14:textId="77777777" w:rsidR="00641F0B" w:rsidRPr="0056345C" w:rsidRDefault="00641F0B" w:rsidP="00D759F4">
      <w:pPr>
        <w:rPr>
          <w:rFonts w:cs="Calibri"/>
          <w:szCs w:val="22"/>
        </w:rPr>
      </w:pPr>
    </w:p>
    <w:p w14:paraId="0158D311" w14:textId="77777777" w:rsidR="00550097" w:rsidRPr="0056345C" w:rsidRDefault="00550097" w:rsidP="00D759F4">
      <w:pPr>
        <w:pStyle w:val="afa"/>
        <w:spacing w:before="0" w:beforeAutospacing="0" w:after="0" w:afterAutospacing="0"/>
        <w:rPr>
          <w:rFonts w:ascii="Calibri" w:hAnsi="Calibri" w:cs="Calibri"/>
          <w:b/>
          <w:bCs/>
          <w:color w:val="000000"/>
        </w:rPr>
      </w:pPr>
      <w:r w:rsidRPr="0056345C">
        <w:rPr>
          <w:rFonts w:ascii="Calibri" w:hAnsi="Calibri"/>
          <w:b/>
          <w:bCs/>
        </w:rPr>
        <w:t>Реконструкція каналізаційних очисних споруд (КОС) в м. Луцьк:</w:t>
      </w:r>
      <w:r w:rsidRPr="0056345C">
        <w:rPr>
          <w:rFonts w:ascii="Calibri" w:hAnsi="Calibri"/>
          <w:b/>
          <w:bCs/>
          <w:color w:val="000000"/>
        </w:rPr>
        <w:t xml:space="preserve"> </w:t>
      </w:r>
    </w:p>
    <w:p w14:paraId="47A5F03E" w14:textId="77777777" w:rsidR="00550097" w:rsidRPr="0056345C" w:rsidRDefault="00550097" w:rsidP="00D759F4">
      <w:pPr>
        <w:pStyle w:val="afa"/>
        <w:spacing w:before="0" w:beforeAutospacing="0" w:after="0" w:afterAutospacing="0"/>
        <w:rPr>
          <w:rFonts w:ascii="Calibri" w:hAnsi="Calibri" w:cs="Calibri"/>
          <w:b/>
          <w:bCs/>
          <w:color w:val="000000"/>
        </w:rPr>
      </w:pPr>
    </w:p>
    <w:p w14:paraId="43FE55CA" w14:textId="77777777" w:rsidR="00550097" w:rsidRPr="0056345C" w:rsidRDefault="00550097" w:rsidP="00D759F4">
      <w:pPr>
        <w:pStyle w:val="HydrophilStandard"/>
        <w:spacing w:after="0"/>
        <w:contextualSpacing w:val="0"/>
        <w:rPr>
          <w:rFonts w:ascii="Calibri" w:hAnsi="Calibri" w:cs="Calibri"/>
          <w:noProof w:val="0"/>
        </w:rPr>
      </w:pPr>
      <w:r w:rsidRPr="0056345C">
        <w:rPr>
          <w:rFonts w:ascii="Calibri" w:hAnsi="Calibri"/>
        </w:rPr>
        <w:t xml:space="preserve">КОС </w:t>
      </w:r>
      <w:r w:rsidR="0061494F">
        <w:rPr>
          <w:rFonts w:ascii="Calibri" w:hAnsi="Calibri"/>
        </w:rPr>
        <w:t>м. Луцьк</w:t>
      </w:r>
      <w:r w:rsidRPr="0056345C">
        <w:rPr>
          <w:rFonts w:ascii="Calibri" w:hAnsi="Calibri"/>
        </w:rPr>
        <w:t xml:space="preserve"> розташован</w:t>
      </w:r>
      <w:r w:rsidR="0062231F">
        <w:rPr>
          <w:rFonts w:ascii="Calibri" w:hAnsi="Calibri"/>
        </w:rPr>
        <w:t>і</w:t>
      </w:r>
      <w:r w:rsidRPr="0056345C">
        <w:rPr>
          <w:rFonts w:ascii="Calibri" w:hAnsi="Calibri"/>
        </w:rPr>
        <w:t xml:space="preserve"> на північному березі річки Стир між селом Вишків та селом Липляни (див. </w:t>
      </w:r>
      <w:r w:rsidR="0062231F">
        <w:rPr>
          <w:rFonts w:ascii="Calibri" w:hAnsi="Calibri"/>
        </w:rPr>
        <w:t>Мапу</w:t>
      </w:r>
      <w:r w:rsidRPr="0056345C">
        <w:rPr>
          <w:rFonts w:ascii="Calibri" w:hAnsi="Calibri"/>
        </w:rPr>
        <w:t xml:space="preserve"> в Додатку ВВ1). КОС будувались у три послідовні фази. Перша фаза</w:t>
      </w:r>
      <w:r w:rsidR="0062231F">
        <w:rPr>
          <w:rFonts w:ascii="Calibri" w:hAnsi="Calibri"/>
        </w:rPr>
        <w:t>,</w:t>
      </w:r>
      <w:r w:rsidRPr="0056345C">
        <w:rPr>
          <w:rFonts w:ascii="Calibri" w:hAnsi="Calibri"/>
        </w:rPr>
        <w:t xml:space="preserve"> проектною потужністю 40000 м</w:t>
      </w:r>
      <w:r w:rsidRPr="0062231F">
        <w:rPr>
          <w:rFonts w:ascii="Calibri" w:hAnsi="Calibri"/>
          <w:vertAlign w:val="superscript"/>
        </w:rPr>
        <w:t>3</w:t>
      </w:r>
      <w:r w:rsidR="005A11E4" w:rsidRPr="0056345C">
        <w:rPr>
          <w:rFonts w:ascii="Calibri" w:hAnsi="Calibri"/>
        </w:rPr>
        <w:t>/</w:t>
      </w:r>
      <w:r w:rsidRPr="0056345C">
        <w:rPr>
          <w:rFonts w:ascii="Calibri" w:hAnsi="Calibri"/>
        </w:rPr>
        <w:t>добу</w:t>
      </w:r>
      <w:r w:rsidR="0062231F">
        <w:rPr>
          <w:rFonts w:ascii="Calibri" w:hAnsi="Calibri"/>
        </w:rPr>
        <w:t>,</w:t>
      </w:r>
      <w:r w:rsidRPr="0056345C">
        <w:rPr>
          <w:rFonts w:ascii="Calibri" w:hAnsi="Calibri"/>
        </w:rPr>
        <w:t xml:space="preserve"> почала працювати в 1973 році. Після завершення та введення в експлуатацію третьої фази в 1979 році</w:t>
      </w:r>
      <w:r w:rsidR="0062231F">
        <w:rPr>
          <w:rFonts w:ascii="Calibri" w:hAnsi="Calibri"/>
        </w:rPr>
        <w:t>,</w:t>
      </w:r>
      <w:r w:rsidRPr="0056345C">
        <w:rPr>
          <w:rFonts w:ascii="Calibri" w:hAnsi="Calibri"/>
        </w:rPr>
        <w:t xml:space="preserve"> проектна потужність КОС досягла 120 000 м</w:t>
      </w:r>
      <w:r w:rsidRPr="0062231F">
        <w:rPr>
          <w:rFonts w:ascii="Calibri" w:hAnsi="Calibri"/>
          <w:vertAlign w:val="superscript"/>
        </w:rPr>
        <w:t>3</w:t>
      </w:r>
      <w:r w:rsidR="005A11E4" w:rsidRPr="0056345C">
        <w:rPr>
          <w:rFonts w:ascii="Calibri" w:hAnsi="Calibri"/>
        </w:rPr>
        <w:t>/</w:t>
      </w:r>
      <w:r w:rsidRPr="0056345C">
        <w:rPr>
          <w:rFonts w:ascii="Calibri" w:hAnsi="Calibri"/>
        </w:rPr>
        <w:t xml:space="preserve">добу. </w:t>
      </w:r>
      <w:r w:rsidRPr="0056345C">
        <w:rPr>
          <w:rFonts w:ascii="Calibri" w:hAnsi="Calibri"/>
          <w:szCs w:val="22"/>
        </w:rPr>
        <w:t xml:space="preserve">З початку експлуатації в 1973 році на спорудах не проводилося суттєвої модернізації. </w:t>
      </w:r>
      <w:r w:rsidRPr="0056345C">
        <w:rPr>
          <w:rFonts w:ascii="Calibri" w:hAnsi="Calibri"/>
        </w:rPr>
        <w:t>Останніми роками КОС обробляє в середньому близько 44-45 тис. м</w:t>
      </w:r>
      <w:r w:rsidRPr="0062231F">
        <w:rPr>
          <w:rFonts w:ascii="Calibri" w:hAnsi="Calibri"/>
          <w:vertAlign w:val="superscript"/>
        </w:rPr>
        <w:t>3</w:t>
      </w:r>
      <w:r w:rsidR="005A11E4" w:rsidRPr="0056345C">
        <w:rPr>
          <w:rFonts w:ascii="Calibri" w:hAnsi="Calibri"/>
        </w:rPr>
        <w:t>/</w:t>
      </w:r>
      <w:r w:rsidRPr="0056345C">
        <w:rPr>
          <w:rFonts w:ascii="Calibri" w:hAnsi="Calibri"/>
        </w:rPr>
        <w:t>добу, із максимальним потоком у вологий період близько 75 тис. м</w:t>
      </w:r>
      <w:r w:rsidRPr="0062231F">
        <w:rPr>
          <w:rFonts w:ascii="Calibri" w:hAnsi="Calibri"/>
          <w:vertAlign w:val="superscript"/>
        </w:rPr>
        <w:t>3</w:t>
      </w:r>
      <w:r w:rsidR="005A11E4" w:rsidRPr="0056345C">
        <w:rPr>
          <w:rFonts w:ascii="Calibri" w:hAnsi="Calibri"/>
        </w:rPr>
        <w:t>/</w:t>
      </w:r>
      <w:r w:rsidRPr="0056345C">
        <w:rPr>
          <w:rFonts w:ascii="Calibri" w:hAnsi="Calibri"/>
        </w:rPr>
        <w:t>добу.</w:t>
      </w:r>
      <w:r w:rsidR="008A360A">
        <w:rPr>
          <w:rFonts w:ascii="Calibri" w:hAnsi="Calibri"/>
        </w:rPr>
        <w:t xml:space="preserve"> </w:t>
      </w:r>
      <w:r w:rsidRPr="0056345C">
        <w:rPr>
          <w:rFonts w:ascii="Calibri" w:hAnsi="Calibri"/>
        </w:rPr>
        <w:t xml:space="preserve">Вхідні стічні води (Вхідний потік) проходить механічне очищення (решітки, пісколовки, первинні відстійники) а потім - біологічне очищення (технологію активного мулу із аеротенками та вторинними відстійниками). Очищена вода з вторинних відстійників направляється до біологічних водойм, з яких скидається в річку Стир. </w:t>
      </w:r>
    </w:p>
    <w:p w14:paraId="0F2DEE78" w14:textId="77777777" w:rsidR="00550097" w:rsidRPr="00C47BD2" w:rsidRDefault="00550097" w:rsidP="00D759F4">
      <w:pPr>
        <w:pStyle w:val="HydrophilStandard"/>
        <w:spacing w:after="0"/>
        <w:contextualSpacing w:val="0"/>
        <w:rPr>
          <w:rFonts w:ascii="Calibri" w:hAnsi="Calibri" w:cs="Calibri"/>
          <w:noProof w:val="0"/>
          <w:lang w:val="ru-RU"/>
        </w:rPr>
      </w:pPr>
    </w:p>
    <w:p w14:paraId="70221B07" w14:textId="77777777" w:rsidR="00550097" w:rsidRPr="0056345C" w:rsidRDefault="00550097" w:rsidP="00D759F4">
      <w:pPr>
        <w:pStyle w:val="HydrophilStandard"/>
        <w:spacing w:after="0"/>
        <w:contextualSpacing w:val="0"/>
        <w:rPr>
          <w:rFonts w:ascii="Calibri" w:hAnsi="Calibri" w:cs="Calibri"/>
          <w:noProof w:val="0"/>
        </w:rPr>
      </w:pPr>
      <w:r w:rsidRPr="0056345C">
        <w:rPr>
          <w:rFonts w:ascii="Calibri" w:hAnsi="Calibri"/>
          <w:szCs w:val="22"/>
        </w:rPr>
        <w:t>Споруди були розроблені та побудовані за старими радянськими стандартами, які не відповідають сучасним українським стандартам (наприклад, ДБН В.2.5-75: 2013 "Збір та очищення стічних вод. Основні правила проектування"), а також стандартам ЄС (наприклад, Директива ЄС про міські стічні води). Технологічне обладнання споруд було виготовлене з низькоякісної сталі та бетону, які в основному сильно постраждали від корозії та становлять небезпеку для безпеки праці. Майже все наявне технологічне обладнання є застарілим, напівзруйнованим та працює не надійно. Це обладнання включає решітки, пісколовки, скребки та містки у відстійниках, систему аерації</w:t>
      </w:r>
      <w:r w:rsidR="0062231F">
        <w:rPr>
          <w:rFonts w:ascii="Calibri" w:hAnsi="Calibri"/>
          <w:szCs w:val="22"/>
        </w:rPr>
        <w:t>,</w:t>
      </w:r>
      <w:r w:rsidRPr="0056345C">
        <w:rPr>
          <w:rFonts w:ascii="Calibri" w:hAnsi="Calibri"/>
          <w:szCs w:val="22"/>
        </w:rPr>
        <w:t xml:space="preserve"> включно із дифузорами повітря, клапанами, насосами та повітродувками. Система технологічного контролю </w:t>
      </w:r>
      <w:r w:rsidR="0062231F">
        <w:rPr>
          <w:rFonts w:ascii="Calibri" w:hAnsi="Calibri"/>
          <w:szCs w:val="22"/>
        </w:rPr>
        <w:t>- переважно механічна, застаріла</w:t>
      </w:r>
      <w:r w:rsidRPr="0056345C">
        <w:rPr>
          <w:rFonts w:ascii="Calibri" w:hAnsi="Calibri"/>
          <w:szCs w:val="22"/>
        </w:rPr>
        <w:t xml:space="preserve">, не має системи SCADA, часте виникнення несправностей призводить до перебоїв очищення, збільшення споживання електроенергії та експлуатаційних витрат. </w:t>
      </w:r>
    </w:p>
    <w:p w14:paraId="6773C68A" w14:textId="77777777" w:rsidR="00550097" w:rsidRPr="00C47BD2" w:rsidRDefault="00550097" w:rsidP="00D759F4">
      <w:pPr>
        <w:pStyle w:val="HydrophilStandard"/>
        <w:spacing w:after="0"/>
        <w:contextualSpacing w:val="0"/>
        <w:rPr>
          <w:rFonts w:ascii="Calibri" w:hAnsi="Calibri" w:cs="Calibri"/>
          <w:noProof w:val="0"/>
          <w:szCs w:val="22"/>
          <w:lang w:val="ru-RU"/>
        </w:rPr>
      </w:pPr>
    </w:p>
    <w:p w14:paraId="5F9484A8" w14:textId="77777777" w:rsidR="00550097" w:rsidRPr="0056345C" w:rsidRDefault="00550097" w:rsidP="00D759F4">
      <w:pPr>
        <w:pStyle w:val="HydrophilStandard"/>
        <w:spacing w:after="0"/>
        <w:contextualSpacing w:val="0"/>
        <w:rPr>
          <w:rFonts w:ascii="Calibri" w:hAnsi="Calibri" w:cs="Calibri"/>
          <w:szCs w:val="22"/>
        </w:rPr>
      </w:pPr>
      <w:r w:rsidRPr="0056345C">
        <w:rPr>
          <w:rFonts w:ascii="Calibri" w:hAnsi="Calibri"/>
          <w:szCs w:val="22"/>
        </w:rPr>
        <w:t xml:space="preserve">КОС </w:t>
      </w:r>
      <w:r w:rsidR="0061494F">
        <w:rPr>
          <w:rFonts w:ascii="Calibri" w:hAnsi="Calibri"/>
          <w:szCs w:val="22"/>
        </w:rPr>
        <w:t>м. Луцьк</w:t>
      </w:r>
      <w:r w:rsidRPr="0056345C">
        <w:rPr>
          <w:rFonts w:ascii="Calibri" w:hAnsi="Calibri"/>
          <w:szCs w:val="22"/>
        </w:rPr>
        <w:t xml:space="preserve"> не є енергоефективн</w:t>
      </w:r>
      <w:r w:rsidR="002D7C3A">
        <w:rPr>
          <w:rFonts w:ascii="Calibri" w:hAnsi="Calibri"/>
          <w:szCs w:val="22"/>
        </w:rPr>
        <w:t>ими</w:t>
      </w:r>
      <w:r w:rsidRPr="0056345C">
        <w:rPr>
          <w:rFonts w:ascii="Calibri" w:hAnsi="Calibri"/>
          <w:szCs w:val="22"/>
        </w:rPr>
        <w:t>. Відповідно до Звіту оцінки ефективності роботи та</w:t>
      </w:r>
      <w:r w:rsidR="002D7C3A">
        <w:rPr>
          <w:rFonts w:ascii="Calibri" w:hAnsi="Calibri"/>
          <w:szCs w:val="22"/>
        </w:rPr>
        <w:t xml:space="preserve"> ресурсів, поданому раніше, КОС</w:t>
      </w:r>
      <w:r w:rsidRPr="0056345C">
        <w:rPr>
          <w:rFonts w:ascii="Calibri" w:hAnsi="Calibri"/>
          <w:szCs w:val="22"/>
        </w:rPr>
        <w:t xml:space="preserve"> споживає приблизно в 2 рази більше енергії на еквівалент населення (кВт</w:t>
      </w:r>
      <w:r w:rsidR="005A11E4" w:rsidRPr="0056345C">
        <w:rPr>
          <w:rFonts w:ascii="Calibri" w:hAnsi="Calibri"/>
          <w:szCs w:val="22"/>
        </w:rPr>
        <w:t>/</w:t>
      </w:r>
      <w:r w:rsidRPr="0056345C">
        <w:rPr>
          <w:rFonts w:ascii="Calibri" w:hAnsi="Calibri"/>
          <w:szCs w:val="22"/>
        </w:rPr>
        <w:t>год</w:t>
      </w:r>
      <w:r w:rsidR="005A11E4" w:rsidRPr="0056345C">
        <w:rPr>
          <w:rFonts w:ascii="Calibri" w:hAnsi="Calibri"/>
          <w:szCs w:val="22"/>
        </w:rPr>
        <w:t>/</w:t>
      </w:r>
      <w:r w:rsidRPr="0056345C">
        <w:rPr>
          <w:rFonts w:ascii="Calibri" w:hAnsi="Calibri"/>
          <w:szCs w:val="22"/>
        </w:rPr>
        <w:t xml:space="preserve">Е.Н.), ніж в середньому КОС у Німеччині, що є світовим загальноприйнятим орієнтиром енергоефективності очисних споруд. </w:t>
      </w:r>
      <w:r w:rsidRPr="0056345C">
        <w:rPr>
          <w:rFonts w:ascii="Calibri" w:hAnsi="Calibri"/>
        </w:rPr>
        <w:t>Слід зауважити, що німецькі орієнтири призначені для КОС, обладнаних системою обробки мулу (наприклад</w:t>
      </w:r>
      <w:r w:rsidR="0061494F">
        <w:rPr>
          <w:rFonts w:ascii="Calibri" w:hAnsi="Calibri"/>
        </w:rPr>
        <w:t>:</w:t>
      </w:r>
      <w:r w:rsidRPr="0056345C">
        <w:rPr>
          <w:rFonts w:ascii="Calibri" w:hAnsi="Calibri"/>
        </w:rPr>
        <w:t xml:space="preserve"> зневоднення, стабілізація)</w:t>
      </w:r>
      <w:r w:rsidR="008A360A">
        <w:rPr>
          <w:rFonts w:ascii="Calibri" w:hAnsi="Calibri"/>
        </w:rPr>
        <w:t xml:space="preserve">, </w:t>
      </w:r>
      <w:r w:rsidRPr="0056345C">
        <w:rPr>
          <w:rFonts w:ascii="Calibri" w:hAnsi="Calibri"/>
        </w:rPr>
        <w:t xml:space="preserve">але не забезпечують отримання </w:t>
      </w:r>
      <w:r w:rsidR="002D7C3A" w:rsidRPr="0056345C">
        <w:rPr>
          <w:rFonts w:ascii="Calibri" w:hAnsi="Calibri"/>
        </w:rPr>
        <w:t xml:space="preserve">виробленої з біогазу </w:t>
      </w:r>
      <w:r w:rsidRPr="0056345C">
        <w:rPr>
          <w:rFonts w:ascii="Calibri" w:hAnsi="Calibri"/>
        </w:rPr>
        <w:t>енергі на майданчику.</w:t>
      </w:r>
      <w:r w:rsidRPr="0056345C">
        <w:rPr>
          <w:rFonts w:ascii="Calibri" w:hAnsi="Calibri"/>
          <w:sz w:val="20"/>
        </w:rPr>
        <w:t xml:space="preserve"> </w:t>
      </w:r>
      <w:r w:rsidRPr="0056345C">
        <w:rPr>
          <w:rFonts w:ascii="Calibri" w:hAnsi="Calibri"/>
        </w:rPr>
        <w:t>Для споруд, що мають потужність аналогічну до КОС м.</w:t>
      </w:r>
      <w:r w:rsidR="0061494F">
        <w:rPr>
          <w:rFonts w:ascii="Calibri" w:hAnsi="Calibri"/>
        </w:rPr>
        <w:t xml:space="preserve"> </w:t>
      </w:r>
      <w:r w:rsidRPr="0056345C">
        <w:rPr>
          <w:rFonts w:ascii="Calibri" w:hAnsi="Calibri"/>
        </w:rPr>
        <w:t xml:space="preserve">Луцьк, без зневоднення та стабілізації мулу, Німецькі стандарти споживання електричної енергії будуть приблизно на 15% нижчими. КОС </w:t>
      </w:r>
      <w:r w:rsidR="0061494F">
        <w:rPr>
          <w:rFonts w:ascii="Calibri" w:hAnsi="Calibri"/>
        </w:rPr>
        <w:t>м. Луцьк</w:t>
      </w:r>
      <w:r w:rsidRPr="0056345C">
        <w:rPr>
          <w:rFonts w:ascii="Calibri" w:hAnsi="Calibri"/>
        </w:rPr>
        <w:t xml:space="preserve"> не має споруд для обробки/стабілізації мулу, що робить КОС </w:t>
      </w:r>
      <w:r w:rsidR="0061494F">
        <w:rPr>
          <w:rFonts w:ascii="Calibri" w:hAnsi="Calibri"/>
        </w:rPr>
        <w:t>м. Луцьк</w:t>
      </w:r>
      <w:r w:rsidRPr="0056345C">
        <w:rPr>
          <w:rFonts w:ascii="Calibri" w:hAnsi="Calibri"/>
        </w:rPr>
        <w:t xml:space="preserve"> навіть менш енергоефективною порівняно із середніми КОС в Німеччині.</w:t>
      </w:r>
    </w:p>
    <w:p w14:paraId="5FB209C8" w14:textId="77777777" w:rsidR="00550097" w:rsidRPr="0056345C" w:rsidRDefault="00550097"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Також варто зазначити, що орієнтири Німеччини з енергоефективності розроблені для очисних споруд, які повністю відповідають вимогам ЄС (наприклад, Директива ЄС про міські стічні води та Рамкова директива щодо водних ресурсів ЄС). Наразі це не стосується КОС м.</w:t>
      </w:r>
      <w:r w:rsidR="002D7C3A">
        <w:rPr>
          <w:rFonts w:ascii="Calibri" w:hAnsi="Calibri"/>
          <w:sz w:val="22"/>
          <w:szCs w:val="22"/>
        </w:rPr>
        <w:t xml:space="preserve"> </w:t>
      </w:r>
      <w:r w:rsidRPr="0056345C">
        <w:rPr>
          <w:rFonts w:ascii="Calibri" w:hAnsi="Calibri"/>
          <w:sz w:val="22"/>
          <w:szCs w:val="22"/>
        </w:rPr>
        <w:t xml:space="preserve">Луцьк. Вимоги ЄС значно суворіші за діючі українські екологічні вимоги щодо якості водопідготовки, обробки мулу,  моніторингу та звітності щодо забруднюючих речовин. </w:t>
      </w:r>
    </w:p>
    <w:p w14:paraId="4C2E14F3" w14:textId="77777777" w:rsidR="00550097" w:rsidRPr="0056345C" w:rsidRDefault="00550097"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Для відповідності екологічним вимогам ЄС, КОС м.</w:t>
      </w:r>
      <w:r w:rsidR="002D7C3A">
        <w:rPr>
          <w:rFonts w:ascii="Calibri" w:hAnsi="Calibri"/>
          <w:sz w:val="22"/>
          <w:szCs w:val="22"/>
        </w:rPr>
        <w:t xml:space="preserve"> </w:t>
      </w:r>
      <w:r w:rsidRPr="0056345C">
        <w:rPr>
          <w:rFonts w:ascii="Calibri" w:hAnsi="Calibri"/>
          <w:sz w:val="22"/>
          <w:szCs w:val="22"/>
        </w:rPr>
        <w:t>Луцьк необхідно:</w:t>
      </w:r>
    </w:p>
    <w:p w14:paraId="1EE67935" w14:textId="77777777" w:rsidR="00550097" w:rsidRPr="0056345C" w:rsidRDefault="00550097" w:rsidP="002D08BD">
      <w:pPr>
        <w:pStyle w:val="afa"/>
        <w:numPr>
          <w:ilvl w:val="0"/>
          <w:numId w:val="18"/>
        </w:numPr>
        <w:spacing w:before="0" w:beforeAutospacing="0" w:after="0" w:afterAutospacing="0"/>
        <w:jc w:val="both"/>
        <w:rPr>
          <w:rFonts w:ascii="Calibri" w:hAnsi="Calibri" w:cs="Calibri"/>
          <w:sz w:val="22"/>
          <w:szCs w:val="22"/>
        </w:rPr>
      </w:pPr>
      <w:r w:rsidRPr="0056345C">
        <w:rPr>
          <w:rFonts w:ascii="Calibri" w:hAnsi="Calibri"/>
          <w:sz w:val="22"/>
          <w:szCs w:val="22"/>
        </w:rPr>
        <w:t>значно покращити якість водопідготовки для покращення видалення ЗР, БПК, ХПК, фосфору та азоту</w:t>
      </w:r>
    </w:p>
    <w:p w14:paraId="0AC4B24F" w14:textId="77777777" w:rsidR="00550097" w:rsidRPr="0056345C" w:rsidRDefault="00550097" w:rsidP="002D08BD">
      <w:pPr>
        <w:pStyle w:val="afa"/>
        <w:numPr>
          <w:ilvl w:val="0"/>
          <w:numId w:val="18"/>
        </w:numPr>
        <w:spacing w:before="0" w:beforeAutospacing="0" w:after="0" w:afterAutospacing="0"/>
        <w:jc w:val="both"/>
        <w:rPr>
          <w:rFonts w:ascii="Calibri" w:hAnsi="Calibri" w:cs="Calibri"/>
          <w:sz w:val="22"/>
          <w:szCs w:val="22"/>
        </w:rPr>
      </w:pPr>
      <w:r w:rsidRPr="0056345C">
        <w:rPr>
          <w:rFonts w:ascii="Calibri" w:hAnsi="Calibri"/>
          <w:sz w:val="22"/>
          <w:szCs w:val="22"/>
        </w:rPr>
        <w:t>значно покращити контроль технології та моніторинг забруднення</w:t>
      </w:r>
    </w:p>
    <w:p w14:paraId="36F94230" w14:textId="77777777" w:rsidR="00550097" w:rsidRPr="0056345C" w:rsidRDefault="00550097" w:rsidP="002D08BD">
      <w:pPr>
        <w:pStyle w:val="afa"/>
        <w:numPr>
          <w:ilvl w:val="0"/>
          <w:numId w:val="18"/>
        </w:numPr>
        <w:spacing w:before="0" w:beforeAutospacing="0" w:after="0" w:afterAutospacing="0"/>
        <w:jc w:val="both"/>
        <w:rPr>
          <w:rFonts w:ascii="Calibri" w:hAnsi="Calibri" w:cs="Calibri"/>
          <w:sz w:val="22"/>
          <w:szCs w:val="22"/>
        </w:rPr>
      </w:pPr>
      <w:r w:rsidRPr="0056345C">
        <w:rPr>
          <w:rFonts w:ascii="Calibri" w:hAnsi="Calibri"/>
          <w:sz w:val="22"/>
          <w:szCs w:val="22"/>
        </w:rPr>
        <w:t>ввести обробку/стабілізацію мулу</w:t>
      </w:r>
    </w:p>
    <w:p w14:paraId="136CFBD7" w14:textId="77777777" w:rsidR="00550097" w:rsidRPr="0056345C" w:rsidRDefault="00550097"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Все це - неможливе без модернізації споруд.</w:t>
      </w:r>
    </w:p>
    <w:p w14:paraId="570616C2" w14:textId="77777777" w:rsidR="00550097" w:rsidRPr="0056345C" w:rsidRDefault="00550097"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Варіант 1 та Варіант 2, наведені в Таблиці 1, мають один пріоритет - Реконструкція каналізаційних очисних споруд (КОС) в м. Луцьк. Реконструкція КОС м. Луцьк із встановленням нових механізованих решіток, </w:t>
      </w:r>
      <w:proofErr w:type="spellStart"/>
      <w:r w:rsidRPr="0056345C">
        <w:rPr>
          <w:rFonts w:ascii="Calibri" w:hAnsi="Calibri"/>
          <w:sz w:val="22"/>
          <w:szCs w:val="22"/>
        </w:rPr>
        <w:t>аерованих</w:t>
      </w:r>
      <w:proofErr w:type="spellEnd"/>
      <w:r w:rsidRPr="0056345C">
        <w:rPr>
          <w:rFonts w:ascii="Calibri" w:hAnsi="Calibri"/>
          <w:sz w:val="22"/>
          <w:szCs w:val="22"/>
        </w:rPr>
        <w:t xml:space="preserve"> </w:t>
      </w:r>
      <w:proofErr w:type="spellStart"/>
      <w:r w:rsidRPr="0056345C">
        <w:rPr>
          <w:rFonts w:ascii="Calibri" w:hAnsi="Calibri"/>
          <w:sz w:val="22"/>
          <w:szCs w:val="22"/>
        </w:rPr>
        <w:t>пісколовок</w:t>
      </w:r>
      <w:proofErr w:type="spellEnd"/>
      <w:r w:rsidRPr="0056345C">
        <w:rPr>
          <w:rFonts w:ascii="Calibri" w:hAnsi="Calibri"/>
          <w:sz w:val="22"/>
          <w:szCs w:val="22"/>
        </w:rPr>
        <w:t>, нової системи аерації,</w:t>
      </w:r>
      <w:r w:rsidR="008A360A">
        <w:rPr>
          <w:rFonts w:ascii="Calibri" w:hAnsi="Calibri"/>
          <w:sz w:val="22"/>
          <w:szCs w:val="22"/>
        </w:rPr>
        <w:t xml:space="preserve"> </w:t>
      </w:r>
      <w:r w:rsidRPr="0056345C">
        <w:rPr>
          <w:rFonts w:ascii="Calibri" w:hAnsi="Calibri"/>
          <w:sz w:val="22"/>
          <w:szCs w:val="22"/>
        </w:rPr>
        <w:t>блоку видалення фосфору, блоку знезаражування, зневоднення мулу та системи</w:t>
      </w:r>
      <w:r w:rsidR="008A360A">
        <w:rPr>
          <w:rFonts w:ascii="Calibri" w:hAnsi="Calibri"/>
          <w:sz w:val="22"/>
          <w:szCs w:val="22"/>
        </w:rPr>
        <w:t xml:space="preserve"> </w:t>
      </w:r>
      <w:r w:rsidRPr="0056345C">
        <w:rPr>
          <w:rFonts w:ascii="Calibri" w:hAnsi="Calibri"/>
          <w:sz w:val="22"/>
          <w:szCs w:val="22"/>
        </w:rPr>
        <w:t xml:space="preserve">керування </w:t>
      </w:r>
      <w:r w:rsidR="00DF162E" w:rsidRPr="0056345C">
        <w:rPr>
          <w:rFonts w:ascii="Calibri" w:hAnsi="Calibri"/>
          <w:sz w:val="22"/>
          <w:szCs w:val="22"/>
        </w:rPr>
        <w:t>(SCADA)</w:t>
      </w:r>
      <w:r w:rsidR="00DF162E">
        <w:rPr>
          <w:rFonts w:ascii="Calibri" w:hAnsi="Calibri"/>
          <w:sz w:val="22"/>
          <w:szCs w:val="22"/>
        </w:rPr>
        <w:t xml:space="preserve"> </w:t>
      </w:r>
      <w:r w:rsidRPr="0056345C">
        <w:rPr>
          <w:rFonts w:ascii="Calibri" w:hAnsi="Calibri"/>
          <w:sz w:val="22"/>
          <w:szCs w:val="22"/>
        </w:rPr>
        <w:t>процесами</w:t>
      </w:r>
      <w:r w:rsidR="008A360A">
        <w:rPr>
          <w:rFonts w:ascii="Calibri" w:hAnsi="Calibri"/>
          <w:sz w:val="22"/>
          <w:szCs w:val="22"/>
        </w:rPr>
        <w:t xml:space="preserve"> </w:t>
      </w:r>
      <w:r w:rsidRPr="0056345C">
        <w:rPr>
          <w:rFonts w:ascii="Calibri" w:hAnsi="Calibri"/>
          <w:sz w:val="22"/>
          <w:szCs w:val="22"/>
        </w:rPr>
        <w:t xml:space="preserve"> та операційни</w:t>
      </w:r>
      <w:r w:rsidR="00DF162E">
        <w:rPr>
          <w:rFonts w:ascii="Calibri" w:hAnsi="Calibri"/>
          <w:sz w:val="22"/>
          <w:szCs w:val="22"/>
        </w:rPr>
        <w:t>ми</w:t>
      </w:r>
      <w:r w:rsidRPr="0056345C">
        <w:rPr>
          <w:rFonts w:ascii="Calibri" w:hAnsi="Calibri"/>
          <w:sz w:val="22"/>
          <w:szCs w:val="22"/>
        </w:rPr>
        <w:t xml:space="preserve"> процедур</w:t>
      </w:r>
      <w:r w:rsidR="00DF162E">
        <w:rPr>
          <w:rFonts w:ascii="Calibri" w:hAnsi="Calibri"/>
          <w:sz w:val="22"/>
          <w:szCs w:val="22"/>
        </w:rPr>
        <w:t>ами</w:t>
      </w:r>
      <w:r w:rsidRPr="0056345C">
        <w:rPr>
          <w:rFonts w:ascii="Calibri" w:hAnsi="Calibri"/>
          <w:sz w:val="22"/>
          <w:szCs w:val="22"/>
        </w:rPr>
        <w:t xml:space="preserve"> дозволить знизити витрати на </w:t>
      </w:r>
      <w:r w:rsidR="00DF162E" w:rsidRPr="0056345C">
        <w:rPr>
          <w:rFonts w:ascii="Calibri" w:hAnsi="Calibri"/>
          <w:sz w:val="22"/>
          <w:szCs w:val="22"/>
        </w:rPr>
        <w:t>експлуатаці</w:t>
      </w:r>
      <w:r w:rsidR="00DF162E">
        <w:rPr>
          <w:rFonts w:ascii="Calibri" w:hAnsi="Calibri"/>
          <w:sz w:val="22"/>
          <w:szCs w:val="22"/>
        </w:rPr>
        <w:t>ю/</w:t>
      </w:r>
      <w:r w:rsidRPr="0056345C">
        <w:rPr>
          <w:rFonts w:ascii="Calibri" w:hAnsi="Calibri"/>
          <w:sz w:val="22"/>
          <w:szCs w:val="22"/>
        </w:rPr>
        <w:t>технічне обслуговування та забезпечити відповідність майбутнім екологічним нормам відповідно до законодавства ЄС.</w:t>
      </w:r>
    </w:p>
    <w:p w14:paraId="1FA3FE66" w14:textId="77777777" w:rsidR="00550097" w:rsidRPr="0056345C" w:rsidRDefault="00550097" w:rsidP="00D759F4">
      <w:pPr>
        <w:pStyle w:val="HydrophilStandard"/>
        <w:spacing w:after="0"/>
        <w:contextualSpacing w:val="0"/>
        <w:rPr>
          <w:rFonts w:ascii="Calibri" w:hAnsi="Calibri" w:cs="Calibri"/>
          <w:szCs w:val="22"/>
        </w:rPr>
      </w:pPr>
      <w:r w:rsidRPr="0056345C">
        <w:rPr>
          <w:rFonts w:ascii="Calibri" w:hAnsi="Calibri"/>
          <w:szCs w:val="22"/>
        </w:rPr>
        <w:t>Виходячи з вищезазначеного, інвестиційна складова водовідведення</w:t>
      </w:r>
      <w:r w:rsidR="0061494F">
        <w:rPr>
          <w:rFonts w:ascii="Calibri" w:hAnsi="Calibri"/>
          <w:szCs w:val="22"/>
        </w:rPr>
        <w:t>,</w:t>
      </w:r>
      <w:r w:rsidRPr="0056345C">
        <w:rPr>
          <w:rFonts w:ascii="Calibri" w:hAnsi="Calibri"/>
          <w:szCs w:val="22"/>
        </w:rPr>
        <w:t xml:space="preserve"> обрана для включення до Пріоритетної програми інвестицій ЄІБ, називається:</w:t>
      </w:r>
    </w:p>
    <w:p w14:paraId="71635470" w14:textId="77777777" w:rsidR="00550097" w:rsidRPr="0056345C" w:rsidRDefault="00550097" w:rsidP="002D08BD">
      <w:pPr>
        <w:pStyle w:val="afa"/>
        <w:numPr>
          <w:ilvl w:val="0"/>
          <w:numId w:val="17"/>
        </w:numPr>
        <w:spacing w:before="0" w:beforeAutospacing="0" w:after="0" w:afterAutospacing="0"/>
        <w:rPr>
          <w:rFonts w:ascii="Calibri" w:hAnsi="Calibri" w:cs="Calibri"/>
          <w:color w:val="000000"/>
          <w:sz w:val="22"/>
          <w:szCs w:val="22"/>
        </w:rPr>
      </w:pPr>
      <w:r w:rsidRPr="0056345C">
        <w:rPr>
          <w:rFonts w:ascii="Calibri" w:hAnsi="Calibri"/>
          <w:sz w:val="22"/>
          <w:szCs w:val="22"/>
        </w:rPr>
        <w:t>Реконструкція та модернізація каналізаційних очисних споруд (КОС) м. Луцьк.</w:t>
      </w:r>
      <w:r w:rsidRPr="0056345C">
        <w:rPr>
          <w:rFonts w:ascii="Calibri" w:hAnsi="Calibri"/>
          <w:color w:val="000000"/>
          <w:sz w:val="22"/>
          <w:szCs w:val="22"/>
        </w:rPr>
        <w:t xml:space="preserve"> </w:t>
      </w:r>
    </w:p>
    <w:p w14:paraId="0AAB2E2C" w14:textId="77777777" w:rsidR="00550097" w:rsidRPr="0056345C" w:rsidRDefault="00550097" w:rsidP="00D759F4">
      <w:pPr>
        <w:pStyle w:val="afa"/>
        <w:spacing w:before="0" w:beforeAutospacing="0" w:after="0" w:afterAutospacing="0"/>
        <w:rPr>
          <w:rFonts w:ascii="Calibri" w:hAnsi="Calibri" w:cs="Calibri"/>
          <w:color w:val="000000"/>
          <w:sz w:val="22"/>
          <w:szCs w:val="22"/>
        </w:rPr>
      </w:pPr>
    </w:p>
    <w:p w14:paraId="64170D99" w14:textId="77777777" w:rsidR="00550097" w:rsidRPr="0056345C" w:rsidRDefault="00550097" w:rsidP="00D759F4">
      <w:pPr>
        <w:pStyle w:val="afa"/>
        <w:spacing w:before="0" w:beforeAutospacing="0" w:after="0" w:afterAutospacing="0"/>
        <w:jc w:val="both"/>
        <w:rPr>
          <w:rFonts w:ascii="Calibri" w:hAnsi="Calibri" w:cs="Calibri"/>
          <w:color w:val="000000"/>
          <w:sz w:val="22"/>
          <w:szCs w:val="22"/>
        </w:rPr>
      </w:pPr>
      <w:r w:rsidRPr="0056345C">
        <w:rPr>
          <w:rFonts w:ascii="Calibri" w:hAnsi="Calibri"/>
          <w:color w:val="000000"/>
          <w:sz w:val="22"/>
          <w:szCs w:val="22"/>
        </w:rPr>
        <w:t>Після видання Технічного звіту та Звіт</w:t>
      </w:r>
      <w:r w:rsidR="00DF162E">
        <w:rPr>
          <w:rFonts w:ascii="Calibri" w:hAnsi="Calibri"/>
          <w:color w:val="000000"/>
          <w:sz w:val="22"/>
          <w:szCs w:val="22"/>
        </w:rPr>
        <w:t>у</w:t>
      </w:r>
      <w:r w:rsidRPr="0056345C">
        <w:rPr>
          <w:rFonts w:ascii="Calibri" w:hAnsi="Calibri"/>
          <w:color w:val="000000"/>
          <w:sz w:val="22"/>
          <w:szCs w:val="22"/>
        </w:rPr>
        <w:t xml:space="preserve"> оцінки ефективності роботи та ресурсів та відвідання майданчику було підтверджено, що роботи з реконструкції та модернізації будуть включати такі складові:</w:t>
      </w:r>
    </w:p>
    <w:p w14:paraId="63718896"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 xml:space="preserve">Решітки: проектування та монтаж нових сучасних механізованих решіток </w:t>
      </w:r>
    </w:p>
    <w:p w14:paraId="1591D2D0"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Пісколовки: проектування та монтаж нових аерованих пісколовок.</w:t>
      </w:r>
    </w:p>
    <w:p w14:paraId="165133C1"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Первинні, вторинні відстійники та зброджувач чулу: заміна клапанів, зламаних каналів, скребків, сталевих стовпів, пошкоджених корозією.</w:t>
      </w:r>
    </w:p>
    <w:p w14:paraId="443B43D0"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Аеротенки: монтаж нової системи аерації, включаючи дифузори</w:t>
      </w:r>
    </w:p>
    <w:p w14:paraId="30A54E17"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rPr>
        <w:t>Насосна станція та повітродувки: заміна старих насосів та повітродувок на нові ефективні сучасні з аналогічними або кращими технічними характеристиками</w:t>
      </w:r>
    </w:p>
    <w:p w14:paraId="50B1A5CA"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Внутрішні трубопроводи та фітинги: заміна старих кородованих труб та арматури</w:t>
      </w:r>
    </w:p>
    <w:p w14:paraId="4A3223A1"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Блок видалення фосфору: монтаж блоку для видалення фосфору</w:t>
      </w:r>
    </w:p>
    <w:p w14:paraId="008DAAE3"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Установка знезаражування: монтаж установки знезаражування</w:t>
      </w:r>
    </w:p>
    <w:p w14:paraId="55E1804F" w14:textId="77777777" w:rsidR="00550097" w:rsidRPr="0056345C" w:rsidRDefault="00550097" w:rsidP="002D08BD">
      <w:pPr>
        <w:pStyle w:val="a"/>
        <w:numPr>
          <w:ilvl w:val="0"/>
          <w:numId w:val="22"/>
        </w:numPr>
        <w:spacing w:after="0"/>
        <w:ind w:left="709"/>
        <w:contextualSpacing w:val="0"/>
        <w:rPr>
          <w:rFonts w:ascii="Calibri" w:hAnsi="Calibri" w:cs="Calibri"/>
          <w:noProof w:val="0"/>
          <w:szCs w:val="22"/>
        </w:rPr>
      </w:pPr>
      <w:r w:rsidRPr="0056345C">
        <w:rPr>
          <w:rFonts w:ascii="Calibri" w:hAnsi="Calibri"/>
          <w:szCs w:val="22"/>
        </w:rPr>
        <w:t>SCADA: монтаж автоматизованого обладнання для відбору зразків та витратомірів для вхідного та вихідного потоку, монтаж нової</w:t>
      </w:r>
      <w:r w:rsidR="008A360A">
        <w:rPr>
          <w:rFonts w:ascii="Calibri" w:hAnsi="Calibri"/>
          <w:szCs w:val="22"/>
        </w:rPr>
        <w:t xml:space="preserve"> </w:t>
      </w:r>
      <w:r w:rsidRPr="0056345C">
        <w:rPr>
          <w:rFonts w:ascii="Calibri" w:hAnsi="Calibri"/>
          <w:szCs w:val="22"/>
        </w:rPr>
        <w:t>сучасної системи</w:t>
      </w:r>
      <w:r w:rsidR="008A360A">
        <w:rPr>
          <w:rFonts w:ascii="Calibri" w:hAnsi="Calibri"/>
          <w:szCs w:val="22"/>
        </w:rPr>
        <w:t xml:space="preserve"> </w:t>
      </w:r>
      <w:r w:rsidRPr="0056345C">
        <w:rPr>
          <w:rFonts w:ascii="Calibri" w:hAnsi="Calibri"/>
          <w:szCs w:val="22"/>
        </w:rPr>
        <w:t xml:space="preserve">SCADA для забезпечення ефективного контролю технології </w:t>
      </w:r>
    </w:p>
    <w:p w14:paraId="4704393B" w14:textId="77777777" w:rsidR="00550097" w:rsidRPr="0056345C" w:rsidRDefault="00550097" w:rsidP="002D08BD">
      <w:pPr>
        <w:pStyle w:val="a"/>
        <w:numPr>
          <w:ilvl w:val="0"/>
          <w:numId w:val="22"/>
        </w:numPr>
        <w:spacing w:after="0"/>
        <w:ind w:firstLine="66"/>
        <w:contextualSpacing w:val="0"/>
        <w:rPr>
          <w:rFonts w:ascii="Calibri" w:hAnsi="Calibri" w:cs="Calibri"/>
          <w:noProof w:val="0"/>
          <w:szCs w:val="22"/>
        </w:rPr>
      </w:pPr>
      <w:r w:rsidRPr="0056345C">
        <w:rPr>
          <w:rFonts w:ascii="Calibri" w:hAnsi="Calibri"/>
          <w:szCs w:val="22"/>
        </w:rPr>
        <w:t>Установка для зневоднення мулу: монтаж центрифуги, транспортування мулу та сховища мулу.</w:t>
      </w:r>
    </w:p>
    <w:p w14:paraId="08146C45" w14:textId="77777777" w:rsidR="00550097" w:rsidRPr="0056345C" w:rsidRDefault="00550097" w:rsidP="002D08BD">
      <w:pPr>
        <w:pStyle w:val="a"/>
        <w:numPr>
          <w:ilvl w:val="0"/>
          <w:numId w:val="22"/>
        </w:numPr>
        <w:spacing w:after="0"/>
        <w:ind w:firstLine="66"/>
        <w:contextualSpacing w:val="0"/>
        <w:rPr>
          <w:rFonts w:ascii="Calibri" w:hAnsi="Calibri" w:cs="Calibri"/>
          <w:noProof w:val="0"/>
          <w:szCs w:val="22"/>
        </w:rPr>
      </w:pPr>
      <w:r w:rsidRPr="0056345C">
        <w:rPr>
          <w:rFonts w:ascii="Calibri" w:hAnsi="Calibri"/>
          <w:szCs w:val="22"/>
        </w:rPr>
        <w:t>Трансформаторна підстанція: заміна трансформаторів, вимикачів</w:t>
      </w:r>
    </w:p>
    <w:p w14:paraId="128A52C2" w14:textId="77777777" w:rsidR="00550097" w:rsidRPr="0056345C" w:rsidRDefault="00550097" w:rsidP="002D08BD">
      <w:pPr>
        <w:pStyle w:val="a"/>
        <w:numPr>
          <w:ilvl w:val="0"/>
          <w:numId w:val="22"/>
        </w:numPr>
        <w:spacing w:after="0"/>
        <w:ind w:left="426" w:firstLine="0"/>
        <w:contextualSpacing w:val="0"/>
        <w:rPr>
          <w:rFonts w:ascii="Calibri" w:hAnsi="Calibri" w:cs="Calibri"/>
          <w:noProof w:val="0"/>
          <w:szCs w:val="22"/>
        </w:rPr>
      </w:pPr>
      <w:r w:rsidRPr="0056345C">
        <w:rPr>
          <w:rFonts w:ascii="Calibri" w:hAnsi="Calibri"/>
          <w:szCs w:val="22"/>
        </w:rPr>
        <w:t>Лабораторне обладнання: постачання та монтаж лабораторного обладнання для аналізу вхідного потоку, суміші, вихідного потоку, скиду, приймальної водойми, мулу, дренажної води.</w:t>
      </w:r>
    </w:p>
    <w:p w14:paraId="5F959F16" w14:textId="77777777" w:rsidR="00550097" w:rsidRPr="0056345C" w:rsidRDefault="00550097"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Більш детально роботи буде описано у Попередньому проекті, включно із кресленнями, які наразі розробляються.</w:t>
      </w:r>
    </w:p>
    <w:p w14:paraId="0A04FB31" w14:textId="77777777" w:rsidR="00550097" w:rsidRPr="0056345C" w:rsidRDefault="00550097" w:rsidP="00D759F4">
      <w:pPr>
        <w:pStyle w:val="afa"/>
        <w:spacing w:before="0" w:beforeAutospacing="0" w:after="0" w:afterAutospacing="0"/>
        <w:rPr>
          <w:rFonts w:ascii="Calibri" w:hAnsi="Calibri" w:cs="Calibri"/>
          <w:color w:val="000000"/>
          <w:sz w:val="22"/>
          <w:szCs w:val="22"/>
        </w:rPr>
      </w:pPr>
      <w:r w:rsidRPr="0056345C">
        <w:rPr>
          <w:rFonts w:ascii="Calibri" w:hAnsi="Calibri"/>
          <w:noProof/>
          <w:lang w:eastAsia="uk-UA"/>
        </w:rPr>
        <mc:AlternateContent>
          <mc:Choice Requires="wps">
            <w:drawing>
              <wp:anchor distT="0" distB="0" distL="114300" distR="114300" simplePos="0" relativeHeight="251701248" behindDoc="0" locked="0" layoutInCell="1" allowOverlap="1" wp14:anchorId="5A59C0D8" wp14:editId="40480ABE">
                <wp:simplePos x="0" y="0"/>
                <wp:positionH relativeFrom="margin">
                  <wp:align>right</wp:align>
                </wp:positionH>
                <wp:positionV relativeFrom="paragraph">
                  <wp:posOffset>197892</wp:posOffset>
                </wp:positionV>
                <wp:extent cx="6119495" cy="1386205"/>
                <wp:effectExtent l="0" t="0" r="14605" b="23495"/>
                <wp:wrapSquare wrapText="bothSides"/>
                <wp:docPr id="19" name="Tekstiväli 3"/>
                <wp:cNvGraphicFramePr/>
                <a:graphic xmlns:a="http://schemas.openxmlformats.org/drawingml/2006/main">
                  <a:graphicData uri="http://schemas.microsoft.com/office/word/2010/wordprocessingShape">
                    <wps:wsp>
                      <wps:cNvSpPr txBox="1"/>
                      <wps:spPr>
                        <a:xfrm>
                          <a:off x="0" y="0"/>
                          <a:ext cx="6119495" cy="1386541"/>
                        </a:xfrm>
                        <a:prstGeom prst="rect">
                          <a:avLst/>
                        </a:prstGeom>
                        <a:noFill/>
                        <a:ln w="25400">
                          <a:solidFill>
                            <a:srgbClr val="92D050"/>
                          </a:solidFill>
                        </a:ln>
                        <a:effectLst/>
                      </wps:spPr>
                      <wps:style>
                        <a:lnRef idx="0">
                          <a:schemeClr val="accent1"/>
                        </a:lnRef>
                        <a:fillRef idx="1003">
                          <a:schemeClr val="lt1"/>
                        </a:fillRef>
                        <a:effectRef idx="0">
                          <a:schemeClr val="accent1"/>
                        </a:effectRef>
                        <a:fontRef idx="minor">
                          <a:schemeClr val="dk1"/>
                        </a:fontRef>
                      </wps:style>
                      <wps:txbx>
                        <w:txbxContent>
                          <w:p w14:paraId="0B1234C6" w14:textId="77777777" w:rsidR="001B3CD6" w:rsidRDefault="001B3CD6" w:rsidP="00550097">
                            <w:pPr>
                              <w:rPr>
                                <w:b/>
                                <w:color w:val="000000"/>
                              </w:rPr>
                            </w:pPr>
                            <w:r>
                              <w:rPr>
                                <w:b/>
                                <w:color w:val="000000"/>
                              </w:rPr>
                              <w:t xml:space="preserve">Висновки: </w:t>
                            </w:r>
                          </w:p>
                          <w:p w14:paraId="547F4CB2" w14:textId="77777777" w:rsidR="001B3CD6" w:rsidRDefault="001B3CD6" w:rsidP="00440623">
                            <w:pPr>
                              <w:rPr>
                                <w:b/>
                                <w:color w:val="000000"/>
                              </w:rPr>
                            </w:pPr>
                            <w:r>
                              <w:rPr>
                                <w:b/>
                                <w:color w:val="000000"/>
                              </w:rPr>
                              <w:t xml:space="preserve">Інвестиційна складова, первинно запропонована у Попередньому Техніко-економічному обґрунтуванні, </w:t>
                            </w:r>
                          </w:p>
                          <w:p w14:paraId="32AE2E6B" w14:textId="77777777" w:rsidR="001B3CD6" w:rsidRDefault="001B3CD6" w:rsidP="002D08BD">
                            <w:pPr>
                              <w:pStyle w:val="af3"/>
                              <w:numPr>
                                <w:ilvl w:val="0"/>
                                <w:numId w:val="29"/>
                              </w:numPr>
                              <w:ind w:left="426" w:hanging="426"/>
                              <w:rPr>
                                <w:b/>
                                <w:color w:val="000000"/>
                              </w:rPr>
                            </w:pPr>
                            <w:r>
                              <w:rPr>
                                <w:b/>
                                <w:color w:val="000000"/>
                              </w:rPr>
                              <w:t xml:space="preserve">Реконструкція КОС м. Луцьк підтверджені Постачальником послуг. </w:t>
                            </w:r>
                          </w:p>
                          <w:p w14:paraId="5F378BF9" w14:textId="77777777" w:rsidR="001B3CD6" w:rsidRPr="00C1017D" w:rsidRDefault="001B3CD6" w:rsidP="00C1017D">
                            <w:pPr>
                              <w:rPr>
                                <w:b/>
                                <w:color w:val="000000"/>
                              </w:rPr>
                            </w:pPr>
                            <w:r>
                              <w:rPr>
                                <w:b/>
                                <w:color w:val="000000"/>
                              </w:rPr>
                              <w:t xml:space="preserve">Реконструкція, в основному здійснюється за рахунок заміни механічного та електричного обладнання та частково будівельних робіт для продовження терміну експлуатації існуючої інфраструктури.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6FAB4" id="_x0000_s1038" type="#_x0000_t202" style="position:absolute;margin-left:430.65pt;margin-top:15.6pt;width:481.85pt;height:109.15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" filled="f" strokecolor="#92d050" strokeweight="2pt">
                <v:textbox>
                  <w:txbxContent>
                    <w:p w:rsidR="001B3CD6" w:rsidRDefault="001B3CD6" w:rsidP="00550097">
                      <w:pPr>
                        <w:rPr>
                          <w:b/>
                          <w:color w:val="000000"/>
                        </w:rPr>
                      </w:pPr>
                      <w:r>
                        <w:rPr>
                          <w:b/>
                          <w:color w:val="000000"/>
                        </w:rPr>
                        <w:t xml:space="preserve">Висновки: </w:t>
                      </w:r>
                    </w:p>
                    <w:p w:rsidR="001B3CD6" w:rsidRDefault="001B3CD6" w:rsidP="00440623">
                      <w:pPr>
                        <w:rPr>
                          <w:b/>
                          <w:color w:val="000000"/>
                        </w:rPr>
                      </w:pPr>
                      <w:r>
                        <w:rPr>
                          <w:b/>
                          <w:color w:val="000000"/>
                        </w:rPr>
                        <w:t xml:space="preserve">Інвестиційна складова, первинно запропонована у Попередньому Техніко-економічному обґрунтуванні, </w:t>
                      </w:r>
                    </w:p>
                    <w:p w:rsidR="001B3CD6" w:rsidRDefault="001B3CD6" w:rsidP="002D08BD">
                      <w:pPr>
                        <w:pStyle w:val="af3"/>
                        <w:numPr>
                          <w:ilvl w:val="0"/>
                          <w:numId w:val="29"/>
                        </w:numPr>
                        <w:ind w:left="426" w:hanging="426"/>
                        <w:rPr>
                          <w:b/>
                          <w:color w:val="000000"/>
                        </w:rPr>
                      </w:pPr>
                      <w:r>
                        <w:rPr>
                          <w:b/>
                          <w:color w:val="000000"/>
                        </w:rPr>
                        <w:t xml:space="preserve">Реконструкція КОС м. Луцьк підтверджені Постачальником послуг. </w:t>
                      </w:r>
                    </w:p>
                    <w:p w:rsidR="001B3CD6" w:rsidRPr="00C1017D" w:rsidRDefault="001B3CD6" w:rsidP="00C1017D">
                      <w:pPr>
                        <w:rPr>
                          <w:b/>
                          <w:color w:val="000000"/>
                        </w:rPr>
                      </w:pPr>
                      <w:r>
                        <w:rPr>
                          <w:b/>
                          <w:color w:val="000000"/>
                        </w:rPr>
                        <w:t xml:space="preserve">Реконструкція, в основному здійснюється за рахунок заміни механічного та електричного обладнання та частково будівельних робіт для продовження терміну експлуатації існуючої інфраструктури. </w:t>
                      </w:r>
                    </w:p>
                  </w:txbxContent>
                </v:textbox>
                <w10:wrap type="square" anchorx="margin"/>
              </v:shape>
            </w:pict>
          </mc:Fallback>
        </mc:AlternateContent>
      </w:r>
    </w:p>
    <w:p w14:paraId="7C25455D" w14:textId="77777777" w:rsidR="00550097" w:rsidRPr="0056345C" w:rsidRDefault="00550097" w:rsidP="00D759F4">
      <w:pPr>
        <w:pStyle w:val="afa"/>
        <w:spacing w:before="0" w:beforeAutospacing="0" w:after="0" w:afterAutospacing="0"/>
        <w:rPr>
          <w:rFonts w:ascii="Calibri" w:hAnsi="Calibri" w:cs="Calibri"/>
          <w:color w:val="000000"/>
          <w:sz w:val="22"/>
          <w:szCs w:val="22"/>
        </w:rPr>
      </w:pPr>
    </w:p>
    <w:p w14:paraId="3CE2F453" w14:textId="77777777" w:rsidR="00550097" w:rsidRPr="0056345C" w:rsidRDefault="00550097" w:rsidP="00D759F4">
      <w:pPr>
        <w:rPr>
          <w:rFonts w:cs="Calibri"/>
        </w:rPr>
      </w:pPr>
    </w:p>
    <w:p w14:paraId="69C3F196" w14:textId="77777777" w:rsidR="006525C7" w:rsidRPr="0056345C" w:rsidRDefault="002D490A" w:rsidP="00D759F4">
      <w:pPr>
        <w:rPr>
          <w:rFonts w:cs="Calibri"/>
          <w:b/>
          <w:bCs/>
          <w:color w:val="000000"/>
          <w:sz w:val="24"/>
          <w:szCs w:val="24"/>
        </w:rPr>
      </w:pPr>
      <w:r w:rsidRPr="0056345C">
        <w:rPr>
          <w:b/>
          <w:bCs/>
          <w:color w:val="000000"/>
          <w:sz w:val="24"/>
          <w:szCs w:val="24"/>
        </w:rPr>
        <w:t xml:space="preserve">Будівництво Установки анаеробного </w:t>
      </w:r>
      <w:proofErr w:type="spellStart"/>
      <w:r w:rsidRPr="0056345C">
        <w:rPr>
          <w:b/>
          <w:bCs/>
          <w:color w:val="000000"/>
          <w:sz w:val="24"/>
          <w:szCs w:val="24"/>
        </w:rPr>
        <w:t>зброджувача</w:t>
      </w:r>
      <w:proofErr w:type="spellEnd"/>
      <w:r w:rsidRPr="0056345C">
        <w:rPr>
          <w:b/>
          <w:bCs/>
          <w:color w:val="000000"/>
          <w:sz w:val="24"/>
          <w:szCs w:val="24"/>
        </w:rPr>
        <w:t xml:space="preserve"> та </w:t>
      </w:r>
      <w:proofErr w:type="spellStart"/>
      <w:r w:rsidRPr="0056345C">
        <w:rPr>
          <w:b/>
          <w:bCs/>
          <w:color w:val="000000"/>
          <w:sz w:val="24"/>
          <w:szCs w:val="24"/>
        </w:rPr>
        <w:t>Біогазової</w:t>
      </w:r>
      <w:proofErr w:type="spellEnd"/>
      <w:r w:rsidRPr="0056345C">
        <w:rPr>
          <w:b/>
          <w:bCs/>
          <w:color w:val="000000"/>
          <w:sz w:val="24"/>
          <w:szCs w:val="24"/>
        </w:rPr>
        <w:t xml:space="preserve"> установки із ТЕС.</w:t>
      </w:r>
    </w:p>
    <w:p w14:paraId="1D17F4BD" w14:textId="77777777" w:rsidR="006525C7" w:rsidRPr="0056345C" w:rsidRDefault="006525C7" w:rsidP="00D759F4">
      <w:pPr>
        <w:rPr>
          <w:rFonts w:cs="Calibri"/>
          <w:color w:val="000000"/>
          <w:szCs w:val="22"/>
        </w:rPr>
      </w:pPr>
    </w:p>
    <w:p w14:paraId="3B14CA0E" w14:textId="77777777" w:rsidR="004824EA" w:rsidRPr="0056345C" w:rsidRDefault="004824EA"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КОС </w:t>
      </w:r>
      <w:r w:rsidR="0061494F">
        <w:rPr>
          <w:rFonts w:ascii="Calibri" w:hAnsi="Calibri"/>
          <w:sz w:val="22"/>
          <w:szCs w:val="22"/>
        </w:rPr>
        <w:t>м. Луцьк</w:t>
      </w:r>
      <w:r w:rsidRPr="0056345C">
        <w:rPr>
          <w:rFonts w:ascii="Calibri" w:hAnsi="Calibri"/>
          <w:sz w:val="22"/>
          <w:szCs w:val="22"/>
        </w:rPr>
        <w:t xml:space="preserve"> не має споруд переробки мулу. За відсутності таких споруд</w:t>
      </w:r>
      <w:r w:rsidR="00D759F4">
        <w:rPr>
          <w:rFonts w:ascii="Calibri" w:hAnsi="Calibri"/>
          <w:sz w:val="22"/>
          <w:szCs w:val="22"/>
        </w:rPr>
        <w:t>,</w:t>
      </w:r>
      <w:r w:rsidRPr="0056345C">
        <w:rPr>
          <w:rFonts w:ascii="Calibri" w:hAnsi="Calibri"/>
          <w:sz w:val="22"/>
          <w:szCs w:val="22"/>
        </w:rPr>
        <w:t xml:space="preserve"> з самого початку експлуатації в 1973 році, КОС перекачували мул безпосередньо на мулові полігони, а потім мул</w:t>
      </w:r>
      <w:r w:rsidR="008A360A">
        <w:rPr>
          <w:rFonts w:ascii="Calibri" w:hAnsi="Calibri"/>
          <w:sz w:val="22"/>
          <w:szCs w:val="22"/>
        </w:rPr>
        <w:t xml:space="preserve"> </w:t>
      </w:r>
      <w:r w:rsidRPr="0056345C">
        <w:rPr>
          <w:rFonts w:ascii="Calibri" w:hAnsi="Calibri"/>
          <w:sz w:val="22"/>
          <w:szCs w:val="22"/>
        </w:rPr>
        <w:t>перевантажували</w:t>
      </w:r>
      <w:r w:rsidR="0061494F">
        <w:rPr>
          <w:rFonts w:ascii="Calibri" w:hAnsi="Calibri"/>
          <w:sz w:val="22"/>
          <w:szCs w:val="22"/>
        </w:rPr>
        <w:t xml:space="preserve"> </w:t>
      </w:r>
      <w:r w:rsidRPr="0056345C">
        <w:rPr>
          <w:rFonts w:ascii="Calibri" w:hAnsi="Calibri"/>
          <w:sz w:val="22"/>
          <w:szCs w:val="22"/>
        </w:rPr>
        <w:t>(за допомогою екскаватора) до майданчиків, задля зменшення об'єму мулу. До жовтня 2019 року на майданчиках КОС було</w:t>
      </w:r>
      <w:r w:rsidR="0061494F">
        <w:rPr>
          <w:rFonts w:ascii="Calibri" w:hAnsi="Calibri"/>
          <w:sz w:val="22"/>
          <w:szCs w:val="22"/>
        </w:rPr>
        <w:t xml:space="preserve"> накопичено близько 636 048 тон</w:t>
      </w:r>
      <w:r w:rsidRPr="0056345C">
        <w:rPr>
          <w:rFonts w:ascii="Calibri" w:hAnsi="Calibri"/>
          <w:sz w:val="22"/>
          <w:szCs w:val="22"/>
        </w:rPr>
        <w:t xml:space="preserve"> мулу. Каналізаційний мул КОС </w:t>
      </w:r>
      <w:r w:rsidR="0061494F">
        <w:rPr>
          <w:rFonts w:ascii="Calibri" w:hAnsi="Calibri"/>
          <w:sz w:val="22"/>
          <w:szCs w:val="22"/>
        </w:rPr>
        <w:t>м. Луцьк</w:t>
      </w:r>
      <w:r w:rsidRPr="0056345C">
        <w:rPr>
          <w:rFonts w:ascii="Calibri" w:hAnsi="Calibri"/>
          <w:sz w:val="22"/>
          <w:szCs w:val="22"/>
        </w:rPr>
        <w:t xml:space="preserve"> має 4й клас небезпечності, та може бути утилізований на сміттєзвалищі твердих побутових відходів. Однак, міське сміттєзвалище твердих побутових відходів розташоване поблизу села </w:t>
      </w:r>
      <w:proofErr w:type="spellStart"/>
      <w:r w:rsidRPr="0056345C">
        <w:rPr>
          <w:rFonts w:ascii="Calibri" w:hAnsi="Calibri"/>
          <w:sz w:val="22"/>
          <w:szCs w:val="22"/>
        </w:rPr>
        <w:t>Брище</w:t>
      </w:r>
      <w:proofErr w:type="spellEnd"/>
      <w:r w:rsidRPr="0056345C">
        <w:rPr>
          <w:rFonts w:ascii="Calibri" w:hAnsi="Calibri"/>
          <w:sz w:val="22"/>
          <w:szCs w:val="22"/>
        </w:rPr>
        <w:t xml:space="preserve">, воно не приймає каналізаційний мул через обмежену місткість полігону. </w:t>
      </w:r>
    </w:p>
    <w:p w14:paraId="27985B4C" w14:textId="77777777" w:rsidR="004824EA" w:rsidRPr="0056345C" w:rsidRDefault="004824EA" w:rsidP="00D759F4">
      <w:pPr>
        <w:pStyle w:val="afa"/>
        <w:spacing w:before="0" w:beforeAutospacing="0" w:after="0" w:afterAutospacing="0"/>
        <w:jc w:val="both"/>
        <w:rPr>
          <w:rFonts w:ascii="Calibri" w:hAnsi="Calibri" w:cs="Calibri"/>
          <w:szCs w:val="22"/>
        </w:rPr>
      </w:pPr>
    </w:p>
    <w:p w14:paraId="1AF32EC8" w14:textId="77777777" w:rsidR="002D490A" w:rsidRPr="0056345C" w:rsidRDefault="004824EA"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Таким чином, утилізація не буде надійним рішенням. Каналізаційний мул, відповідно до директиви ЄС щодо сміттєзвалищ (Директива 1999/31</w:t>
      </w:r>
      <w:r w:rsidR="005A11E4" w:rsidRPr="0056345C">
        <w:rPr>
          <w:rFonts w:ascii="Calibri" w:hAnsi="Calibri"/>
          <w:sz w:val="22"/>
          <w:szCs w:val="22"/>
        </w:rPr>
        <w:t>/</w:t>
      </w:r>
      <w:r w:rsidRPr="0056345C">
        <w:rPr>
          <w:rFonts w:ascii="Calibri" w:hAnsi="Calibri"/>
          <w:sz w:val="22"/>
          <w:szCs w:val="22"/>
        </w:rPr>
        <w:t xml:space="preserve">ЄС із змінами відповідно до Регламенту (ЄС) 1882/2003), не може бути утилізований на міських сміттєзвалищах. Директива ЄС про сміттєзвалища включена до Угоди про асоціацію між Україною та Європейським Союзом, яка набула чинності 1 вересня 2017 року. Угода про асоціацію визначає термін у 6 років після набрання чинності Угодою (з 1 вересня 2017 р) щодо імплементації в Україні положень Директиви ЄС щодо сміттєзвалищ. </w:t>
      </w:r>
    </w:p>
    <w:p w14:paraId="7E565CA9" w14:textId="77777777" w:rsidR="004824EA" w:rsidRPr="0056345C" w:rsidRDefault="004824EA" w:rsidP="00D759F4">
      <w:pPr>
        <w:pStyle w:val="afa"/>
        <w:spacing w:before="0" w:beforeAutospacing="0" w:after="0" w:afterAutospacing="0"/>
        <w:jc w:val="both"/>
        <w:rPr>
          <w:rFonts w:ascii="Calibri" w:hAnsi="Calibri" w:cs="Calibri"/>
          <w:sz w:val="22"/>
          <w:szCs w:val="22"/>
        </w:rPr>
      </w:pPr>
      <w:r w:rsidRPr="0056345C">
        <w:rPr>
          <w:rFonts w:ascii="Calibri" w:hAnsi="Calibri"/>
          <w:noProof/>
          <w:lang w:eastAsia="uk-UA"/>
        </w:rPr>
        <mc:AlternateContent>
          <mc:Choice Requires="wps">
            <w:drawing>
              <wp:anchor distT="0" distB="0" distL="114300" distR="114300" simplePos="0" relativeHeight="251682816" behindDoc="0" locked="0" layoutInCell="1" allowOverlap="1" wp14:anchorId="26D0E08F" wp14:editId="36439701">
                <wp:simplePos x="0" y="0"/>
                <wp:positionH relativeFrom="margin">
                  <wp:align>left</wp:align>
                </wp:positionH>
                <wp:positionV relativeFrom="paragraph">
                  <wp:posOffset>181813</wp:posOffset>
                </wp:positionV>
                <wp:extent cx="6119495" cy="1319530"/>
                <wp:effectExtent l="0" t="0" r="14605" b="13970"/>
                <wp:wrapSquare wrapText="bothSides"/>
                <wp:docPr id="10" name="Tekstiväli 3"/>
                <wp:cNvGraphicFramePr/>
                <a:graphic xmlns:a="http://schemas.openxmlformats.org/drawingml/2006/main">
                  <a:graphicData uri="http://schemas.microsoft.com/office/word/2010/wordprocessingShape">
                    <wps:wsp>
                      <wps:cNvSpPr txBox="1"/>
                      <wps:spPr>
                        <a:xfrm>
                          <a:off x="0" y="0"/>
                          <a:ext cx="6119495" cy="1319841"/>
                        </a:xfrm>
                        <a:prstGeom prst="rect">
                          <a:avLst/>
                        </a:prstGeom>
                        <a:noFill/>
                        <a:ln w="25400">
                          <a:solidFill>
                            <a:srgbClr val="92D050"/>
                          </a:solidFill>
                        </a:ln>
                        <a:effectLst/>
                      </wps:spPr>
                      <wps:style>
                        <a:lnRef idx="0">
                          <a:schemeClr val="accent1"/>
                        </a:lnRef>
                        <a:fillRef idx="1003">
                          <a:schemeClr val="lt1"/>
                        </a:fillRef>
                        <a:effectRef idx="0">
                          <a:schemeClr val="accent1"/>
                        </a:effectRef>
                        <a:fontRef idx="minor">
                          <a:schemeClr val="dk1"/>
                        </a:fontRef>
                      </wps:style>
                      <wps:txbx>
                        <w:txbxContent>
                          <w:p w14:paraId="6741805C" w14:textId="77777777" w:rsidR="001B3CD6" w:rsidRPr="0061494F" w:rsidRDefault="001B3CD6" w:rsidP="004824EA">
                            <w:pPr>
                              <w:rPr>
                                <w:b/>
                                <w:color w:val="000000"/>
                                <w:szCs w:val="22"/>
                              </w:rPr>
                            </w:pPr>
                            <w:r w:rsidRPr="0061494F">
                              <w:rPr>
                                <w:b/>
                                <w:color w:val="000000"/>
                                <w:szCs w:val="22"/>
                              </w:rPr>
                              <w:t xml:space="preserve">Висновки: </w:t>
                            </w:r>
                          </w:p>
                          <w:p w14:paraId="56E624C2" w14:textId="77777777" w:rsidR="001B3CD6" w:rsidRPr="0061494F" w:rsidRDefault="001B3CD6" w:rsidP="00C1017D">
                            <w:pPr>
                              <w:rPr>
                                <w:b/>
                                <w:color w:val="000000"/>
                                <w:szCs w:val="22"/>
                              </w:rPr>
                            </w:pPr>
                            <w:r w:rsidRPr="0061494F">
                              <w:rPr>
                                <w:b/>
                                <w:color w:val="000000"/>
                                <w:szCs w:val="22"/>
                              </w:rPr>
                              <w:t xml:space="preserve">Інвестиційна складова, первинно запропонована у Попередньому Техніко-економічному обґрунтуванні, </w:t>
                            </w:r>
                          </w:p>
                          <w:p w14:paraId="561D106D" w14:textId="77777777" w:rsidR="001B3CD6" w:rsidRPr="0061494F" w:rsidRDefault="001B3CD6" w:rsidP="002D08BD">
                            <w:pPr>
                              <w:pStyle w:val="af3"/>
                              <w:numPr>
                                <w:ilvl w:val="0"/>
                                <w:numId w:val="29"/>
                              </w:numPr>
                              <w:ind w:left="426" w:hanging="426"/>
                              <w:rPr>
                                <w:b/>
                                <w:color w:val="000000"/>
                                <w:szCs w:val="22"/>
                              </w:rPr>
                            </w:pPr>
                            <w:r w:rsidRPr="0061494F">
                              <w:rPr>
                                <w:b/>
                                <w:bCs/>
                                <w:color w:val="000000"/>
                                <w:szCs w:val="22"/>
                              </w:rPr>
                              <w:t xml:space="preserve">Будівництво Установки анаеробного </w:t>
                            </w:r>
                            <w:proofErr w:type="spellStart"/>
                            <w:r w:rsidRPr="0061494F">
                              <w:rPr>
                                <w:b/>
                                <w:bCs/>
                                <w:color w:val="000000"/>
                                <w:szCs w:val="22"/>
                              </w:rPr>
                              <w:t>зброджувача</w:t>
                            </w:r>
                            <w:proofErr w:type="spellEnd"/>
                            <w:r w:rsidRPr="0061494F">
                              <w:rPr>
                                <w:b/>
                                <w:bCs/>
                                <w:color w:val="000000"/>
                                <w:szCs w:val="22"/>
                              </w:rPr>
                              <w:t xml:space="preserve"> із ТЕС</w:t>
                            </w:r>
                          </w:p>
                          <w:p w14:paraId="340BF94B" w14:textId="77777777" w:rsidR="001B3CD6" w:rsidRPr="0061494F" w:rsidRDefault="001B3CD6" w:rsidP="00C1017D">
                            <w:pPr>
                              <w:rPr>
                                <w:b/>
                                <w:color w:val="000000"/>
                                <w:szCs w:val="22"/>
                              </w:rPr>
                            </w:pPr>
                            <w:r w:rsidRPr="0061494F">
                              <w:rPr>
                                <w:b/>
                                <w:color w:val="000000"/>
                                <w:szCs w:val="22"/>
                              </w:rPr>
                              <w:t xml:space="preserve">підтверджено Постачальником послуг. </w:t>
                            </w:r>
                          </w:p>
                          <w:p w14:paraId="4A6787F7" w14:textId="77777777" w:rsidR="001B3CD6" w:rsidRPr="0061494F" w:rsidRDefault="001B3CD6" w:rsidP="00C1017D">
                            <w:pPr>
                              <w:rPr>
                                <w:b/>
                                <w:color w:val="000000"/>
                                <w:szCs w:val="22"/>
                              </w:rPr>
                            </w:pPr>
                            <w:r w:rsidRPr="0061494F">
                              <w:rPr>
                                <w:b/>
                                <w:color w:val="000000"/>
                                <w:szCs w:val="22"/>
                              </w:rPr>
                              <w:t>Будівництво Установки анаеробного зброджування та ТЕС не включено до Пріоритетної програми інвестицій.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CC8DB" id="_x0000_s1039" type="#_x0000_t202" style="position:absolute;left:0;text-align:left;margin-left:0;margin-top:14.3pt;width:481.85pt;height:103.9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" filled="f" strokecolor="#92d050" strokeweight="2pt">
                <v:textbox>
                  <w:txbxContent>
                    <w:p w:rsidR="001B3CD6" w:rsidRPr="0061494F" w:rsidRDefault="001B3CD6" w:rsidP="004824EA">
                      <w:pPr>
                        <w:rPr>
                          <w:b/>
                          <w:color w:val="000000"/>
                          <w:szCs w:val="22"/>
                        </w:rPr>
                      </w:pPr>
                      <w:r w:rsidRPr="0061494F">
                        <w:rPr>
                          <w:b/>
                          <w:color w:val="000000"/>
                          <w:szCs w:val="22"/>
                        </w:rPr>
                        <w:t xml:space="preserve">Висновки: </w:t>
                      </w:r>
                    </w:p>
                    <w:p w:rsidR="001B3CD6" w:rsidRPr="0061494F" w:rsidRDefault="001B3CD6" w:rsidP="00C1017D">
                      <w:pPr>
                        <w:rPr>
                          <w:b/>
                          <w:color w:val="000000"/>
                          <w:szCs w:val="22"/>
                        </w:rPr>
                      </w:pPr>
                      <w:r w:rsidRPr="0061494F">
                        <w:rPr>
                          <w:b/>
                          <w:color w:val="000000"/>
                          <w:szCs w:val="22"/>
                        </w:rPr>
                        <w:t xml:space="preserve">Інвестиційна складова, первинно запропонована у Попередньому Техніко-економічному обґрунтуванні, </w:t>
                      </w:r>
                    </w:p>
                    <w:p w:rsidR="001B3CD6" w:rsidRPr="0061494F" w:rsidRDefault="001B3CD6" w:rsidP="002D08BD">
                      <w:pPr>
                        <w:pStyle w:val="af3"/>
                        <w:numPr>
                          <w:ilvl w:val="0"/>
                          <w:numId w:val="29"/>
                        </w:numPr>
                        <w:ind w:left="426" w:hanging="426"/>
                        <w:rPr>
                          <w:b/>
                          <w:color w:val="000000"/>
                          <w:szCs w:val="22"/>
                        </w:rPr>
                      </w:pPr>
                      <w:r w:rsidRPr="0061494F">
                        <w:rPr>
                          <w:b/>
                          <w:bCs/>
                          <w:color w:val="000000"/>
                          <w:szCs w:val="22"/>
                        </w:rPr>
                        <w:t xml:space="preserve">Будівництво Установки анаеробного </w:t>
                      </w:r>
                      <w:proofErr w:type="spellStart"/>
                      <w:r w:rsidRPr="0061494F">
                        <w:rPr>
                          <w:b/>
                          <w:bCs/>
                          <w:color w:val="000000"/>
                          <w:szCs w:val="22"/>
                        </w:rPr>
                        <w:t>зброджувача</w:t>
                      </w:r>
                      <w:proofErr w:type="spellEnd"/>
                      <w:r w:rsidRPr="0061494F">
                        <w:rPr>
                          <w:b/>
                          <w:bCs/>
                          <w:color w:val="000000"/>
                          <w:szCs w:val="22"/>
                        </w:rPr>
                        <w:t xml:space="preserve"> із ТЕС</w:t>
                      </w:r>
                    </w:p>
                    <w:p w:rsidR="001B3CD6" w:rsidRPr="0061494F" w:rsidRDefault="001B3CD6" w:rsidP="00C1017D">
                      <w:pPr>
                        <w:rPr>
                          <w:b/>
                          <w:color w:val="000000"/>
                          <w:szCs w:val="22"/>
                        </w:rPr>
                      </w:pPr>
                      <w:r w:rsidRPr="0061494F">
                        <w:rPr>
                          <w:b/>
                          <w:color w:val="000000"/>
                          <w:szCs w:val="22"/>
                        </w:rPr>
                        <w:t xml:space="preserve">підтверджено Постачальником послуг. </w:t>
                      </w:r>
                    </w:p>
                    <w:p w:rsidR="001B3CD6" w:rsidRPr="0061494F" w:rsidRDefault="001B3CD6" w:rsidP="00C1017D">
                      <w:pPr>
                        <w:rPr>
                          <w:b/>
                          <w:color w:val="000000"/>
                          <w:szCs w:val="22"/>
                        </w:rPr>
                      </w:pPr>
                      <w:r w:rsidRPr="0061494F">
                        <w:rPr>
                          <w:b/>
                          <w:color w:val="000000"/>
                          <w:szCs w:val="22"/>
                        </w:rPr>
                        <w:t>Будівництво Установки анаеробного зброджування та ТЕС не включено до Пріоритетної програми інвестицій.</w:t>
                      </w:r>
                    </w:p>
                  </w:txbxContent>
                </v:textbox>
                <w10:wrap type="square" anchorx="margin"/>
              </v:shape>
            </w:pict>
          </mc:Fallback>
        </mc:AlternateContent>
      </w:r>
    </w:p>
    <w:p w14:paraId="522DAD77" w14:textId="77777777" w:rsidR="004824EA" w:rsidRPr="0056345C" w:rsidRDefault="004824EA" w:rsidP="00D759F4">
      <w:pPr>
        <w:pStyle w:val="afa"/>
        <w:spacing w:before="0" w:beforeAutospacing="0" w:after="0" w:afterAutospacing="0"/>
        <w:jc w:val="both"/>
        <w:rPr>
          <w:rFonts w:ascii="Calibri" w:hAnsi="Calibri" w:cs="Calibri"/>
          <w:sz w:val="22"/>
          <w:szCs w:val="22"/>
          <w:lang w:bidi="en-US"/>
        </w:rPr>
      </w:pPr>
    </w:p>
    <w:p w14:paraId="3D6481A0" w14:textId="77777777" w:rsidR="00840441" w:rsidRPr="0056345C" w:rsidRDefault="008A360A" w:rsidP="00D759F4">
      <w:pPr>
        <w:pStyle w:val="30"/>
        <w:spacing w:before="0" w:after="0"/>
        <w:contextualSpacing w:val="0"/>
        <w:rPr>
          <w:rFonts w:ascii="Calibri" w:hAnsi="Calibri" w:cs="Calibri"/>
          <w:noProof w:val="0"/>
          <w:color w:val="AADC14"/>
        </w:rPr>
      </w:pPr>
      <w:bookmarkStart w:id="92" w:name="_Toc34919255"/>
      <w:bookmarkStart w:id="93" w:name="_Ref36541665"/>
      <w:bookmarkStart w:id="94" w:name="_Ref36541671"/>
      <w:bookmarkStart w:id="95" w:name="_Toc51150016"/>
      <w:r>
        <w:rPr>
          <w:rFonts w:ascii="Calibri" w:hAnsi="Calibri"/>
        </w:rPr>
        <w:t>Пріоритетна програма інвестицій</w:t>
      </w:r>
      <w:r w:rsidR="007563C6" w:rsidRPr="0056345C">
        <w:rPr>
          <w:rFonts w:ascii="Calibri" w:hAnsi="Calibri"/>
        </w:rPr>
        <w:t xml:space="preserve"> (Оновлено у 2020)</w:t>
      </w:r>
      <w:bookmarkEnd w:id="92"/>
      <w:bookmarkEnd w:id="93"/>
      <w:bookmarkEnd w:id="94"/>
      <w:bookmarkEnd w:id="95"/>
      <w:r w:rsidR="007563C6" w:rsidRPr="0056345C">
        <w:rPr>
          <w:rFonts w:ascii="Calibri" w:hAnsi="Calibri"/>
          <w:color w:val="AADC14"/>
        </w:rPr>
        <w:t xml:space="preserve"> </w:t>
      </w:r>
    </w:p>
    <w:p w14:paraId="53CDB755" w14:textId="77777777" w:rsidR="001C10BB" w:rsidRPr="0056345C" w:rsidRDefault="001C10BB" w:rsidP="00D759F4">
      <w:pPr>
        <w:pStyle w:val="HydrophilStandard"/>
        <w:spacing w:after="0"/>
        <w:contextualSpacing w:val="0"/>
        <w:rPr>
          <w:rFonts w:ascii="Calibri" w:hAnsi="Calibri"/>
          <w:noProof w:val="0"/>
        </w:rPr>
      </w:pPr>
      <w:r w:rsidRPr="0056345C">
        <w:rPr>
          <w:rFonts w:ascii="Calibri" w:hAnsi="Calibri"/>
        </w:rPr>
        <w:t xml:space="preserve">Як зазначено у попередньому підрозділі, </w:t>
      </w:r>
      <w:r w:rsidR="008A360A">
        <w:rPr>
          <w:rFonts w:ascii="Calibri" w:hAnsi="Calibri"/>
        </w:rPr>
        <w:t>Пріоритетна програма інвестицій</w:t>
      </w:r>
      <w:r w:rsidR="0061494F">
        <w:rPr>
          <w:rFonts w:ascii="Calibri" w:hAnsi="Calibri"/>
        </w:rPr>
        <w:t>,</w:t>
      </w:r>
      <w:r w:rsidRPr="0056345C">
        <w:rPr>
          <w:rFonts w:ascii="Calibri" w:hAnsi="Calibri"/>
        </w:rPr>
        <w:t xml:space="preserve"> відповідно до попереднього Техніко-економічного обґрунтування (КП</w:t>
      </w:r>
      <w:r w:rsidR="008A360A">
        <w:rPr>
          <w:rFonts w:ascii="Calibri" w:hAnsi="Calibri"/>
        </w:rPr>
        <w:t xml:space="preserve"> </w:t>
      </w:r>
      <w:r w:rsidRPr="0056345C">
        <w:rPr>
          <w:rFonts w:ascii="Calibri" w:hAnsi="Calibri"/>
        </w:rPr>
        <w:t>Луцькводоканал, 2018) була змінена через оцінювання поточних потреб Постачальника послуг</w:t>
      </w:r>
      <w:r w:rsidR="008A360A">
        <w:rPr>
          <w:rFonts w:ascii="Calibri" w:hAnsi="Calibri"/>
        </w:rPr>
        <w:t xml:space="preserve"> </w:t>
      </w:r>
      <w:r w:rsidRPr="0056345C">
        <w:rPr>
          <w:rFonts w:ascii="Calibri" w:hAnsi="Calibri"/>
        </w:rPr>
        <w:t>та Складових П</w:t>
      </w:r>
      <w:r w:rsidR="0061494F">
        <w:rPr>
          <w:rFonts w:ascii="Calibri" w:hAnsi="Calibri"/>
        </w:rPr>
        <w:t>П</w:t>
      </w:r>
      <w:r w:rsidRPr="0056345C">
        <w:rPr>
          <w:rFonts w:ascii="Calibri" w:hAnsi="Calibri"/>
        </w:rPr>
        <w:t>І, визначених нижче:</w:t>
      </w:r>
    </w:p>
    <w:p w14:paraId="15FF1A6A" w14:textId="77777777" w:rsidR="001C10BB" w:rsidRPr="00C47BD2" w:rsidRDefault="001C10BB" w:rsidP="00D759F4">
      <w:pPr>
        <w:pStyle w:val="HydrophilStandard"/>
        <w:spacing w:after="0"/>
        <w:contextualSpacing w:val="0"/>
        <w:rPr>
          <w:rFonts w:ascii="Calibri" w:hAnsi="Calibri"/>
          <w:noProof w:val="0"/>
        </w:rPr>
      </w:pPr>
    </w:p>
    <w:p w14:paraId="76A50283" w14:textId="77777777" w:rsidR="001C10BB" w:rsidRPr="0056345C" w:rsidRDefault="001C10BB" w:rsidP="00D759F4">
      <w:pPr>
        <w:pStyle w:val="HydrophilStandard"/>
        <w:spacing w:after="0"/>
        <w:contextualSpacing w:val="0"/>
        <w:rPr>
          <w:rFonts w:ascii="Calibri" w:hAnsi="Calibri" w:cs="Calibri"/>
          <w:noProof w:val="0"/>
        </w:rPr>
      </w:pPr>
      <w:r w:rsidRPr="0056345C">
        <w:rPr>
          <w:rFonts w:ascii="Calibri" w:hAnsi="Calibri"/>
        </w:rPr>
        <w:t>У Лютому 2020 р, Постачальник послуг надав Звіт щодо Плану пріоритетних інвестицій та Довгострокової інвестиційної стратегії, де визначено наступні складові ППІ, пов'язані лише із реконструкцією існуючих КОС.</w:t>
      </w:r>
    </w:p>
    <w:p w14:paraId="335E49A9" w14:textId="77777777" w:rsidR="003F0B99" w:rsidRPr="00C47BD2" w:rsidRDefault="003F0B99" w:rsidP="00D759F4">
      <w:pPr>
        <w:pStyle w:val="HydrophilStandard"/>
        <w:spacing w:after="0"/>
        <w:contextualSpacing w:val="0"/>
        <w:rPr>
          <w:rFonts w:ascii="Calibri" w:hAnsi="Calibri" w:cs="Calibri"/>
          <w:noProof w:val="0"/>
        </w:rPr>
      </w:pPr>
    </w:p>
    <w:p w14:paraId="433CABCA" w14:textId="77777777" w:rsidR="003F0B99" w:rsidRPr="0056345C" w:rsidRDefault="003F0B99"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Загальна кошторисна вартість цього обсягу робіт становить 8 431 500 євро. </w:t>
      </w:r>
      <w:r w:rsidRPr="0056345C">
        <w:rPr>
          <w:rFonts w:ascii="Calibri" w:hAnsi="Calibri"/>
        </w:rPr>
        <w:t>Розбивка витрат та роб</w:t>
      </w:r>
      <w:r w:rsidR="0061494F">
        <w:rPr>
          <w:rFonts w:ascii="Calibri" w:hAnsi="Calibri"/>
        </w:rPr>
        <w:t>іт</w:t>
      </w:r>
      <w:r w:rsidRPr="0056345C">
        <w:rPr>
          <w:rFonts w:ascii="Calibri" w:hAnsi="Calibri"/>
        </w:rPr>
        <w:t>, а саме: будівельні роботи та електротехнічного та механічного обладнання, наведен</w:t>
      </w:r>
      <w:r w:rsidR="0061494F">
        <w:rPr>
          <w:rFonts w:ascii="Calibri" w:hAnsi="Calibri"/>
        </w:rPr>
        <w:t>а</w:t>
      </w:r>
      <w:r w:rsidRPr="0056345C">
        <w:rPr>
          <w:rFonts w:ascii="Calibri" w:hAnsi="Calibri"/>
        </w:rPr>
        <w:t xml:space="preserve"> в </w:t>
      </w:r>
      <w:r w:rsidRPr="0056345C">
        <w:rPr>
          <w:rFonts w:ascii="Calibri" w:hAnsi="Calibri" w:cs="Calibri"/>
          <w:sz w:val="22"/>
          <w:szCs w:val="22"/>
        </w:rPr>
        <w:fldChar w:fldCharType="begin"/>
      </w:r>
      <w:r w:rsidRPr="0056345C">
        <w:rPr>
          <w:rFonts w:ascii="Calibri" w:hAnsi="Calibri" w:cs="Calibri"/>
          <w:sz w:val="22"/>
          <w:szCs w:val="22"/>
        </w:rPr>
        <w:instrText xml:space="preserve"> REF _Ref36513628 \h </w:instrText>
      </w:r>
      <w:r w:rsidR="00683FF4" w:rsidRPr="0056345C">
        <w:rPr>
          <w:rFonts w:ascii="Calibri" w:hAnsi="Calibri" w:cs="Calibri"/>
          <w:sz w:val="22"/>
          <w:szCs w:val="22"/>
        </w:rPr>
        <w:instrText xml:space="preserve"> \* MERGEFORMAT </w:instrText>
      </w:r>
      <w:r w:rsidRPr="0056345C">
        <w:rPr>
          <w:rFonts w:ascii="Calibri" w:hAnsi="Calibri" w:cs="Calibri"/>
          <w:sz w:val="22"/>
          <w:szCs w:val="22"/>
        </w:rPr>
      </w:r>
      <w:r w:rsidRPr="0056345C">
        <w:rPr>
          <w:rFonts w:ascii="Calibri" w:hAnsi="Calibri" w:cs="Calibri"/>
          <w:sz w:val="22"/>
          <w:szCs w:val="22"/>
        </w:rPr>
        <w:fldChar w:fldCharType="separate"/>
      </w:r>
      <w:r w:rsidR="00236859" w:rsidRPr="0056345C">
        <w:rPr>
          <w:rFonts w:ascii="Calibri" w:hAnsi="Calibri" w:cs="Calibri"/>
          <w:sz w:val="22"/>
          <w:szCs w:val="22"/>
        </w:rPr>
        <w:t>Таблиц</w:t>
      </w:r>
      <w:r w:rsidR="0061494F">
        <w:rPr>
          <w:rFonts w:ascii="Calibri" w:hAnsi="Calibri" w:cs="Calibri"/>
          <w:sz w:val="22"/>
          <w:szCs w:val="22"/>
        </w:rPr>
        <w:t>і</w:t>
      </w:r>
      <w:r w:rsidR="00236859" w:rsidRPr="0056345C">
        <w:rPr>
          <w:rFonts w:ascii="Calibri" w:hAnsi="Calibri" w:cs="Calibri"/>
          <w:sz w:val="22"/>
          <w:szCs w:val="22"/>
        </w:rPr>
        <w:t xml:space="preserve"> 11</w:t>
      </w:r>
      <w:r w:rsidRPr="0056345C">
        <w:rPr>
          <w:rFonts w:ascii="Calibri" w:hAnsi="Calibri" w:cs="Calibri"/>
          <w:sz w:val="22"/>
          <w:szCs w:val="22"/>
        </w:rPr>
        <w:fldChar w:fldCharType="end"/>
      </w:r>
      <w:r w:rsidRPr="0056345C">
        <w:rPr>
          <w:rFonts w:ascii="Calibri" w:hAnsi="Calibri"/>
        </w:rPr>
        <w:t>.</w:t>
      </w:r>
      <w:r w:rsidRPr="0056345C">
        <w:rPr>
          <w:rFonts w:ascii="Calibri" w:hAnsi="Calibri"/>
          <w:sz w:val="22"/>
          <w:szCs w:val="22"/>
        </w:rPr>
        <w:t xml:space="preserve"> Розбивка основана на недавньому досвід</w:t>
      </w:r>
      <w:r w:rsidR="00A168F8">
        <w:rPr>
          <w:rFonts w:ascii="Calibri" w:hAnsi="Calibri"/>
          <w:sz w:val="22"/>
          <w:szCs w:val="22"/>
        </w:rPr>
        <w:t>ові</w:t>
      </w:r>
      <w:r w:rsidRPr="0056345C">
        <w:rPr>
          <w:rFonts w:ascii="Calibri" w:hAnsi="Calibri"/>
          <w:sz w:val="22"/>
          <w:szCs w:val="22"/>
        </w:rPr>
        <w:t xml:space="preserve"> подібної роботи в Південно-Східній Європі. Ці кошториси витрат та роботи були обговорені та узгоджені з фахівцями КП Луцькводоканал під час відвідувань майданчиків 20-24 січня та 24-28 лютого 2020 року. </w:t>
      </w:r>
    </w:p>
    <w:p w14:paraId="09974498" w14:textId="77777777" w:rsidR="00AE51BE" w:rsidRPr="0056345C" w:rsidRDefault="00AE51BE" w:rsidP="00D759F4">
      <w:pPr>
        <w:pStyle w:val="afa"/>
        <w:spacing w:before="0" w:beforeAutospacing="0" w:after="0" w:afterAutospacing="0"/>
        <w:jc w:val="both"/>
        <w:rPr>
          <w:rFonts w:ascii="Calibri" w:hAnsi="Calibri" w:cs="Calibri"/>
          <w:sz w:val="22"/>
          <w:szCs w:val="22"/>
        </w:rPr>
      </w:pPr>
    </w:p>
    <w:p w14:paraId="0B2F3764" w14:textId="77777777" w:rsidR="00AE51BE" w:rsidRPr="0056345C" w:rsidRDefault="00AE51BE"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Звіт про фінансовий та економічний аналіз продемонстрував, що ключові фінансові показники для цього варіанту реконструкції існуючих КОС м. Луцьк такі:</w:t>
      </w:r>
    </w:p>
    <w:p w14:paraId="2D6CA556" w14:textId="77777777" w:rsidR="00AE51BE" w:rsidRDefault="00AE51BE" w:rsidP="00D759F4">
      <w:r w:rsidRPr="0056345C">
        <w:t>ERR</w:t>
      </w:r>
      <w:r w:rsidRPr="0056345C">
        <w:rPr>
          <w:rStyle w:val="af8"/>
          <w:rFonts w:eastAsiaTheme="minorHAnsi" w:cs="Calibri"/>
          <w:szCs w:val="22"/>
          <w:lang w:eastAsia="en-US"/>
        </w:rPr>
        <w:footnoteReference w:id="2"/>
      </w:r>
      <w:r w:rsidRPr="0056345C">
        <w:t xml:space="preserve"> +7,27%; ENPV </w:t>
      </w:r>
      <w:r w:rsidRPr="0056345C">
        <w:rPr>
          <w:rStyle w:val="af8"/>
          <w:rFonts w:eastAsiaTheme="minorHAnsi" w:cs="Calibri"/>
          <w:szCs w:val="22"/>
          <w:lang w:eastAsia="en-US"/>
        </w:rPr>
        <w:footnoteReference w:id="3"/>
      </w:r>
      <w:r w:rsidRPr="0056345C">
        <w:t>+ 14 377 000 Євро</w:t>
      </w:r>
    </w:p>
    <w:p w14:paraId="3C0F9BF3" w14:textId="77777777" w:rsidR="00A168F8" w:rsidRPr="0056345C" w:rsidRDefault="00A168F8" w:rsidP="00D759F4">
      <w:pPr>
        <w:rPr>
          <w:rFonts w:eastAsiaTheme="minorHAnsi" w:cs="Calibri"/>
          <w:szCs w:val="22"/>
        </w:rPr>
      </w:pPr>
    </w:p>
    <w:p w14:paraId="3DDE8C99" w14:textId="77777777" w:rsidR="00AE51BE" w:rsidRPr="0056345C" w:rsidRDefault="00AE51BE" w:rsidP="00D759F4">
      <w:pPr>
        <w:rPr>
          <w:rFonts w:cs="Calibri"/>
          <w:color w:val="26282A"/>
          <w:szCs w:val="22"/>
        </w:rPr>
      </w:pPr>
      <w:r w:rsidRPr="0056345C">
        <w:t>Наведені вище показники демонструють позитивні значення, що означає, що цей варіант буде вигідним.</w:t>
      </w:r>
    </w:p>
    <w:p w14:paraId="1DC4A2D3" w14:textId="77777777" w:rsidR="00A168F8" w:rsidRDefault="00A168F8" w:rsidP="00D759F4">
      <w:pPr>
        <w:pStyle w:val="afa"/>
        <w:spacing w:before="0" w:beforeAutospacing="0" w:after="0" w:afterAutospacing="0"/>
        <w:jc w:val="both"/>
        <w:rPr>
          <w:rFonts w:ascii="Calibri" w:hAnsi="Calibri"/>
          <w:sz w:val="22"/>
          <w:szCs w:val="22"/>
        </w:rPr>
      </w:pPr>
    </w:p>
    <w:p w14:paraId="1BA738F2" w14:textId="77777777" w:rsidR="00AE51BE" w:rsidRPr="0056345C" w:rsidRDefault="00AE51BE"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Наведені вище оцінки витрат, роботи та позитивні значення основних фінансових показників були детально обговорені та погоджені з КП Луцькводоканал. </w:t>
      </w:r>
    </w:p>
    <w:p w14:paraId="7940498B" w14:textId="77777777" w:rsidR="00AE51BE" w:rsidRPr="0056345C" w:rsidRDefault="00AE51BE" w:rsidP="00D759F4">
      <w:pPr>
        <w:pStyle w:val="afa"/>
        <w:spacing w:before="0" w:beforeAutospacing="0" w:after="0" w:afterAutospacing="0"/>
        <w:jc w:val="both"/>
        <w:rPr>
          <w:rFonts w:ascii="Calibri" w:hAnsi="Calibri" w:cs="Calibri"/>
          <w:sz w:val="22"/>
          <w:szCs w:val="22"/>
        </w:rPr>
      </w:pPr>
    </w:p>
    <w:p w14:paraId="32524B17" w14:textId="77777777" w:rsidR="00AE51BE" w:rsidRPr="0056345C" w:rsidRDefault="00AE51BE" w:rsidP="00D759F4">
      <w:pPr>
        <w:pStyle w:val="afa"/>
        <w:spacing w:before="0" w:beforeAutospacing="0" w:after="0" w:afterAutospacing="0"/>
        <w:jc w:val="both"/>
        <w:rPr>
          <w:rFonts w:ascii="Calibri" w:hAnsi="Calibri" w:cs="Calibri"/>
          <w:sz w:val="22"/>
          <w:szCs w:val="22"/>
        </w:rPr>
      </w:pPr>
    </w:p>
    <w:p w14:paraId="1A1772EC" w14:textId="77777777" w:rsidR="00AE51BE" w:rsidRPr="0056345C" w:rsidRDefault="00AE51BE" w:rsidP="00D759F4">
      <w:pPr>
        <w:pStyle w:val="afa"/>
        <w:spacing w:before="0" w:beforeAutospacing="0" w:after="0" w:afterAutospacing="0"/>
        <w:jc w:val="both"/>
        <w:rPr>
          <w:rFonts w:ascii="Calibri" w:hAnsi="Calibri" w:cs="Calibri"/>
          <w:sz w:val="22"/>
          <w:szCs w:val="22"/>
        </w:rPr>
      </w:pPr>
    </w:p>
    <w:p w14:paraId="10A078BE" w14:textId="77777777" w:rsidR="00AE51BE" w:rsidRPr="0056345C" w:rsidRDefault="00AE51BE" w:rsidP="00D759F4">
      <w:pPr>
        <w:pStyle w:val="afa"/>
        <w:spacing w:before="0" w:beforeAutospacing="0" w:after="0" w:afterAutospacing="0"/>
        <w:jc w:val="both"/>
        <w:rPr>
          <w:rFonts w:ascii="Calibri" w:hAnsi="Calibri" w:cs="Calibri"/>
          <w:sz w:val="22"/>
          <w:szCs w:val="22"/>
        </w:rPr>
      </w:pPr>
    </w:p>
    <w:p w14:paraId="7744BC8E" w14:textId="77777777" w:rsidR="005177CF" w:rsidRPr="0056345C" w:rsidRDefault="005177CF" w:rsidP="00D759F4">
      <w:pPr>
        <w:pStyle w:val="afa"/>
        <w:spacing w:before="0" w:beforeAutospacing="0" w:after="0" w:afterAutospacing="0"/>
        <w:jc w:val="both"/>
        <w:rPr>
          <w:rFonts w:ascii="Calibri" w:hAnsi="Calibri" w:cs="Calibri"/>
          <w:sz w:val="22"/>
          <w:szCs w:val="22"/>
        </w:rPr>
        <w:sectPr w:rsidR="005177CF" w:rsidRPr="0056345C" w:rsidSect="00D92962">
          <w:pgSz w:w="11906" w:h="16838" w:code="9"/>
          <w:pgMar w:top="1418" w:right="851" w:bottom="851" w:left="1276" w:header="567" w:footer="454" w:gutter="0"/>
          <w:cols w:space="720"/>
          <w:docGrid w:linePitch="299"/>
        </w:sectPr>
      </w:pPr>
    </w:p>
    <w:p w14:paraId="230281E2" w14:textId="77777777" w:rsidR="005177CF" w:rsidRPr="0056345C" w:rsidRDefault="005177CF" w:rsidP="00D759F4">
      <w:pPr>
        <w:pStyle w:val="aa"/>
        <w:keepNext/>
        <w:tabs>
          <w:tab w:val="clear" w:pos="993"/>
          <w:tab w:val="left" w:pos="851"/>
        </w:tabs>
        <w:rPr>
          <w:rFonts w:ascii="Calibri" w:hAnsi="Calibri" w:cs="Calibri"/>
          <w:noProof w:val="0"/>
          <w:szCs w:val="22"/>
        </w:rPr>
      </w:pPr>
      <w:bookmarkStart w:id="96" w:name="_Ref36513628"/>
      <w:bookmarkStart w:id="97" w:name="_Ref36513616"/>
      <w:bookmarkStart w:id="98" w:name="_Toc51150045"/>
      <w:r w:rsidRPr="0056345C">
        <w:rPr>
          <w:rFonts w:ascii="Calibri" w:hAnsi="Calibri"/>
          <w:szCs w:val="22"/>
        </w:rPr>
        <w:t xml:space="preserve">Таблиця </w:t>
      </w:r>
      <w:r w:rsidRPr="0056345C">
        <w:rPr>
          <w:rFonts w:ascii="Calibri" w:hAnsi="Calibri" w:cs="Calibri"/>
          <w:szCs w:val="22"/>
        </w:rPr>
        <w:fldChar w:fldCharType="begin"/>
      </w:r>
      <w:r w:rsidRPr="0056345C">
        <w:rPr>
          <w:rFonts w:ascii="Calibri" w:hAnsi="Calibri" w:cs="Calibri"/>
          <w:szCs w:val="22"/>
        </w:rPr>
        <w:instrText xml:space="preserve"> SEQ Table \* ARABIC </w:instrText>
      </w:r>
      <w:r w:rsidRPr="0056345C">
        <w:rPr>
          <w:rFonts w:ascii="Calibri" w:hAnsi="Calibri" w:cs="Calibri"/>
          <w:szCs w:val="22"/>
        </w:rPr>
        <w:fldChar w:fldCharType="separate"/>
      </w:r>
      <w:r w:rsidR="00236859" w:rsidRPr="0056345C">
        <w:rPr>
          <w:rFonts w:ascii="Calibri" w:hAnsi="Calibri" w:cs="Calibri"/>
          <w:szCs w:val="22"/>
        </w:rPr>
        <w:t>11</w:t>
      </w:r>
      <w:r w:rsidRPr="0056345C">
        <w:rPr>
          <w:rFonts w:ascii="Calibri" w:hAnsi="Calibri" w:cs="Calibri"/>
          <w:szCs w:val="22"/>
        </w:rPr>
        <w:fldChar w:fldCharType="end"/>
      </w:r>
      <w:bookmarkEnd w:id="96"/>
      <w:r w:rsidRPr="0056345C">
        <w:rPr>
          <w:rFonts w:ascii="Calibri" w:hAnsi="Calibri"/>
          <w:szCs w:val="22"/>
        </w:rPr>
        <w:t>:</w:t>
      </w:r>
      <w:r w:rsidRPr="0056345C">
        <w:rPr>
          <w:rFonts w:ascii="Calibri" w:hAnsi="Calibri"/>
          <w:szCs w:val="22"/>
        </w:rPr>
        <w:tab/>
      </w:r>
      <w:r w:rsidR="008A360A">
        <w:rPr>
          <w:rFonts w:ascii="Calibri" w:hAnsi="Calibri"/>
          <w:szCs w:val="22"/>
        </w:rPr>
        <w:t>Пріоритетна програма інвестицій</w:t>
      </w:r>
      <w:bookmarkEnd w:id="97"/>
      <w:bookmarkEnd w:id="98"/>
      <w:r w:rsidR="008A360A">
        <w:rPr>
          <w:rFonts w:ascii="Calibri" w:hAnsi="Calibri"/>
          <w:szCs w:val="22"/>
        </w:rPr>
        <w:t xml:space="preserve"> </w:t>
      </w:r>
    </w:p>
    <w:p w14:paraId="323D7CF7" w14:textId="77777777" w:rsidR="005177CF" w:rsidRPr="0056345C" w:rsidRDefault="005177CF" w:rsidP="00D759F4">
      <w:pPr>
        <w:pStyle w:val="HydrophilStandard"/>
        <w:spacing w:after="0"/>
        <w:contextualSpacing w:val="0"/>
        <w:rPr>
          <w:rFonts w:ascii="Calibri" w:hAnsi="Calibri" w:cs="Calibri"/>
          <w:noProof w:val="0"/>
          <w:szCs w:val="22"/>
        </w:rPr>
      </w:pPr>
      <w:r w:rsidRPr="0056345C">
        <w:rPr>
          <w:rFonts w:ascii="Calibri" w:hAnsi="Calibri"/>
          <w:lang w:eastAsia="uk-UA"/>
        </w:rPr>
        <w:drawing>
          <wp:inline distT="0" distB="0" distL="0" distR="0" wp14:anchorId="5A04DF06" wp14:editId="07ECC4F8">
            <wp:extent cx="8499187" cy="5953907"/>
            <wp:effectExtent l="0" t="0" r="0" b="889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8499187" cy="5953907"/>
                    </a:xfrm>
                    <a:prstGeom prst="rect">
                      <a:avLst/>
                    </a:prstGeom>
                    <a:noFill/>
                    <a:ln>
                      <a:noFill/>
                    </a:ln>
                  </pic:spPr>
                </pic:pic>
              </a:graphicData>
            </a:graphic>
          </wp:inline>
        </w:drawing>
      </w:r>
    </w:p>
    <w:p w14:paraId="7BEFDC9B" w14:textId="77777777" w:rsidR="005177CF" w:rsidRPr="0056345C" w:rsidRDefault="005177CF" w:rsidP="00D759F4">
      <w:pPr>
        <w:pStyle w:val="afa"/>
        <w:spacing w:before="0" w:beforeAutospacing="0" w:after="0" w:afterAutospacing="0"/>
        <w:jc w:val="both"/>
        <w:rPr>
          <w:rFonts w:ascii="Calibri" w:hAnsi="Calibri" w:cs="Calibri"/>
          <w:sz w:val="22"/>
          <w:szCs w:val="22"/>
        </w:rPr>
        <w:sectPr w:rsidR="005177CF" w:rsidRPr="0056345C" w:rsidSect="005177CF">
          <w:pgSz w:w="16838" w:h="11906" w:orient="landscape" w:code="9"/>
          <w:pgMar w:top="1276" w:right="1418" w:bottom="851" w:left="851" w:header="567" w:footer="454" w:gutter="0"/>
          <w:cols w:space="720"/>
          <w:docGrid w:linePitch="299"/>
        </w:sectPr>
      </w:pPr>
    </w:p>
    <w:p w14:paraId="3BEF0E16" w14:textId="77777777" w:rsidR="00E6263A" w:rsidRPr="0056345C" w:rsidRDefault="00E6263A" w:rsidP="00D759F4">
      <w:pPr>
        <w:pStyle w:val="30"/>
        <w:spacing w:before="0" w:after="0"/>
        <w:contextualSpacing w:val="0"/>
        <w:rPr>
          <w:rFonts w:ascii="Calibri" w:hAnsi="Calibri" w:cs="Calibri"/>
          <w:noProof w:val="0"/>
        </w:rPr>
      </w:pPr>
      <w:bookmarkStart w:id="99" w:name="_Toc34919256"/>
      <w:bookmarkStart w:id="100" w:name="_Toc51150017"/>
      <w:r w:rsidRPr="0056345C">
        <w:rPr>
          <w:rFonts w:ascii="Calibri" w:hAnsi="Calibri"/>
        </w:rPr>
        <w:t>Перегляд кордону пріоритетних агломерацій</w:t>
      </w:r>
      <w:bookmarkEnd w:id="99"/>
      <w:bookmarkEnd w:id="100"/>
    </w:p>
    <w:p w14:paraId="5CFC2B7F" w14:textId="77777777" w:rsidR="00AF4E6E" w:rsidRPr="0056345C" w:rsidRDefault="00AF4E6E" w:rsidP="00D759F4">
      <w:pPr>
        <w:pStyle w:val="afa"/>
        <w:spacing w:before="0" w:beforeAutospacing="0" w:after="0" w:afterAutospacing="0"/>
        <w:jc w:val="both"/>
        <w:rPr>
          <w:rFonts w:ascii="Calibri" w:hAnsi="Calibri" w:cstheme="minorHAnsi"/>
          <w:color w:val="0B0C0C"/>
          <w:sz w:val="22"/>
          <w:szCs w:val="22"/>
        </w:rPr>
      </w:pPr>
      <w:r w:rsidRPr="0056345C">
        <w:rPr>
          <w:rFonts w:ascii="Calibri" w:hAnsi="Calibri"/>
          <w:sz w:val="22"/>
          <w:szCs w:val="22"/>
        </w:rPr>
        <w:t>Директива ЄС про міські стічні води (Директива 91/271</w:t>
      </w:r>
      <w:r w:rsidR="005A11E4" w:rsidRPr="0056345C">
        <w:rPr>
          <w:rFonts w:ascii="Calibri" w:hAnsi="Calibri"/>
          <w:sz w:val="22"/>
          <w:szCs w:val="22"/>
        </w:rPr>
        <w:t>/</w:t>
      </w:r>
      <w:r w:rsidRPr="0056345C">
        <w:rPr>
          <w:rFonts w:ascii="Calibri" w:hAnsi="Calibri"/>
          <w:sz w:val="22"/>
          <w:szCs w:val="22"/>
        </w:rPr>
        <w:t>ЄЕС</w:t>
      </w:r>
      <w:r w:rsidR="00A168F8">
        <w:rPr>
          <w:rFonts w:ascii="Calibri" w:hAnsi="Calibri"/>
          <w:sz w:val="22"/>
          <w:szCs w:val="22"/>
        </w:rPr>
        <w:t>)</w:t>
      </w:r>
      <w:r w:rsidRPr="0056345C">
        <w:rPr>
          <w:rFonts w:ascii="Calibri" w:hAnsi="Calibri"/>
          <w:sz w:val="22"/>
          <w:szCs w:val="22"/>
        </w:rPr>
        <w:t xml:space="preserve"> дає таке визначення агломерації: </w:t>
      </w:r>
      <w:r w:rsidRPr="0056345C">
        <w:rPr>
          <w:rFonts w:ascii="Calibri" w:hAnsi="Calibri"/>
          <w:color w:val="0B0C0C"/>
          <w:sz w:val="22"/>
          <w:szCs w:val="22"/>
        </w:rPr>
        <w:t xml:space="preserve">Агломерація </w:t>
      </w:r>
      <w:r w:rsidR="00A168F8">
        <w:rPr>
          <w:rFonts w:ascii="Calibri" w:hAnsi="Calibri"/>
          <w:color w:val="0B0C0C"/>
          <w:sz w:val="22"/>
          <w:szCs w:val="22"/>
        </w:rPr>
        <w:t>–</w:t>
      </w:r>
      <w:r w:rsidRPr="0056345C">
        <w:rPr>
          <w:rFonts w:ascii="Calibri" w:hAnsi="Calibri"/>
          <w:color w:val="0B0C0C"/>
          <w:sz w:val="22"/>
          <w:szCs w:val="22"/>
        </w:rPr>
        <w:t xml:space="preserve"> ділянка</w:t>
      </w:r>
      <w:r w:rsidR="00A168F8">
        <w:rPr>
          <w:rFonts w:ascii="Calibri" w:hAnsi="Calibri"/>
          <w:color w:val="0B0C0C"/>
          <w:sz w:val="22"/>
          <w:szCs w:val="22"/>
        </w:rPr>
        <w:t>,</w:t>
      </w:r>
      <w:r w:rsidRPr="0056345C">
        <w:rPr>
          <w:rFonts w:ascii="Calibri" w:hAnsi="Calibri"/>
          <w:color w:val="0B0C0C"/>
          <w:sz w:val="22"/>
          <w:szCs w:val="22"/>
        </w:rPr>
        <w:t xml:space="preserve"> де населення та економічна діяльність - достатньо сконцентровані для міського водовідведення. Стічні води забираються для очищення на Міськ</w:t>
      </w:r>
      <w:r w:rsidR="00A168F8">
        <w:rPr>
          <w:rFonts w:ascii="Calibri" w:hAnsi="Calibri"/>
          <w:color w:val="0B0C0C"/>
          <w:sz w:val="22"/>
          <w:szCs w:val="22"/>
        </w:rPr>
        <w:t>их очисних спорудах</w:t>
      </w:r>
      <w:r w:rsidRPr="0056345C">
        <w:rPr>
          <w:rFonts w:ascii="Calibri" w:hAnsi="Calibri"/>
          <w:color w:val="0B0C0C"/>
          <w:sz w:val="22"/>
          <w:szCs w:val="22"/>
        </w:rPr>
        <w:t xml:space="preserve"> або </w:t>
      </w:r>
      <w:r w:rsidR="00A168F8">
        <w:rPr>
          <w:rFonts w:ascii="Calibri" w:hAnsi="Calibri"/>
          <w:color w:val="0B0C0C"/>
          <w:sz w:val="22"/>
          <w:szCs w:val="22"/>
        </w:rPr>
        <w:t xml:space="preserve">у </w:t>
      </w:r>
      <w:r w:rsidRPr="0056345C">
        <w:rPr>
          <w:rFonts w:ascii="Calibri" w:hAnsi="Calibri"/>
          <w:color w:val="0B0C0C"/>
          <w:sz w:val="22"/>
          <w:szCs w:val="22"/>
        </w:rPr>
        <w:t>місц</w:t>
      </w:r>
      <w:r w:rsidR="00A168F8">
        <w:rPr>
          <w:rFonts w:ascii="Calibri" w:hAnsi="Calibri"/>
          <w:color w:val="0B0C0C"/>
          <w:sz w:val="22"/>
          <w:szCs w:val="22"/>
        </w:rPr>
        <w:t>і</w:t>
      </w:r>
      <w:r w:rsidRPr="0056345C">
        <w:rPr>
          <w:rFonts w:ascii="Calibri" w:hAnsi="Calibri"/>
          <w:color w:val="0B0C0C"/>
          <w:sz w:val="22"/>
          <w:szCs w:val="22"/>
        </w:rPr>
        <w:t xml:space="preserve"> </w:t>
      </w:r>
      <w:r w:rsidR="00A168F8">
        <w:rPr>
          <w:rFonts w:ascii="Calibri" w:hAnsi="Calibri"/>
          <w:color w:val="0B0C0C"/>
          <w:sz w:val="22"/>
          <w:szCs w:val="22"/>
        </w:rPr>
        <w:t xml:space="preserve">кінцевого </w:t>
      </w:r>
      <w:r w:rsidRPr="0056345C">
        <w:rPr>
          <w:rFonts w:ascii="Calibri" w:hAnsi="Calibri"/>
          <w:color w:val="0B0C0C"/>
          <w:sz w:val="22"/>
          <w:szCs w:val="22"/>
        </w:rPr>
        <w:t>скиду.</w:t>
      </w:r>
    </w:p>
    <w:p w14:paraId="511D883E" w14:textId="77777777" w:rsidR="00AF4E6E" w:rsidRPr="0056345C" w:rsidRDefault="00AF4E6E" w:rsidP="00D759F4">
      <w:pPr>
        <w:pStyle w:val="afa"/>
        <w:spacing w:before="0" w:beforeAutospacing="0" w:after="0" w:afterAutospacing="0"/>
        <w:jc w:val="both"/>
        <w:rPr>
          <w:rFonts w:ascii="Calibri" w:hAnsi="Calibri" w:cstheme="minorHAnsi"/>
          <w:color w:val="0B0C0C"/>
          <w:sz w:val="22"/>
          <w:szCs w:val="22"/>
        </w:rPr>
      </w:pPr>
    </w:p>
    <w:p w14:paraId="75009BF2" w14:textId="77777777" w:rsidR="00AF4E6E" w:rsidRPr="0056345C" w:rsidRDefault="00AF4E6E" w:rsidP="00D759F4">
      <w:pPr>
        <w:rPr>
          <w:rFonts w:cstheme="minorHAnsi"/>
          <w:color w:val="222222"/>
          <w:szCs w:val="22"/>
          <w:shd w:val="clear" w:color="auto" w:fill="FFFFFF"/>
        </w:rPr>
      </w:pPr>
      <w:r w:rsidRPr="0056345C">
        <w:rPr>
          <w:color w:val="0B0C0C"/>
          <w:szCs w:val="22"/>
        </w:rPr>
        <w:t xml:space="preserve">Виходячи з цього визначення, органи охорони навколишнього природного середовища та економічні управління держав-членів ЄС планують створення міських мереж збору стічних вод та каналізаційних очисних споруд. </w:t>
      </w:r>
      <w:r w:rsidRPr="0056345C">
        <w:t xml:space="preserve">В Україні агломерації стічних вод ще не визначені та не нанесені на карту органами охорони навколишнього природного середовища, оскільки Директива ще не виконана в повному обсязі. Угода про асоціацію між Україною та Європейським Союзом, яка набула чинності 1 вересня 2017 року та містить такий графік втілення Директиви ЄС про міські стічні води </w:t>
      </w:r>
      <w:r w:rsidRPr="0056345C">
        <w:rPr>
          <w:color w:val="222222"/>
          <w:szCs w:val="22"/>
          <w:shd w:val="clear" w:color="auto" w:fill="FFFFFF"/>
        </w:rPr>
        <w:t>в Україні</w:t>
      </w:r>
    </w:p>
    <w:p w14:paraId="336B828F" w14:textId="77777777" w:rsidR="00AF4E6E" w:rsidRPr="0056345C" w:rsidRDefault="00AF4E6E" w:rsidP="002D08BD">
      <w:pPr>
        <w:pStyle w:val="af3"/>
        <w:numPr>
          <w:ilvl w:val="0"/>
          <w:numId w:val="19"/>
        </w:numPr>
        <w:contextualSpacing w:val="0"/>
        <w:rPr>
          <w:rFonts w:cstheme="minorHAnsi"/>
          <w:szCs w:val="22"/>
        </w:rPr>
      </w:pPr>
      <w:r w:rsidRPr="0056345C">
        <w:t>Прийняття національного законодавства та призначення компетентних органів - протягом 3 років з дня набуття чинності Угоди про асоціацію (2021 р.)</w:t>
      </w:r>
    </w:p>
    <w:p w14:paraId="3E7C744D" w14:textId="77777777" w:rsidR="00AF4E6E" w:rsidRPr="0056345C" w:rsidRDefault="00AF4E6E" w:rsidP="002D08BD">
      <w:pPr>
        <w:pStyle w:val="af3"/>
        <w:numPr>
          <w:ilvl w:val="0"/>
          <w:numId w:val="19"/>
        </w:numPr>
        <w:contextualSpacing w:val="0"/>
        <w:rPr>
          <w:rFonts w:cstheme="minorHAnsi"/>
          <w:szCs w:val="22"/>
        </w:rPr>
      </w:pPr>
      <w:r w:rsidRPr="0056345C">
        <w:t>Оцінка стану збору та очищення міських стічних вод - протягом 5 років після набрання чинності Угоди про Асоціацію (2022</w:t>
      </w:r>
      <w:r w:rsidR="00571215" w:rsidRPr="0056345C">
        <w:t xml:space="preserve"> р.</w:t>
      </w:r>
      <w:r w:rsidRPr="0056345C">
        <w:t>)</w:t>
      </w:r>
    </w:p>
    <w:p w14:paraId="47868B55" w14:textId="77777777" w:rsidR="00AF4E6E" w:rsidRPr="0056345C" w:rsidRDefault="00AF4E6E" w:rsidP="002D08BD">
      <w:pPr>
        <w:pStyle w:val="af3"/>
        <w:numPr>
          <w:ilvl w:val="0"/>
          <w:numId w:val="19"/>
        </w:numPr>
        <w:contextualSpacing w:val="0"/>
        <w:rPr>
          <w:rFonts w:cstheme="minorHAnsi"/>
          <w:b/>
          <w:bCs/>
          <w:szCs w:val="22"/>
        </w:rPr>
      </w:pPr>
      <w:r w:rsidRPr="0056345C">
        <w:t>Визначення чутливих районів та агломерацій - протягом 6 років з дня набуття чинності Угоди про Асоціацію (2023</w:t>
      </w:r>
      <w:r w:rsidR="00571215" w:rsidRPr="0056345C">
        <w:t xml:space="preserve"> р.</w:t>
      </w:r>
      <w:r w:rsidRPr="0056345C">
        <w:t>)</w:t>
      </w:r>
    </w:p>
    <w:p w14:paraId="0F9C2229" w14:textId="77777777" w:rsidR="00AF4E6E" w:rsidRPr="0056345C" w:rsidRDefault="00AF4E6E" w:rsidP="002D08BD">
      <w:pPr>
        <w:pStyle w:val="af3"/>
        <w:numPr>
          <w:ilvl w:val="0"/>
          <w:numId w:val="19"/>
        </w:numPr>
        <w:contextualSpacing w:val="0"/>
        <w:rPr>
          <w:rFonts w:cstheme="minorHAnsi"/>
          <w:szCs w:val="22"/>
        </w:rPr>
      </w:pPr>
      <w:r w:rsidRPr="0056345C">
        <w:t>Підготовка технічної та інвестиційної програми для виконання вимог Директиви - протягом 8 років з дня набуття чинності Угоди про (2025</w:t>
      </w:r>
      <w:r w:rsidR="00571215" w:rsidRPr="0056345C">
        <w:t xml:space="preserve"> р.</w:t>
      </w:r>
      <w:r w:rsidRPr="0056345C">
        <w:t>)</w:t>
      </w:r>
    </w:p>
    <w:p w14:paraId="73D7300B" w14:textId="77777777" w:rsidR="00AF4E6E" w:rsidRPr="0056345C" w:rsidRDefault="00AF4E6E" w:rsidP="00D759F4">
      <w:pPr>
        <w:pStyle w:val="afa"/>
        <w:spacing w:before="0" w:beforeAutospacing="0" w:after="0" w:afterAutospacing="0"/>
        <w:jc w:val="both"/>
        <w:rPr>
          <w:rFonts w:ascii="Calibri" w:hAnsi="Calibri" w:cs="Calibri"/>
          <w:color w:val="0B0C0C"/>
          <w:sz w:val="22"/>
          <w:szCs w:val="22"/>
        </w:rPr>
      </w:pPr>
    </w:p>
    <w:p w14:paraId="215B1C32" w14:textId="77777777" w:rsidR="00CF5898" w:rsidRPr="0056345C" w:rsidRDefault="00CF5898" w:rsidP="00D759F4">
      <w:pPr>
        <w:rPr>
          <w:rFonts w:cs="Calibri"/>
          <w:color w:val="000000"/>
          <w:szCs w:val="22"/>
        </w:rPr>
      </w:pPr>
      <w:r w:rsidRPr="0056345C">
        <w:rPr>
          <w:szCs w:val="22"/>
        </w:rPr>
        <w:t>Хоча в Україні агломерації стічних вод досі не визначені та не відображені владними структурами, можна припустити, що, виходячи з Директиви ЄС про міські стічні за існування системи збору стічних вод КНС та КОС (як у м. Луцьк), межі агломерацій можуть збігатися з географічними межами мереж збору стічних Водовідведення</w:t>
      </w:r>
      <w:r w:rsidRPr="0056345C">
        <w:rPr>
          <w:color w:val="000000"/>
          <w:szCs w:val="22"/>
        </w:rPr>
        <w:t xml:space="preserve"> Іншими словами, межі існуючих "збірників" КОС можуть збігатися з межами агломерацій, у значенні Директиви ЄС про міські стічні води. Агломерація стічних вод у м. Луцьк включає такі ключові елементи:</w:t>
      </w:r>
    </w:p>
    <w:p w14:paraId="3F5569EE" w14:textId="77777777" w:rsidR="00CF5898" w:rsidRPr="0056345C" w:rsidRDefault="00CF5898" w:rsidP="00D759F4">
      <w:pPr>
        <w:rPr>
          <w:rFonts w:cs="Calibri"/>
          <w:color w:val="000000"/>
          <w:szCs w:val="22"/>
        </w:rPr>
      </w:pPr>
    </w:p>
    <w:p w14:paraId="4ACD990A" w14:textId="77777777" w:rsidR="00CF5898" w:rsidRPr="0056345C" w:rsidRDefault="00CF5898" w:rsidP="002D08BD">
      <w:pPr>
        <w:pStyle w:val="a"/>
        <w:numPr>
          <w:ilvl w:val="0"/>
          <w:numId w:val="20"/>
        </w:numPr>
        <w:spacing w:after="0"/>
        <w:contextualSpacing w:val="0"/>
        <w:rPr>
          <w:rFonts w:ascii="Calibri" w:hAnsi="Calibri" w:cs="Calibri"/>
          <w:noProof w:val="0"/>
        </w:rPr>
      </w:pPr>
      <w:r w:rsidRPr="0056345C">
        <w:rPr>
          <w:rFonts w:ascii="Calibri" w:hAnsi="Calibri"/>
        </w:rPr>
        <w:t xml:space="preserve">Каналізаційні очисні споруди </w:t>
      </w:r>
    </w:p>
    <w:p w14:paraId="4C74FCB5" w14:textId="77777777" w:rsidR="00CF5898" w:rsidRPr="0056345C" w:rsidRDefault="00CF5898" w:rsidP="002D08BD">
      <w:pPr>
        <w:pStyle w:val="a"/>
        <w:numPr>
          <w:ilvl w:val="0"/>
          <w:numId w:val="20"/>
        </w:numPr>
        <w:spacing w:after="0"/>
        <w:contextualSpacing w:val="0"/>
        <w:rPr>
          <w:rFonts w:ascii="Calibri" w:hAnsi="Calibri" w:cs="Calibri"/>
          <w:noProof w:val="0"/>
        </w:rPr>
      </w:pPr>
      <w:r w:rsidRPr="0056345C">
        <w:rPr>
          <w:rFonts w:ascii="Calibri" w:hAnsi="Calibri"/>
        </w:rPr>
        <w:t>Двадцять Каналізаційних насосних станцій</w:t>
      </w:r>
    </w:p>
    <w:p w14:paraId="3F0F910F" w14:textId="77777777" w:rsidR="00CF5898" w:rsidRPr="0056345C" w:rsidRDefault="00CF5898" w:rsidP="002D08BD">
      <w:pPr>
        <w:pStyle w:val="a"/>
        <w:numPr>
          <w:ilvl w:val="0"/>
          <w:numId w:val="20"/>
        </w:numPr>
        <w:spacing w:after="0"/>
        <w:contextualSpacing w:val="0"/>
        <w:rPr>
          <w:rFonts w:ascii="Calibri" w:hAnsi="Calibri" w:cs="Calibri"/>
          <w:noProof w:val="0"/>
        </w:rPr>
      </w:pPr>
      <w:r w:rsidRPr="0056345C">
        <w:rPr>
          <w:rFonts w:ascii="Calibri" w:hAnsi="Calibri"/>
        </w:rPr>
        <w:t xml:space="preserve">Мережа </w:t>
      </w:r>
      <w:r w:rsidR="00A2218F">
        <w:rPr>
          <w:rFonts w:ascii="Calibri" w:hAnsi="Calibri"/>
        </w:rPr>
        <w:t>каналізаційних колекторів</w:t>
      </w:r>
    </w:p>
    <w:p w14:paraId="533CB61A" w14:textId="77777777" w:rsidR="00CF5898" w:rsidRPr="0056345C" w:rsidRDefault="00CF5898" w:rsidP="00D759F4">
      <w:pPr>
        <w:pStyle w:val="a"/>
        <w:numPr>
          <w:ilvl w:val="0"/>
          <w:numId w:val="0"/>
        </w:numPr>
        <w:spacing w:after="0"/>
        <w:ind w:left="1069"/>
        <w:contextualSpacing w:val="0"/>
        <w:rPr>
          <w:rFonts w:ascii="Calibri" w:hAnsi="Calibri" w:cs="Calibri"/>
          <w:noProof w:val="0"/>
          <w:lang w:val="en-GB"/>
        </w:rPr>
      </w:pPr>
    </w:p>
    <w:p w14:paraId="5B22F27D" w14:textId="77777777" w:rsidR="00CF5898" w:rsidRPr="0056345C" w:rsidRDefault="00CF5898" w:rsidP="00D759F4">
      <w:pPr>
        <w:rPr>
          <w:rFonts w:cs="Calibri"/>
          <w:color w:val="000000"/>
          <w:szCs w:val="22"/>
        </w:rPr>
      </w:pPr>
      <w:r w:rsidRPr="0056345C">
        <w:rPr>
          <w:color w:val="000000"/>
          <w:szCs w:val="22"/>
        </w:rPr>
        <w:t xml:space="preserve">Цей проект ЄІБ не включає розширення існуючих мереж </w:t>
      </w:r>
      <w:r w:rsidR="00A2218F">
        <w:t xml:space="preserve">каналізаційних </w:t>
      </w:r>
      <w:r w:rsidRPr="0056345C">
        <w:rPr>
          <w:color w:val="000000"/>
          <w:szCs w:val="22"/>
        </w:rPr>
        <w:t>колекторів, а також не включає переміщення КОС</w:t>
      </w:r>
      <w:r w:rsidR="008A360A">
        <w:rPr>
          <w:color w:val="000000"/>
          <w:szCs w:val="22"/>
        </w:rPr>
        <w:t xml:space="preserve"> </w:t>
      </w:r>
      <w:r w:rsidRPr="0056345C">
        <w:rPr>
          <w:color w:val="000000"/>
          <w:szCs w:val="22"/>
        </w:rPr>
        <w:t xml:space="preserve">або КНС з існуючих майданчиків на нові майданчики. Тому цей інвестиційний проект ЄІБ не </w:t>
      </w:r>
      <w:r w:rsidR="00A2218F">
        <w:rPr>
          <w:color w:val="000000"/>
          <w:szCs w:val="22"/>
        </w:rPr>
        <w:t>буде стосуватися</w:t>
      </w:r>
      <w:r w:rsidRPr="0056345C">
        <w:rPr>
          <w:color w:val="000000"/>
          <w:szCs w:val="22"/>
        </w:rPr>
        <w:t xml:space="preserve"> існуюч</w:t>
      </w:r>
      <w:r w:rsidR="00A2218F">
        <w:rPr>
          <w:color w:val="000000"/>
          <w:szCs w:val="22"/>
        </w:rPr>
        <w:t>ої</w:t>
      </w:r>
      <w:r w:rsidRPr="0056345C">
        <w:rPr>
          <w:color w:val="000000"/>
          <w:szCs w:val="22"/>
        </w:rPr>
        <w:t xml:space="preserve"> мереж</w:t>
      </w:r>
      <w:r w:rsidR="00A2218F">
        <w:rPr>
          <w:color w:val="000000"/>
          <w:szCs w:val="22"/>
        </w:rPr>
        <w:t>і</w:t>
      </w:r>
      <w:r w:rsidRPr="0056345C">
        <w:rPr>
          <w:color w:val="000000"/>
          <w:szCs w:val="22"/>
        </w:rPr>
        <w:t xml:space="preserve"> </w:t>
      </w:r>
      <w:r w:rsidR="00A2218F">
        <w:t>каналізаційних колекторів</w:t>
      </w:r>
      <w:r w:rsidRPr="0056345C">
        <w:rPr>
          <w:color w:val="000000"/>
          <w:szCs w:val="22"/>
        </w:rPr>
        <w:t xml:space="preserve">. У м. Луцьк межі мережі </w:t>
      </w:r>
      <w:r w:rsidR="00A2218F">
        <w:rPr>
          <w:color w:val="000000"/>
          <w:szCs w:val="22"/>
        </w:rPr>
        <w:t>каналізаційних колекторів</w:t>
      </w:r>
      <w:r w:rsidRPr="0056345C">
        <w:rPr>
          <w:color w:val="000000"/>
          <w:szCs w:val="22"/>
        </w:rPr>
        <w:t xml:space="preserve"> включають 4 невеликі населені пункти - </w:t>
      </w:r>
      <w:proofErr w:type="spellStart"/>
      <w:r w:rsidRPr="0056345C">
        <w:rPr>
          <w:color w:val="000000"/>
          <w:szCs w:val="22"/>
        </w:rPr>
        <w:t>Боголюби</w:t>
      </w:r>
      <w:proofErr w:type="spellEnd"/>
      <w:r w:rsidRPr="0056345C">
        <w:rPr>
          <w:color w:val="000000"/>
          <w:szCs w:val="22"/>
        </w:rPr>
        <w:t xml:space="preserve">, Тарасове, Ківерці та Підгайці, які трохи виходять за поточні адміністративні межі м. Луцьк. </w:t>
      </w:r>
      <w:r w:rsidRPr="0056345C">
        <w:t xml:space="preserve">Ці межі показані (рожевою лінією) на </w:t>
      </w:r>
      <w:r w:rsidR="00896848" w:rsidRPr="0056345C">
        <w:rPr>
          <w:rFonts w:cs="Calibri"/>
          <w:color w:val="000000"/>
          <w:szCs w:val="22"/>
        </w:rPr>
        <w:fldChar w:fldCharType="begin"/>
      </w:r>
      <w:r w:rsidR="00896848" w:rsidRPr="0056345C">
        <w:rPr>
          <w:rFonts w:cs="Calibri"/>
          <w:color w:val="000000"/>
          <w:szCs w:val="22"/>
        </w:rPr>
        <w:instrText xml:space="preserve"> REF _Ref36514273 \h </w:instrText>
      </w:r>
      <w:r w:rsidR="0056345C">
        <w:rPr>
          <w:rFonts w:cs="Calibri"/>
          <w:color w:val="000000"/>
          <w:szCs w:val="22"/>
        </w:rPr>
        <w:instrText xml:space="preserve"> \* MERGEFORMAT </w:instrText>
      </w:r>
      <w:r w:rsidR="00896848" w:rsidRPr="0056345C">
        <w:rPr>
          <w:rFonts w:cs="Calibri"/>
          <w:color w:val="000000"/>
          <w:szCs w:val="22"/>
        </w:rPr>
      </w:r>
      <w:r w:rsidR="00896848" w:rsidRPr="0056345C">
        <w:rPr>
          <w:rFonts w:cs="Calibri"/>
          <w:color w:val="000000"/>
          <w:szCs w:val="22"/>
        </w:rPr>
        <w:fldChar w:fldCharType="separate"/>
      </w:r>
      <w:r w:rsidR="00236859" w:rsidRPr="0056345C">
        <w:t>Малюн</w:t>
      </w:r>
      <w:r w:rsidR="00A2218F">
        <w:t>ку</w:t>
      </w:r>
      <w:r w:rsidR="00236859" w:rsidRPr="0056345C">
        <w:t xml:space="preserve"> </w:t>
      </w:r>
      <w:r w:rsidR="00236859" w:rsidRPr="0056345C">
        <w:rPr>
          <w:rFonts w:cs="Calibri"/>
          <w:noProof/>
        </w:rPr>
        <w:t>9</w:t>
      </w:r>
      <w:r w:rsidR="00896848" w:rsidRPr="0056345C">
        <w:rPr>
          <w:rFonts w:cs="Calibri"/>
          <w:color w:val="000000"/>
          <w:szCs w:val="22"/>
        </w:rPr>
        <w:fldChar w:fldCharType="end"/>
      </w:r>
      <w:r w:rsidR="00A2218F" w:rsidRPr="00A2218F">
        <w:t xml:space="preserve"> </w:t>
      </w:r>
      <w:r w:rsidR="00A2218F" w:rsidRPr="0056345C">
        <w:t>нижче</w:t>
      </w:r>
      <w:r w:rsidRPr="0056345C">
        <w:t>.</w:t>
      </w:r>
    </w:p>
    <w:p w14:paraId="66BD8697" w14:textId="77777777" w:rsidR="00583ED4" w:rsidRPr="0056345C" w:rsidRDefault="00583ED4" w:rsidP="00D759F4">
      <w:pPr>
        <w:pStyle w:val="a"/>
        <w:numPr>
          <w:ilvl w:val="0"/>
          <w:numId w:val="0"/>
        </w:numPr>
        <w:spacing w:after="0"/>
        <w:contextualSpacing w:val="0"/>
        <w:rPr>
          <w:rFonts w:ascii="Calibri" w:hAnsi="Calibri" w:cs="Calibri"/>
          <w:noProof w:val="0"/>
        </w:rPr>
      </w:pPr>
      <w:r w:rsidRPr="0056345C">
        <w:rPr>
          <w:rFonts w:ascii="Calibri" w:hAnsi="Calibri"/>
        </w:rPr>
        <w:t xml:space="preserve">Розташування КОС, КНС та колекторів </w:t>
      </w:r>
      <w:r w:rsidR="0061494F">
        <w:rPr>
          <w:rFonts w:ascii="Calibri" w:hAnsi="Calibri"/>
        </w:rPr>
        <w:t>м. Луцьк</w:t>
      </w:r>
      <w:r w:rsidRPr="0056345C">
        <w:rPr>
          <w:rFonts w:ascii="Calibri" w:hAnsi="Calibri"/>
        </w:rPr>
        <w:t xml:space="preserve">, зображене на мапі нижче, де червоною лінією позначено самопливні колектори, зеленою лінією позначено напірні колектори, а червоними цятками - КНС. Блакитні лінії на цій мапі </w:t>
      </w:r>
      <w:r w:rsidR="00A2218F">
        <w:rPr>
          <w:rFonts w:ascii="Calibri" w:hAnsi="Calibri"/>
        </w:rPr>
        <w:t>відображають</w:t>
      </w:r>
      <w:r w:rsidRPr="0056345C">
        <w:rPr>
          <w:rFonts w:ascii="Calibri" w:hAnsi="Calibri"/>
        </w:rPr>
        <w:t xml:space="preserve"> мережу водопостачання.</w:t>
      </w:r>
    </w:p>
    <w:p w14:paraId="0FE13F40" w14:textId="77777777" w:rsidR="00583ED4" w:rsidRPr="0056345C" w:rsidRDefault="00583ED4" w:rsidP="00D759F4">
      <w:pPr>
        <w:pStyle w:val="a"/>
        <w:numPr>
          <w:ilvl w:val="0"/>
          <w:numId w:val="0"/>
        </w:numPr>
        <w:spacing w:after="0"/>
        <w:contextualSpacing w:val="0"/>
        <w:rPr>
          <w:rFonts w:ascii="Calibri" w:hAnsi="Calibri" w:cs="Calibri"/>
          <w:noProof w:val="0"/>
          <w:lang w:val="en-GB"/>
        </w:rPr>
      </w:pPr>
    </w:p>
    <w:p w14:paraId="4F443F69" w14:textId="77777777" w:rsidR="00583ED4" w:rsidRPr="0056345C" w:rsidRDefault="00583ED4" w:rsidP="00D759F4">
      <w:pPr>
        <w:pStyle w:val="a"/>
        <w:numPr>
          <w:ilvl w:val="0"/>
          <w:numId w:val="0"/>
        </w:numPr>
        <w:spacing w:after="0"/>
        <w:contextualSpacing w:val="0"/>
        <w:rPr>
          <w:rFonts w:ascii="Calibri" w:hAnsi="Calibri" w:cs="Calibri"/>
          <w:noProof w:val="0"/>
          <w:szCs w:val="22"/>
        </w:rPr>
      </w:pPr>
      <w:r w:rsidRPr="0056345C">
        <w:rPr>
          <w:rFonts w:ascii="Calibri" w:hAnsi="Calibri"/>
          <w:lang w:eastAsia="uk-UA"/>
        </w:rPr>
        <w:drawing>
          <wp:inline distT="0" distB="0" distL="0" distR="0" wp14:anchorId="214D2521" wp14:editId="27961DF5">
            <wp:extent cx="6148837" cy="6171929"/>
            <wp:effectExtent l="19050" t="19050" r="23495" b="19685"/>
            <wp:docPr id="6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aste Water Collection Network.png"/>
                    <pic:cNvPicPr/>
                  </pic:nvPicPr>
                  <pic:blipFill>
                    <a:blip r:embed="rId33" cstate="screen">
                      <a:extLst>
                        <a:ext uri="{28A0092B-C50C-407E-A947-70E740481C1C}">
                          <a14:useLocalDpi xmlns:a14="http://schemas.microsoft.com/office/drawing/2010/main"/>
                        </a:ext>
                      </a:extLst>
                    </a:blip>
                    <a:stretch>
                      <a:fillRect/>
                    </a:stretch>
                  </pic:blipFill>
                  <pic:spPr>
                    <a:xfrm>
                      <a:off x="0" y="0"/>
                      <a:ext cx="6193515" cy="6216775"/>
                    </a:xfrm>
                    <a:prstGeom prst="rect">
                      <a:avLst/>
                    </a:prstGeom>
                    <a:ln>
                      <a:solidFill>
                        <a:srgbClr val="000000"/>
                      </a:solidFill>
                    </a:ln>
                  </pic:spPr>
                </pic:pic>
              </a:graphicData>
            </a:graphic>
          </wp:inline>
        </w:drawing>
      </w:r>
    </w:p>
    <w:p w14:paraId="08416BBA" w14:textId="77777777" w:rsidR="00BF2B18" w:rsidRPr="0056345C" w:rsidRDefault="00BF2B18" w:rsidP="00D759F4">
      <w:pPr>
        <w:pStyle w:val="aa"/>
        <w:rPr>
          <w:rFonts w:ascii="Calibri" w:hAnsi="Calibri" w:cs="Calibri"/>
          <w:noProof w:val="0"/>
        </w:rPr>
      </w:pPr>
      <w:bookmarkStart w:id="101" w:name="_Ref36514273"/>
      <w:bookmarkStart w:id="102" w:name="_Toc34919317"/>
      <w:bookmarkStart w:id="103" w:name="_Ref36514269"/>
      <w:bookmarkStart w:id="104" w:name="_Toc51150054"/>
      <w:r w:rsidRPr="0056345C">
        <w:rPr>
          <w:rFonts w:ascii="Calibri" w:hAnsi="Calibri"/>
        </w:rPr>
        <w:t xml:space="preserve">Малюнок </w:t>
      </w:r>
      <w:r w:rsidRPr="0056345C">
        <w:rPr>
          <w:rFonts w:ascii="Calibri" w:hAnsi="Calibri" w:cs="Calibri"/>
        </w:rPr>
        <w:fldChar w:fldCharType="begin"/>
      </w:r>
      <w:r w:rsidRPr="0056345C">
        <w:rPr>
          <w:rFonts w:ascii="Calibri" w:hAnsi="Calibri" w:cs="Calibri"/>
        </w:rPr>
        <w:instrText xml:space="preserve"> SEQ Figure \* ARABIC </w:instrText>
      </w:r>
      <w:r w:rsidRPr="0056345C">
        <w:rPr>
          <w:rFonts w:ascii="Calibri" w:hAnsi="Calibri" w:cs="Calibri"/>
        </w:rPr>
        <w:fldChar w:fldCharType="separate"/>
      </w:r>
      <w:r w:rsidR="00236859" w:rsidRPr="0056345C">
        <w:rPr>
          <w:rFonts w:ascii="Calibri" w:hAnsi="Calibri" w:cs="Calibri"/>
        </w:rPr>
        <w:t>9</w:t>
      </w:r>
      <w:r w:rsidRPr="0056345C">
        <w:rPr>
          <w:rFonts w:ascii="Calibri" w:hAnsi="Calibri" w:cs="Calibri"/>
        </w:rPr>
        <w:fldChar w:fldCharType="end"/>
      </w:r>
      <w:bookmarkEnd w:id="101"/>
      <w:r w:rsidRPr="0056345C">
        <w:rPr>
          <w:rFonts w:ascii="Calibri" w:hAnsi="Calibri"/>
        </w:rPr>
        <w:t>:</w:t>
      </w:r>
      <w:r w:rsidRPr="0056345C">
        <w:rPr>
          <w:rFonts w:ascii="Calibri" w:hAnsi="Calibri"/>
        </w:rPr>
        <w:tab/>
        <w:t>Агломерація</w:t>
      </w:r>
      <w:bookmarkEnd w:id="102"/>
      <w:r w:rsidR="008A360A">
        <w:rPr>
          <w:rFonts w:ascii="Calibri" w:hAnsi="Calibri"/>
        </w:rPr>
        <w:t xml:space="preserve"> </w:t>
      </w:r>
      <w:r w:rsidRPr="0056345C">
        <w:rPr>
          <w:rFonts w:ascii="Calibri" w:hAnsi="Calibri"/>
        </w:rPr>
        <w:t>м. Луцьк</w:t>
      </w:r>
      <w:bookmarkEnd w:id="103"/>
      <w:bookmarkEnd w:id="104"/>
    </w:p>
    <w:p w14:paraId="50CE641C" w14:textId="77777777" w:rsidR="00DA63A7" w:rsidRPr="0056345C" w:rsidRDefault="00DA63A7" w:rsidP="00D759F4">
      <w:pPr>
        <w:pStyle w:val="HydrophilStandard"/>
        <w:spacing w:after="0"/>
        <w:contextualSpacing w:val="0"/>
        <w:rPr>
          <w:rFonts w:ascii="Calibri" w:hAnsi="Calibri"/>
          <w:noProof w:val="0"/>
          <w:lang w:val="en-GB"/>
        </w:rPr>
      </w:pPr>
    </w:p>
    <w:p w14:paraId="18E36017" w14:textId="77777777" w:rsidR="00423195" w:rsidRPr="0056345C" w:rsidRDefault="00423195" w:rsidP="00D759F4">
      <w:pPr>
        <w:pStyle w:val="HydrophilStandard"/>
        <w:spacing w:after="0"/>
        <w:contextualSpacing w:val="0"/>
        <w:rPr>
          <w:rFonts w:ascii="Calibri" w:hAnsi="Calibri"/>
          <w:noProof w:val="0"/>
        </w:rPr>
      </w:pPr>
      <w:r w:rsidRPr="0056345C">
        <w:rPr>
          <w:rFonts w:ascii="Calibri" w:hAnsi="Calibri"/>
        </w:rPr>
        <w:br w:type="page"/>
      </w:r>
    </w:p>
    <w:p w14:paraId="65EA04A1" w14:textId="77777777" w:rsidR="00E6263A" w:rsidRPr="0056345C" w:rsidRDefault="00E6263A" w:rsidP="00D759F4">
      <w:pPr>
        <w:pStyle w:val="2"/>
        <w:spacing w:before="0" w:after="0"/>
        <w:contextualSpacing w:val="0"/>
        <w:rPr>
          <w:rFonts w:ascii="Calibri" w:hAnsi="Calibri" w:cs="Calibri"/>
          <w:noProof w:val="0"/>
        </w:rPr>
      </w:pPr>
      <w:bookmarkStart w:id="105" w:name="_Toc34919257"/>
      <w:bookmarkStart w:id="106" w:name="_Toc51150018"/>
      <w:r w:rsidRPr="0056345C">
        <w:rPr>
          <w:rFonts w:ascii="Calibri" w:hAnsi="Calibri"/>
        </w:rPr>
        <w:t>Загальні варіанти, застосовні для всіх агломерацій</w:t>
      </w:r>
      <w:bookmarkEnd w:id="105"/>
      <w:bookmarkEnd w:id="106"/>
    </w:p>
    <w:p w14:paraId="5DC0901E" w14:textId="77777777" w:rsidR="00E6263A" w:rsidRPr="0056345C" w:rsidRDefault="00E6263A" w:rsidP="00D759F4">
      <w:pPr>
        <w:rPr>
          <w:rFonts w:cs="Calibri"/>
          <w:szCs w:val="22"/>
        </w:rPr>
      </w:pPr>
      <w:r w:rsidRPr="0056345C">
        <w:t>Загальний технологічний варіант, що застосовується для Водовідведення агломерацій, м. Луцьк, - це давно налагодж</w:t>
      </w:r>
      <w:r w:rsidR="001B3CD6">
        <w:t>ений технологічний процес, який</w:t>
      </w:r>
      <w:r w:rsidRPr="0056345C">
        <w:t xml:space="preserve"> використовується в усьому світі для очищення міських стоків. Розвиток ринку показує, що наразі, та в </w:t>
      </w:r>
      <w:proofErr w:type="spellStart"/>
      <w:r w:rsidRPr="0056345C">
        <w:t>осяжному</w:t>
      </w:r>
      <w:proofErr w:type="spellEnd"/>
      <w:r w:rsidRPr="0056345C">
        <w:t xml:space="preserve"> майбутньому, принаймні протягом наступних 50 років, комерційно вигідна альтернатива цій технології</w:t>
      </w:r>
      <w:r w:rsidR="008A360A">
        <w:t xml:space="preserve"> </w:t>
      </w:r>
      <w:r w:rsidR="001B3CD6">
        <w:t>очищення міських стічних вод</w:t>
      </w:r>
      <w:r w:rsidRPr="0056345C">
        <w:t xml:space="preserve"> відсутня. Директива ЄС про очищення міських стічних вод зазначає, що для агломерацій із понад 2000 Е.</w:t>
      </w:r>
      <w:r w:rsidR="001B3CD6">
        <w:t>Н</w:t>
      </w:r>
      <w:r w:rsidRPr="0056345C">
        <w:t>.</w:t>
      </w:r>
      <w:r w:rsidR="001B3CD6">
        <w:t xml:space="preserve"> </w:t>
      </w:r>
      <w:r w:rsidRPr="0056345C">
        <w:t>проводиться механічна та біологічна обробка, основана</w:t>
      </w:r>
      <w:r w:rsidR="008A360A">
        <w:t xml:space="preserve"> </w:t>
      </w:r>
      <w:r w:rsidRPr="0056345C">
        <w:t>на технології обробки активним мулом.</w:t>
      </w:r>
    </w:p>
    <w:p w14:paraId="3F65C3DD" w14:textId="77777777" w:rsidR="00E6263A" w:rsidRPr="0056345C" w:rsidRDefault="00E6263A" w:rsidP="00D759F4">
      <w:pPr>
        <w:rPr>
          <w:rFonts w:cs="Calibri"/>
          <w:szCs w:val="22"/>
        </w:rPr>
      </w:pPr>
    </w:p>
    <w:p w14:paraId="3E17BD84" w14:textId="77777777" w:rsidR="00E6263A" w:rsidRPr="0056345C" w:rsidRDefault="00E6263A" w:rsidP="00D759F4">
      <w:pPr>
        <w:rPr>
          <w:rFonts w:cs="Calibri"/>
          <w:szCs w:val="22"/>
        </w:rPr>
      </w:pPr>
      <w:r w:rsidRPr="0056345C">
        <w:t>Ця технологія включає дві основні стадії (i) механічну обробку та (ii) біологічну обробку на основі технології активного мулу. Механічна обробка включає проходження решіток, видалення піску та осаджування. Технологія активного мулу включає аерацію із застосуванням повітродувок та дифузорів для введення бульбашок повітря у стічні води для подачі кисню мікроорганізмам, які виводять забруднювачі речовини зі стічних вод шляхом біохімічного окислення.</w:t>
      </w:r>
    </w:p>
    <w:p w14:paraId="2FCE4EB1" w14:textId="77777777" w:rsidR="00E6263A" w:rsidRPr="0056345C" w:rsidRDefault="00E6263A" w:rsidP="00D759F4">
      <w:pPr>
        <w:rPr>
          <w:rFonts w:cs="Calibri"/>
          <w:szCs w:val="22"/>
        </w:rPr>
      </w:pPr>
    </w:p>
    <w:p w14:paraId="18AD98B2" w14:textId="77777777" w:rsidR="00E6263A" w:rsidRPr="0056345C" w:rsidRDefault="00E6263A" w:rsidP="00D759F4">
      <w:pPr>
        <w:rPr>
          <w:rFonts w:cs="Calibri"/>
          <w:szCs w:val="22"/>
        </w:rPr>
      </w:pPr>
      <w:r w:rsidRPr="0056345C">
        <w:t>КОС м</w:t>
      </w:r>
      <w:r w:rsidR="001B3CD6">
        <w:t>.</w:t>
      </w:r>
      <w:r w:rsidRPr="0056345C">
        <w:t xml:space="preserve"> Луцьк основані на цій технології (див. Основну блок-схему в Додатку ВВ3). У Технічному звітові, поданому раніше, докладно описано складові цієї технології на КОС </w:t>
      </w:r>
      <w:r w:rsidR="0061494F">
        <w:t>м. Луцьк</w:t>
      </w:r>
      <w:r w:rsidRPr="0056345C">
        <w:t xml:space="preserve">. Проектна потужність КОС </w:t>
      </w:r>
      <w:r w:rsidR="0061494F">
        <w:t>м. Луцьк</w:t>
      </w:r>
      <w:r w:rsidR="001B3CD6">
        <w:t xml:space="preserve"> </w:t>
      </w:r>
      <w:r w:rsidRPr="0056345C">
        <w:t xml:space="preserve">- більш ніж достатня для поточного та майбутнього обсягу водовідведення, включно із прогнозами до 2040 року (див. Технічний звіт). Тому пріоритетний технічний варіант реконструкції цих споруд не передбачає збільшення потужності. Основна мета реконструкції цих споруд - вдосконалення механічного та біологічного очищення для забезпечення відповідності до майбутніх екологічних норм, </w:t>
      </w:r>
      <w:r w:rsidR="00140CE8">
        <w:t>за</w:t>
      </w:r>
      <w:r w:rsidRPr="0056345C">
        <w:t xml:space="preserve"> екологічни</w:t>
      </w:r>
      <w:r w:rsidR="00140CE8">
        <w:t>ми стандартами</w:t>
      </w:r>
      <w:r w:rsidRPr="0056345C">
        <w:t xml:space="preserve"> ЄС, які є набагато суворішими, ніж українські стандарти, що наразі діють. </w:t>
      </w:r>
    </w:p>
    <w:p w14:paraId="56C7A793" w14:textId="77777777" w:rsidR="00E6263A" w:rsidRPr="00C47BD2" w:rsidRDefault="00E6263A" w:rsidP="00D759F4">
      <w:pPr>
        <w:pStyle w:val="HydrophilStandard"/>
        <w:spacing w:after="0"/>
        <w:contextualSpacing w:val="0"/>
        <w:rPr>
          <w:rFonts w:ascii="Calibri" w:hAnsi="Calibri" w:cs="Calibri"/>
          <w:noProof w:val="0"/>
          <w:szCs w:val="22"/>
        </w:rPr>
      </w:pPr>
    </w:p>
    <w:p w14:paraId="4474941C" w14:textId="77777777" w:rsidR="00E6263A" w:rsidRDefault="00E6263A" w:rsidP="00D759F4">
      <w:pPr>
        <w:pStyle w:val="HydrophilStandard"/>
        <w:spacing w:after="0"/>
        <w:contextualSpacing w:val="0"/>
        <w:rPr>
          <w:rFonts w:ascii="Calibri" w:hAnsi="Calibri"/>
          <w:szCs w:val="22"/>
        </w:rPr>
      </w:pPr>
      <w:r w:rsidRPr="0056345C">
        <w:rPr>
          <w:rFonts w:ascii="Calibri" w:hAnsi="Calibri"/>
          <w:szCs w:val="22"/>
        </w:rPr>
        <w:t xml:space="preserve">Для вдосконалення механічної обробки, КОС </w:t>
      </w:r>
      <w:r w:rsidR="0061494F">
        <w:rPr>
          <w:rFonts w:ascii="Calibri" w:hAnsi="Calibri"/>
          <w:szCs w:val="22"/>
        </w:rPr>
        <w:t>м. Луцьк</w:t>
      </w:r>
      <w:r w:rsidRPr="0056345C">
        <w:rPr>
          <w:rFonts w:ascii="Calibri" w:hAnsi="Calibri"/>
          <w:szCs w:val="22"/>
        </w:rPr>
        <w:t xml:space="preserve"> повинні бути обладнані новими сучасними механізованими решітками та новими аерованими пісколовками, які забезпеч</w:t>
      </w:r>
      <w:r w:rsidR="00C40A35">
        <w:rPr>
          <w:rFonts w:ascii="Calibri" w:hAnsi="Calibri"/>
          <w:szCs w:val="22"/>
        </w:rPr>
        <w:t>а</w:t>
      </w:r>
      <w:r w:rsidRPr="0056345C">
        <w:rPr>
          <w:rFonts w:ascii="Calibri" w:hAnsi="Calibri"/>
          <w:szCs w:val="22"/>
        </w:rPr>
        <w:t xml:space="preserve">ть більш ефективне видалення піску та жирів. Для покращення біологічного очищення на КОС </w:t>
      </w:r>
      <w:r w:rsidR="0061494F">
        <w:rPr>
          <w:rFonts w:ascii="Calibri" w:hAnsi="Calibri"/>
          <w:szCs w:val="22"/>
        </w:rPr>
        <w:t>м. Луцьк</w:t>
      </w:r>
      <w:r w:rsidRPr="0056345C">
        <w:rPr>
          <w:rFonts w:ascii="Calibri" w:hAnsi="Calibri"/>
          <w:szCs w:val="22"/>
        </w:rPr>
        <w:t xml:space="preserve"> слід встановити нові сучасні енергоефективні повітродувки, а також нові повітряні дифузори, які утворюють дрібні бульбашки повітря. Чим менші бульбашки повітря, тим більшою є питома площа контакту і, отже, більше кисню </w:t>
      </w:r>
      <w:r w:rsidR="00C40A35">
        <w:rPr>
          <w:rFonts w:ascii="Calibri" w:hAnsi="Calibri"/>
          <w:szCs w:val="22"/>
        </w:rPr>
        <w:t xml:space="preserve">є </w:t>
      </w:r>
      <w:r w:rsidRPr="0056345C">
        <w:rPr>
          <w:rFonts w:ascii="Calibri" w:hAnsi="Calibri"/>
          <w:szCs w:val="22"/>
        </w:rPr>
        <w:t>розповсюдж</w:t>
      </w:r>
      <w:r w:rsidR="00C40A35">
        <w:rPr>
          <w:rFonts w:ascii="Calibri" w:hAnsi="Calibri"/>
          <w:szCs w:val="22"/>
        </w:rPr>
        <w:t>еним</w:t>
      </w:r>
      <w:r w:rsidRPr="0056345C">
        <w:rPr>
          <w:rFonts w:ascii="Calibri" w:hAnsi="Calibri"/>
          <w:szCs w:val="22"/>
        </w:rPr>
        <w:t xml:space="preserve"> та доступн</w:t>
      </w:r>
      <w:r w:rsidR="00C40A35">
        <w:rPr>
          <w:rFonts w:ascii="Calibri" w:hAnsi="Calibri"/>
          <w:szCs w:val="22"/>
        </w:rPr>
        <w:t>им</w:t>
      </w:r>
      <w:r w:rsidRPr="0056345C">
        <w:rPr>
          <w:rFonts w:ascii="Calibri" w:hAnsi="Calibri"/>
          <w:szCs w:val="22"/>
        </w:rPr>
        <w:t xml:space="preserve"> для підтримання біохімічного окислення. Чим менші бульбашки повітря, тим більше часу вони піднімаються на поверхню, та тим довше контактують з</w:t>
      </w:r>
      <w:r w:rsidR="00C40A35">
        <w:rPr>
          <w:rFonts w:ascii="Calibri" w:hAnsi="Calibri"/>
          <w:szCs w:val="22"/>
        </w:rPr>
        <w:t>і</w:t>
      </w:r>
      <w:r w:rsidRPr="0056345C">
        <w:rPr>
          <w:rFonts w:ascii="Calibri" w:hAnsi="Calibri"/>
          <w:szCs w:val="22"/>
        </w:rPr>
        <w:t xml:space="preserve"> стічними водами, тим більше кисню поглинають стічні води</w:t>
      </w:r>
      <w:r w:rsidR="00C40A35">
        <w:rPr>
          <w:rFonts w:ascii="Calibri" w:hAnsi="Calibri"/>
          <w:szCs w:val="22"/>
        </w:rPr>
        <w:t>,</w:t>
      </w:r>
      <w:r w:rsidRPr="0056345C">
        <w:rPr>
          <w:rFonts w:ascii="Calibri" w:hAnsi="Calibri"/>
          <w:szCs w:val="22"/>
        </w:rPr>
        <w:t xml:space="preserve"> тим глибше видалення забруднень у процесі біологічного очищення. Встановлення системи SCADA також допоможе значно підвищити енергоефективність очищення за рахунок оптимізації керування технологією.</w:t>
      </w:r>
    </w:p>
    <w:p w14:paraId="4762CA9E" w14:textId="77777777" w:rsidR="00C40A35" w:rsidRPr="0056345C" w:rsidRDefault="00C40A35" w:rsidP="00D759F4">
      <w:pPr>
        <w:pStyle w:val="HydrophilStandard"/>
        <w:spacing w:after="0"/>
        <w:contextualSpacing w:val="0"/>
        <w:rPr>
          <w:rFonts w:ascii="Calibri" w:hAnsi="Calibri" w:cs="Calibri"/>
          <w:noProof w:val="0"/>
          <w:szCs w:val="22"/>
        </w:rPr>
      </w:pPr>
    </w:p>
    <w:p w14:paraId="3403DE13" w14:textId="77777777" w:rsidR="00E6263A" w:rsidRPr="0056345C" w:rsidRDefault="00E6263A" w:rsidP="00D759F4">
      <w:pPr>
        <w:rPr>
          <w:rFonts w:cs="Calibri"/>
          <w:szCs w:val="22"/>
        </w:rPr>
      </w:pPr>
      <w:r w:rsidRPr="0056345C">
        <w:t>Як вже було зазначено, реконструкція та модернізація існуючих КОС зменшить витрати на експлуатацію та технічне обслуговування, а також забезпечить відповідність майбутнім екологічним вимогам ЄС (наприклад, Директива ЄС щодо міських стоків та Рамкова директива ЄС про воду), як</w:t>
      </w:r>
      <w:r w:rsidR="00C40A35">
        <w:t>і наразі</w:t>
      </w:r>
      <w:r w:rsidRPr="0056345C">
        <w:t xml:space="preserve"> приймаються Україною відповідно до Угоди про асоціацію Україна-ЄС.</w:t>
      </w:r>
    </w:p>
    <w:p w14:paraId="136B4E1B" w14:textId="77777777" w:rsidR="002D490A" w:rsidRPr="0056345C" w:rsidRDefault="002D490A" w:rsidP="00D759F4">
      <w:pPr>
        <w:rPr>
          <w:rFonts w:cs="Calibri"/>
        </w:rPr>
      </w:pPr>
    </w:p>
    <w:p w14:paraId="16A01510" w14:textId="77777777" w:rsidR="00423195" w:rsidRPr="0056345C" w:rsidRDefault="00423195" w:rsidP="00D759F4">
      <w:pPr>
        <w:rPr>
          <w:rFonts w:cs="Calibri"/>
        </w:rPr>
      </w:pPr>
      <w:r w:rsidRPr="0056345C">
        <w:br w:type="page"/>
      </w:r>
    </w:p>
    <w:p w14:paraId="1654C395" w14:textId="77777777" w:rsidR="005E1BF7" w:rsidRPr="0056345C" w:rsidRDefault="005E1BF7" w:rsidP="00D759F4">
      <w:pPr>
        <w:pStyle w:val="2"/>
        <w:spacing w:before="0" w:after="0"/>
        <w:contextualSpacing w:val="0"/>
        <w:rPr>
          <w:rFonts w:ascii="Calibri" w:hAnsi="Calibri" w:cs="Calibri"/>
          <w:noProof w:val="0"/>
        </w:rPr>
      </w:pPr>
      <w:bookmarkStart w:id="107" w:name="_Toc34919258"/>
      <w:bookmarkStart w:id="108" w:name="_Ref35360117"/>
      <w:bookmarkStart w:id="109" w:name="_Ref35360123"/>
      <w:bookmarkStart w:id="110" w:name="_Ref36510648"/>
      <w:bookmarkStart w:id="111" w:name="_Ref36510657"/>
      <w:bookmarkStart w:id="112" w:name="_Ref36510663"/>
      <w:bookmarkStart w:id="113" w:name="_Ref36510709"/>
      <w:bookmarkStart w:id="114" w:name="_Ref36510730"/>
      <w:bookmarkStart w:id="115" w:name="_Ref36536053"/>
      <w:bookmarkStart w:id="116" w:name="_Ref36536056"/>
      <w:bookmarkStart w:id="117" w:name="_Ref36536064"/>
      <w:bookmarkStart w:id="118" w:name="_Toc51150019"/>
      <w:r w:rsidRPr="0056345C">
        <w:rPr>
          <w:rFonts w:ascii="Calibri" w:hAnsi="Calibri"/>
        </w:rPr>
        <w:t>Аналіз варіантів</w:t>
      </w:r>
      <w:bookmarkEnd w:id="107"/>
      <w:bookmarkEnd w:id="108"/>
      <w:bookmarkEnd w:id="109"/>
      <w:bookmarkEnd w:id="110"/>
      <w:bookmarkEnd w:id="111"/>
      <w:bookmarkEnd w:id="112"/>
      <w:bookmarkEnd w:id="113"/>
      <w:bookmarkEnd w:id="114"/>
      <w:bookmarkEnd w:id="115"/>
      <w:bookmarkEnd w:id="116"/>
      <w:bookmarkEnd w:id="117"/>
      <w:bookmarkEnd w:id="118"/>
      <w:r w:rsidRPr="0056345C">
        <w:rPr>
          <w:rFonts w:ascii="Calibri" w:hAnsi="Calibri"/>
        </w:rPr>
        <w:t xml:space="preserve"> </w:t>
      </w:r>
    </w:p>
    <w:p w14:paraId="4CDFEA85" w14:textId="77777777" w:rsidR="00D7035A" w:rsidRPr="0056345C" w:rsidRDefault="00D7035A" w:rsidP="00D759F4">
      <w:pPr>
        <w:pStyle w:val="30"/>
        <w:spacing w:before="0" w:after="0"/>
        <w:contextualSpacing w:val="0"/>
        <w:rPr>
          <w:rFonts w:ascii="Calibri" w:hAnsi="Calibri" w:cs="Calibri"/>
          <w:noProof w:val="0"/>
        </w:rPr>
      </w:pPr>
      <w:bookmarkStart w:id="119" w:name="_Ref36541901"/>
      <w:bookmarkStart w:id="120" w:name="_Toc51150020"/>
      <w:r w:rsidRPr="0056345C">
        <w:rPr>
          <w:rFonts w:ascii="Calibri" w:hAnsi="Calibri"/>
        </w:rPr>
        <w:t>Будівництво нових КОС у м. Луцьк</w:t>
      </w:r>
      <w:bookmarkEnd w:id="119"/>
      <w:bookmarkEnd w:id="120"/>
      <w:r w:rsidRPr="0056345C">
        <w:rPr>
          <w:rFonts w:ascii="Calibri" w:hAnsi="Calibri"/>
        </w:rPr>
        <w:t xml:space="preserve"> </w:t>
      </w:r>
    </w:p>
    <w:p w14:paraId="4534BD6B" w14:textId="77777777" w:rsidR="00D7035A" w:rsidRPr="0056345C" w:rsidRDefault="00423195" w:rsidP="00D759F4">
      <w:pPr>
        <w:rPr>
          <w:b/>
          <w:bCs/>
        </w:rPr>
      </w:pPr>
      <w:r w:rsidRPr="0056345C">
        <w:rPr>
          <w:b/>
          <w:bCs/>
        </w:rPr>
        <w:t>Оцінка витрат</w:t>
      </w:r>
      <w:r w:rsidR="008A360A">
        <w:rPr>
          <w:b/>
          <w:bCs/>
        </w:rPr>
        <w:t xml:space="preserve"> </w:t>
      </w:r>
      <w:r w:rsidRPr="0056345C">
        <w:rPr>
          <w:b/>
          <w:bCs/>
        </w:rPr>
        <w:t>на нові каналізаційні очисні споруди</w:t>
      </w:r>
    </w:p>
    <w:p w14:paraId="13538831" w14:textId="77777777" w:rsidR="00423195" w:rsidRPr="0056345C" w:rsidRDefault="00423195" w:rsidP="00D759F4">
      <w:pPr>
        <w:rPr>
          <w:rFonts w:cs="Calibri"/>
          <w:szCs w:val="22"/>
        </w:rPr>
      </w:pPr>
    </w:p>
    <w:p w14:paraId="069C7CDF" w14:textId="77777777" w:rsidR="00D7035A" w:rsidRPr="0056345C" w:rsidRDefault="00D7035A" w:rsidP="00D759F4">
      <w:pPr>
        <w:rPr>
          <w:rFonts w:cs="Calibri"/>
          <w:szCs w:val="22"/>
        </w:rPr>
      </w:pPr>
      <w:r w:rsidRPr="0056345C">
        <w:t>Оцінка витрат основана на недавньому (2005-2015 рр.) досвіді з будівництва нових міських КОС потужністю від 20 000 до 280 000 м</w:t>
      </w:r>
      <w:r w:rsidRPr="00C40A35">
        <w:rPr>
          <w:vertAlign w:val="superscript"/>
        </w:rPr>
        <w:t>3</w:t>
      </w:r>
      <w:r w:rsidRPr="0056345C">
        <w:t>/д у Південно-Сх</w:t>
      </w:r>
      <w:r w:rsidR="00C40A35">
        <w:t>і</w:t>
      </w:r>
      <w:r w:rsidRPr="0056345C">
        <w:t>дній Європі, із механічним, біологічним очищенням (технологія активного мулу) та лінії обробки мулу (відповідно до Директиви ЄС про очищення міських стічних вод).</w:t>
      </w:r>
      <w:r w:rsidRPr="0056345C">
        <w:rPr>
          <w:color w:val="1F1F1F"/>
          <w:szCs w:val="22"/>
        </w:rPr>
        <w:t> </w:t>
      </w:r>
    </w:p>
    <w:p w14:paraId="3C6F2BE9" w14:textId="77777777" w:rsidR="00D7035A" w:rsidRPr="0056345C" w:rsidRDefault="00D7035A" w:rsidP="00D759F4">
      <w:pPr>
        <w:pStyle w:val="afa"/>
        <w:spacing w:before="0" w:beforeAutospacing="0" w:after="0" w:afterAutospacing="0"/>
        <w:jc w:val="both"/>
        <w:rPr>
          <w:rFonts w:ascii="Calibri" w:hAnsi="Calibri" w:cs="Calibri"/>
          <w:sz w:val="22"/>
          <w:szCs w:val="22"/>
        </w:rPr>
      </w:pPr>
    </w:p>
    <w:p w14:paraId="0FF46CA1" w14:textId="77777777" w:rsidR="00D7035A" w:rsidRPr="0056345C" w:rsidRDefault="00D7035A"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Виходячи з цього досвіду, орієнтовна Одинична вартість складе близько 120 Євро/ Е.Н. (похибка 5%) для біологічного навантаження у близько 185 000 Е.Н., що є розрахунковим біологічним навантаженням нових КОС. Отже, загальна кошторисна вартість проекту та будівництва нових КОС становить 21 100 000 євро (похибка 5%). Сюди входять наступні будівельні, механічні, електричні та проектні роботи для наступних ключових аспектів нових КОС:</w:t>
      </w:r>
    </w:p>
    <w:p w14:paraId="2EF80DF1" w14:textId="77777777" w:rsidR="00EB683D" w:rsidRPr="0056345C" w:rsidRDefault="00EB683D" w:rsidP="00D759F4">
      <w:pPr>
        <w:pStyle w:val="afa"/>
        <w:spacing w:before="0" w:beforeAutospacing="0" w:after="0" w:afterAutospacing="0"/>
        <w:jc w:val="both"/>
        <w:rPr>
          <w:rFonts w:ascii="Calibri" w:hAnsi="Calibri" w:cs="Calibri"/>
          <w:sz w:val="22"/>
          <w:szCs w:val="22"/>
        </w:rPr>
      </w:pPr>
    </w:p>
    <w:p w14:paraId="7D3BABE4" w14:textId="77777777" w:rsidR="00D7035A" w:rsidRPr="0056345C" w:rsidRDefault="00D7035A" w:rsidP="002D08BD">
      <w:pPr>
        <w:pStyle w:val="af3"/>
        <w:numPr>
          <w:ilvl w:val="0"/>
          <w:numId w:val="30"/>
        </w:numPr>
        <w:contextualSpacing w:val="0"/>
        <w:jc w:val="left"/>
        <w:rPr>
          <w:rFonts w:cs="Calibri"/>
          <w:szCs w:val="22"/>
        </w:rPr>
      </w:pPr>
      <w:r w:rsidRPr="0056345C">
        <w:rPr>
          <w:color w:val="1F1F1F"/>
          <w:szCs w:val="22"/>
        </w:rPr>
        <w:t>Розмір та навантаження КОС (потужність)</w:t>
      </w:r>
    </w:p>
    <w:p w14:paraId="753E45C2" w14:textId="77777777" w:rsidR="00D7035A" w:rsidRPr="0056345C" w:rsidRDefault="00D7035A" w:rsidP="002D08BD">
      <w:pPr>
        <w:pStyle w:val="af3"/>
        <w:numPr>
          <w:ilvl w:val="0"/>
          <w:numId w:val="30"/>
        </w:numPr>
        <w:contextualSpacing w:val="0"/>
        <w:jc w:val="left"/>
        <w:rPr>
          <w:rFonts w:cs="Calibri"/>
          <w:szCs w:val="22"/>
        </w:rPr>
      </w:pPr>
      <w:r w:rsidRPr="0056345C">
        <w:rPr>
          <w:color w:val="1F1F1F"/>
          <w:szCs w:val="22"/>
        </w:rPr>
        <w:t>Параметри стоку, а також якість очищення та скиду (наприклад, Директива 91/271</w:t>
      </w:r>
      <w:r w:rsidR="005A11E4" w:rsidRPr="0056345C">
        <w:rPr>
          <w:color w:val="1F1F1F"/>
          <w:szCs w:val="22"/>
        </w:rPr>
        <w:t>/</w:t>
      </w:r>
      <w:r w:rsidRPr="0056345C">
        <w:rPr>
          <w:color w:val="1F1F1F"/>
          <w:szCs w:val="22"/>
        </w:rPr>
        <w:t>ЄЕС, Рамкова директива ЄС про воду) </w:t>
      </w:r>
    </w:p>
    <w:p w14:paraId="71070E19" w14:textId="77777777" w:rsidR="00D7035A" w:rsidRPr="0056345C" w:rsidRDefault="00D7035A" w:rsidP="002D08BD">
      <w:pPr>
        <w:pStyle w:val="af3"/>
        <w:numPr>
          <w:ilvl w:val="0"/>
          <w:numId w:val="30"/>
        </w:numPr>
        <w:contextualSpacing w:val="0"/>
        <w:jc w:val="left"/>
        <w:rPr>
          <w:rFonts w:cs="Calibri"/>
          <w:szCs w:val="22"/>
        </w:rPr>
      </w:pPr>
      <w:r w:rsidRPr="0056345C">
        <w:rPr>
          <w:color w:val="1F1F1F"/>
          <w:szCs w:val="22"/>
        </w:rPr>
        <w:t>Топографічні, гідрогеологічні, сейсмічні умови та схема споруд</w:t>
      </w:r>
    </w:p>
    <w:p w14:paraId="36B4C134" w14:textId="77777777" w:rsidR="00D7035A" w:rsidRPr="0056345C" w:rsidRDefault="00D7035A" w:rsidP="002D08BD">
      <w:pPr>
        <w:pStyle w:val="af3"/>
        <w:numPr>
          <w:ilvl w:val="0"/>
          <w:numId w:val="30"/>
        </w:numPr>
        <w:contextualSpacing w:val="0"/>
        <w:jc w:val="left"/>
        <w:rPr>
          <w:rFonts w:cs="Calibri"/>
          <w:szCs w:val="22"/>
        </w:rPr>
      </w:pPr>
      <w:r w:rsidRPr="0056345C">
        <w:rPr>
          <w:color w:val="1F1F1F"/>
          <w:szCs w:val="22"/>
        </w:rPr>
        <w:t>Водопровід (споруди з технічної та біологічної обробки стоку)</w:t>
      </w:r>
    </w:p>
    <w:p w14:paraId="4F64C5ED" w14:textId="77777777" w:rsidR="00D7035A" w:rsidRPr="0056345C" w:rsidRDefault="00D7035A" w:rsidP="002D08BD">
      <w:pPr>
        <w:pStyle w:val="af3"/>
        <w:numPr>
          <w:ilvl w:val="0"/>
          <w:numId w:val="30"/>
        </w:numPr>
        <w:contextualSpacing w:val="0"/>
        <w:jc w:val="left"/>
        <w:rPr>
          <w:rFonts w:cs="Calibri"/>
          <w:szCs w:val="22"/>
        </w:rPr>
      </w:pPr>
      <w:proofErr w:type="spellStart"/>
      <w:r w:rsidRPr="0056345C">
        <w:rPr>
          <w:color w:val="1F1F1F"/>
          <w:szCs w:val="22"/>
        </w:rPr>
        <w:t>Мулопровід</w:t>
      </w:r>
      <w:proofErr w:type="spellEnd"/>
      <w:r w:rsidRPr="0056345C">
        <w:rPr>
          <w:color w:val="1F1F1F"/>
          <w:szCs w:val="22"/>
        </w:rPr>
        <w:t xml:space="preserve"> (лінія обробки мулу)</w:t>
      </w:r>
    </w:p>
    <w:p w14:paraId="6809ED5C" w14:textId="77777777" w:rsidR="00D7035A" w:rsidRPr="0056345C" w:rsidRDefault="00D7035A" w:rsidP="002D08BD">
      <w:pPr>
        <w:pStyle w:val="af3"/>
        <w:numPr>
          <w:ilvl w:val="0"/>
          <w:numId w:val="30"/>
        </w:numPr>
        <w:contextualSpacing w:val="0"/>
        <w:jc w:val="left"/>
        <w:rPr>
          <w:rFonts w:cs="Calibri"/>
          <w:szCs w:val="22"/>
        </w:rPr>
      </w:pPr>
      <w:r w:rsidRPr="0056345C">
        <w:rPr>
          <w:color w:val="1F1F1F"/>
          <w:szCs w:val="22"/>
        </w:rPr>
        <w:t xml:space="preserve">Керування процесами (SCADA) </w:t>
      </w:r>
    </w:p>
    <w:p w14:paraId="5FE3E193" w14:textId="77777777" w:rsidR="00D7035A" w:rsidRPr="0056345C" w:rsidRDefault="00D7035A" w:rsidP="002D08BD">
      <w:pPr>
        <w:pStyle w:val="af3"/>
        <w:numPr>
          <w:ilvl w:val="0"/>
          <w:numId w:val="30"/>
        </w:numPr>
        <w:contextualSpacing w:val="0"/>
        <w:jc w:val="left"/>
        <w:rPr>
          <w:rFonts w:cs="Calibri"/>
          <w:szCs w:val="22"/>
        </w:rPr>
      </w:pPr>
      <w:r w:rsidRPr="0056345C">
        <w:rPr>
          <w:color w:val="1F1F1F"/>
          <w:szCs w:val="22"/>
        </w:rPr>
        <w:t>Інструкції з експлуатації, організації, адміністрування КОС</w:t>
      </w:r>
    </w:p>
    <w:p w14:paraId="4451A79C" w14:textId="77777777" w:rsidR="00D7035A" w:rsidRPr="0056345C" w:rsidRDefault="00D7035A" w:rsidP="00D759F4">
      <w:pPr>
        <w:pStyle w:val="af3"/>
        <w:contextualSpacing w:val="0"/>
        <w:rPr>
          <w:rFonts w:cs="Calibri"/>
          <w:szCs w:val="22"/>
        </w:rPr>
      </w:pPr>
    </w:p>
    <w:p w14:paraId="0B97D208" w14:textId="77777777" w:rsidR="00D7035A" w:rsidRPr="0056345C" w:rsidRDefault="0059597F"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Фінансово-економічний аналіз показує, що основні фінансові показники </w:t>
      </w:r>
      <w:r w:rsidR="00C40A35">
        <w:rPr>
          <w:rFonts w:ascii="Calibri" w:hAnsi="Calibri"/>
          <w:sz w:val="22"/>
          <w:szCs w:val="22"/>
        </w:rPr>
        <w:t>мають</w:t>
      </w:r>
      <w:r w:rsidRPr="0056345C">
        <w:rPr>
          <w:rFonts w:ascii="Calibri" w:hAnsi="Calibri"/>
          <w:sz w:val="22"/>
          <w:szCs w:val="22"/>
        </w:rPr>
        <w:t xml:space="preserve"> такі</w:t>
      </w:r>
      <w:r w:rsidR="00C40A35">
        <w:rPr>
          <w:rFonts w:ascii="Calibri" w:hAnsi="Calibri"/>
          <w:sz w:val="22"/>
          <w:szCs w:val="22"/>
        </w:rPr>
        <w:t xml:space="preserve"> значення</w:t>
      </w:r>
      <w:r w:rsidRPr="0056345C">
        <w:rPr>
          <w:rFonts w:ascii="Calibri" w:hAnsi="Calibri"/>
          <w:sz w:val="22"/>
          <w:szCs w:val="22"/>
        </w:rPr>
        <w:t>:</w:t>
      </w:r>
    </w:p>
    <w:p w14:paraId="5A6145E3" w14:textId="77777777" w:rsidR="00C40A35" w:rsidRPr="00C47BD2" w:rsidRDefault="00C40A35" w:rsidP="00D759F4">
      <w:pPr>
        <w:rPr>
          <w:lang w:val="ru-RU"/>
        </w:rPr>
      </w:pPr>
      <w:r>
        <w:rPr>
          <w:lang w:val="en-US"/>
        </w:rPr>
        <w:t>ERR</w:t>
      </w:r>
      <w:r w:rsidR="00D7035A" w:rsidRPr="0056345C">
        <w:t xml:space="preserve"> -5.65 %; ENPV: -12 366 000 Євро</w:t>
      </w:r>
      <w:r w:rsidR="008A360A">
        <w:t xml:space="preserve"> </w:t>
      </w:r>
    </w:p>
    <w:p w14:paraId="60C2EC28" w14:textId="77777777" w:rsidR="00D7035A" w:rsidRPr="0056345C" w:rsidRDefault="00D7035A" w:rsidP="00D759F4">
      <w:pPr>
        <w:rPr>
          <w:rFonts w:eastAsiaTheme="minorHAnsi" w:cs="Calibri"/>
          <w:szCs w:val="22"/>
        </w:rPr>
      </w:pPr>
      <w:r w:rsidRPr="0056345C">
        <w:t>Деталі н</w:t>
      </w:r>
      <w:r w:rsidR="00C40A35">
        <w:t>а</w:t>
      </w:r>
      <w:r w:rsidRPr="0056345C">
        <w:t>ведено у Звітові про фінансово-економічний аналіз.</w:t>
      </w:r>
    </w:p>
    <w:p w14:paraId="30EA9A71" w14:textId="77777777" w:rsidR="0029288F" w:rsidRPr="0056345C" w:rsidRDefault="0029288F" w:rsidP="00D759F4">
      <w:pPr>
        <w:rPr>
          <w:rFonts w:eastAsiaTheme="minorHAnsi" w:cs="Calibri"/>
          <w:szCs w:val="22"/>
          <w:lang w:eastAsia="en-US"/>
        </w:rPr>
      </w:pPr>
    </w:p>
    <w:p w14:paraId="3333A7B6" w14:textId="77777777" w:rsidR="00D7035A" w:rsidRPr="0056345C" w:rsidRDefault="00D7035A" w:rsidP="00D759F4">
      <w:pPr>
        <w:rPr>
          <w:rFonts w:eastAsiaTheme="minorHAnsi" w:cs="Calibri"/>
          <w:szCs w:val="22"/>
        </w:rPr>
      </w:pPr>
      <w:r w:rsidRPr="0056345C">
        <w:t xml:space="preserve">Наведені вище показники демонструють негативні значення, які вказують на те, що будівництво нових КОС швидше за все принесе значні фінансові втрати, а не прибуток. </w:t>
      </w:r>
    </w:p>
    <w:p w14:paraId="5FB5AF9B" w14:textId="77777777" w:rsidR="006C0451" w:rsidRPr="0056345C" w:rsidRDefault="006C0451" w:rsidP="00D759F4">
      <w:pPr>
        <w:pStyle w:val="afa"/>
        <w:spacing w:before="0" w:beforeAutospacing="0" w:after="0" w:afterAutospacing="0"/>
        <w:jc w:val="both"/>
        <w:rPr>
          <w:rFonts w:ascii="Calibri" w:hAnsi="Calibri" w:cs="Calibri"/>
          <w:sz w:val="22"/>
          <w:szCs w:val="22"/>
        </w:rPr>
      </w:pPr>
    </w:p>
    <w:p w14:paraId="581EB9E1" w14:textId="77777777" w:rsidR="00D7035A" w:rsidRPr="0056345C" w:rsidRDefault="00D7035A"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Витрати на нові споруди у 22 100 000 євро, а також негативні ключові фінансові показники були обговорені з КП Луцькводоканал. </w:t>
      </w:r>
    </w:p>
    <w:p w14:paraId="2DCDCE26" w14:textId="77777777" w:rsidR="00D7035A" w:rsidRPr="0056345C" w:rsidRDefault="00D7035A" w:rsidP="00D759F4">
      <w:pPr>
        <w:pStyle w:val="afa"/>
        <w:spacing w:before="0" w:beforeAutospacing="0" w:after="0" w:afterAutospacing="0"/>
        <w:jc w:val="both"/>
        <w:rPr>
          <w:rFonts w:ascii="Calibri" w:hAnsi="Calibri" w:cs="Calibri"/>
          <w:sz w:val="22"/>
          <w:szCs w:val="22"/>
        </w:rPr>
      </w:pPr>
    </w:p>
    <w:p w14:paraId="4B6A4060" w14:textId="77777777" w:rsidR="00D7035A" w:rsidRPr="0056345C" w:rsidRDefault="00D7035A"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Варто зазначити, що сума в 22 100 000 євро приблизно в два рази перевищує 10 844 500 євро, зазначені КП Луцькводоканал у попередньому ТЕО (2018 рік), що було пріоритетним варіантом інвестицій (варіант 1), запропонованим КП Луцькводоканал для Пріоритетної програми інвестицій ЄІБ, включно із підтвердженням КП Луцькводоканал доступності позики (10 844 500 євро). </w:t>
      </w:r>
    </w:p>
    <w:p w14:paraId="46348209" w14:textId="77777777" w:rsidR="00423195" w:rsidRPr="0056345C" w:rsidRDefault="00423195" w:rsidP="00D759F4">
      <w:pPr>
        <w:rPr>
          <w:rFonts w:eastAsiaTheme="minorHAnsi" w:cs="Calibri"/>
          <w:szCs w:val="22"/>
          <w:lang w:eastAsia="en-US"/>
        </w:rPr>
      </w:pPr>
    </w:p>
    <w:p w14:paraId="676D60F8" w14:textId="77777777" w:rsidR="00423195" w:rsidRDefault="00423195" w:rsidP="00D759F4">
      <w:r w:rsidRPr="0056345C">
        <w:t xml:space="preserve">На відміну від варіанту </w:t>
      </w:r>
      <w:r w:rsidR="0095268A">
        <w:t xml:space="preserve">будівництва </w:t>
      </w:r>
      <w:r w:rsidRPr="0056345C">
        <w:t>нових очисних споруд, відновленн</w:t>
      </w:r>
      <w:r w:rsidR="0095268A">
        <w:t xml:space="preserve">я та модернізація існуючих КОС </w:t>
      </w:r>
      <w:r w:rsidRPr="0056345C">
        <w:t xml:space="preserve">коштують значно менше, оцінена вартість складових наведена у </w:t>
      </w:r>
      <w:r w:rsidRPr="0056345C">
        <w:rPr>
          <w:rFonts w:cs="Calibri"/>
          <w:szCs w:val="22"/>
        </w:rPr>
        <w:fldChar w:fldCharType="begin"/>
      </w:r>
      <w:r w:rsidRPr="0056345C">
        <w:rPr>
          <w:rFonts w:cs="Calibri"/>
          <w:szCs w:val="22"/>
        </w:rPr>
        <w:instrText xml:space="preserve"> REF _Ref36513628 \h </w:instrText>
      </w:r>
      <w:r w:rsidR="0056345C">
        <w:rPr>
          <w:rFonts w:cs="Calibri"/>
          <w:szCs w:val="22"/>
        </w:rPr>
        <w:instrText xml:space="preserve"> \* MERGEFORMAT </w:instrText>
      </w:r>
      <w:r w:rsidRPr="0056345C">
        <w:rPr>
          <w:rFonts w:cs="Calibri"/>
          <w:szCs w:val="22"/>
        </w:rPr>
      </w:r>
      <w:r w:rsidRPr="0056345C">
        <w:rPr>
          <w:rFonts w:cs="Calibri"/>
          <w:szCs w:val="22"/>
        </w:rPr>
        <w:fldChar w:fldCharType="separate"/>
      </w:r>
      <w:r w:rsidR="00236859" w:rsidRPr="0056345C">
        <w:rPr>
          <w:szCs w:val="22"/>
        </w:rPr>
        <w:t>Таблиц</w:t>
      </w:r>
      <w:r w:rsidR="0095268A">
        <w:rPr>
          <w:szCs w:val="22"/>
        </w:rPr>
        <w:t>і</w:t>
      </w:r>
      <w:r w:rsidR="00236859" w:rsidRPr="0056345C">
        <w:rPr>
          <w:szCs w:val="22"/>
        </w:rPr>
        <w:t xml:space="preserve"> </w:t>
      </w:r>
      <w:r w:rsidR="00236859" w:rsidRPr="0056345C">
        <w:rPr>
          <w:rFonts w:cs="Calibri"/>
          <w:noProof/>
          <w:szCs w:val="22"/>
        </w:rPr>
        <w:t>11</w:t>
      </w:r>
      <w:r w:rsidRPr="0056345C">
        <w:rPr>
          <w:rFonts w:cs="Calibri"/>
          <w:szCs w:val="22"/>
        </w:rPr>
        <w:fldChar w:fldCharType="end"/>
      </w:r>
      <w:r w:rsidRPr="0056345C">
        <w:t xml:space="preserve">. </w:t>
      </w:r>
    </w:p>
    <w:p w14:paraId="6A2DF1CB" w14:textId="77777777" w:rsidR="00C40A35" w:rsidRPr="0056345C" w:rsidRDefault="00C40A35" w:rsidP="00D759F4">
      <w:pPr>
        <w:rPr>
          <w:rFonts w:cs="Calibri"/>
          <w:color w:val="000000"/>
          <w:szCs w:val="22"/>
        </w:rPr>
      </w:pPr>
    </w:p>
    <w:p w14:paraId="7FA1E191" w14:textId="77777777" w:rsidR="00D7035A" w:rsidRPr="0056345C" w:rsidRDefault="00D7035A" w:rsidP="00D759F4">
      <w:pPr>
        <w:rPr>
          <w:rFonts w:cs="Calibri"/>
          <w:color w:val="000000"/>
          <w:szCs w:val="22"/>
        </w:rPr>
      </w:pPr>
      <w:r w:rsidRPr="0056345C">
        <w:rPr>
          <w:color w:val="000000"/>
          <w:szCs w:val="22"/>
        </w:rPr>
        <w:t>Для розробки ідеї нових КОС в потенційному варіанті інвестицій слід спочатку розробити окреме</w:t>
      </w:r>
      <w:r w:rsidR="008A360A">
        <w:rPr>
          <w:color w:val="000000"/>
          <w:szCs w:val="22"/>
        </w:rPr>
        <w:t xml:space="preserve"> </w:t>
      </w:r>
      <w:r w:rsidRPr="0056345C">
        <w:rPr>
          <w:color w:val="000000"/>
          <w:szCs w:val="22"/>
        </w:rPr>
        <w:t>техніко-економічне обґрунтування. Таке техніко-економічне обґрунтування повинно бути зосереджено на технічних, фінансових, економічних, екологічних та кліматичних ризиках, пов'язаних з будівництвом нових КОС, що виходить за рамки Технічного завдання Консультанта.</w:t>
      </w:r>
    </w:p>
    <w:p w14:paraId="00577C4E" w14:textId="77777777" w:rsidR="00D7035A" w:rsidRPr="0056345C" w:rsidRDefault="00D7035A" w:rsidP="00D759F4">
      <w:pPr>
        <w:pStyle w:val="afa"/>
        <w:spacing w:before="0" w:beforeAutospacing="0" w:after="0" w:afterAutospacing="0"/>
        <w:jc w:val="both"/>
        <w:rPr>
          <w:rFonts w:ascii="Calibri" w:hAnsi="Calibri" w:cs="Calibri"/>
          <w:color w:val="000000"/>
          <w:sz w:val="22"/>
          <w:szCs w:val="22"/>
        </w:rPr>
      </w:pPr>
    </w:p>
    <w:p w14:paraId="37485CEE" w14:textId="77777777" w:rsidR="006C0451" w:rsidRPr="0056345C" w:rsidRDefault="006C0451" w:rsidP="00D759F4">
      <w:pPr>
        <w:rPr>
          <w:b/>
          <w:bCs/>
        </w:rPr>
      </w:pPr>
      <w:r w:rsidRPr="0056345C">
        <w:br w:type="page"/>
      </w:r>
    </w:p>
    <w:p w14:paraId="6E21F0D3" w14:textId="77777777" w:rsidR="00D7035A" w:rsidRPr="0056345C" w:rsidRDefault="00D7035A" w:rsidP="00D759F4">
      <w:pPr>
        <w:rPr>
          <w:b/>
          <w:bCs/>
        </w:rPr>
      </w:pPr>
      <w:r w:rsidRPr="0056345C">
        <w:rPr>
          <w:b/>
          <w:bCs/>
        </w:rPr>
        <w:t>Аналіз доступності території для нових споруд на майданчику існуючих КОС</w:t>
      </w:r>
    </w:p>
    <w:p w14:paraId="2720B921" w14:textId="77777777" w:rsidR="00D7035A" w:rsidRPr="0056345C" w:rsidRDefault="00D7035A" w:rsidP="00D759F4">
      <w:pPr>
        <w:pStyle w:val="afa"/>
        <w:spacing w:before="0" w:beforeAutospacing="0" w:after="0" w:afterAutospacing="0"/>
        <w:jc w:val="both"/>
        <w:rPr>
          <w:rFonts w:ascii="Calibri" w:hAnsi="Calibri" w:cs="Calibri"/>
          <w:color w:val="000000"/>
          <w:sz w:val="22"/>
          <w:szCs w:val="22"/>
        </w:rPr>
      </w:pPr>
    </w:p>
    <w:p w14:paraId="2D6ADED0" w14:textId="77777777" w:rsidR="00D7035A" w:rsidRPr="0056345C" w:rsidRDefault="00D7035A" w:rsidP="00D759F4">
      <w:pPr>
        <w:rPr>
          <w:rFonts w:cs="Calibri"/>
          <w:szCs w:val="22"/>
        </w:rPr>
      </w:pPr>
      <w:bookmarkStart w:id="121" w:name="_Hlk36529541"/>
      <w:r w:rsidRPr="0056345C">
        <w:t>На мапу існуючих КОС (див. Додаток ВВ3) КП Луцькводоканал наніс основні складові нових КОС, щоб проілюструвати ідею нових споруд, як їх бачить КП Луцькводоканал:</w:t>
      </w:r>
    </w:p>
    <w:p w14:paraId="77F29166" w14:textId="77777777" w:rsidR="00D7035A" w:rsidRPr="0056345C" w:rsidRDefault="00D7035A" w:rsidP="002D08BD">
      <w:pPr>
        <w:pStyle w:val="af3"/>
        <w:numPr>
          <w:ilvl w:val="0"/>
          <w:numId w:val="31"/>
        </w:numPr>
        <w:contextualSpacing w:val="0"/>
        <w:rPr>
          <w:rFonts w:cs="Calibri"/>
          <w:szCs w:val="22"/>
        </w:rPr>
      </w:pPr>
      <w:r w:rsidRPr="0056345C">
        <w:t>Чотири резервуари SBR - чотири жовті прямокутники</w:t>
      </w:r>
    </w:p>
    <w:p w14:paraId="2FC0ECF8" w14:textId="77777777" w:rsidR="00D7035A" w:rsidRPr="0056345C" w:rsidRDefault="00D7035A" w:rsidP="002D08BD">
      <w:pPr>
        <w:pStyle w:val="af3"/>
        <w:numPr>
          <w:ilvl w:val="0"/>
          <w:numId w:val="31"/>
        </w:numPr>
        <w:contextualSpacing w:val="0"/>
        <w:rPr>
          <w:rFonts w:cs="Calibri"/>
          <w:szCs w:val="22"/>
        </w:rPr>
      </w:pPr>
      <w:r w:rsidRPr="0056345C">
        <w:t xml:space="preserve">Решітки та пісколовки - червоний прямокутник </w:t>
      </w:r>
    </w:p>
    <w:p w14:paraId="174FA3C3" w14:textId="77777777" w:rsidR="00D7035A" w:rsidRPr="0056345C" w:rsidRDefault="00D7035A" w:rsidP="002D08BD">
      <w:pPr>
        <w:pStyle w:val="af3"/>
        <w:numPr>
          <w:ilvl w:val="0"/>
          <w:numId w:val="31"/>
        </w:numPr>
        <w:contextualSpacing w:val="0"/>
        <w:rPr>
          <w:rFonts w:cs="Calibri"/>
          <w:szCs w:val="22"/>
        </w:rPr>
      </w:pPr>
      <w:r w:rsidRPr="0056345C">
        <w:t>Блок зневоднення мулу - помаранчевий прямокутник</w:t>
      </w:r>
    </w:p>
    <w:p w14:paraId="654A361F" w14:textId="77777777" w:rsidR="00D7035A" w:rsidRPr="0056345C" w:rsidRDefault="00D7035A" w:rsidP="002D08BD">
      <w:pPr>
        <w:pStyle w:val="af3"/>
        <w:numPr>
          <w:ilvl w:val="0"/>
          <w:numId w:val="31"/>
        </w:numPr>
        <w:contextualSpacing w:val="0"/>
        <w:rPr>
          <w:rFonts w:cs="Calibri"/>
          <w:szCs w:val="22"/>
        </w:rPr>
      </w:pPr>
      <w:r w:rsidRPr="0056345C">
        <w:t>Споруди для зберігання мулу - синій прямокутник</w:t>
      </w:r>
    </w:p>
    <w:p w14:paraId="6B0B2BA2" w14:textId="77777777" w:rsidR="00D7035A" w:rsidRPr="0056345C" w:rsidRDefault="00D7035A" w:rsidP="00D759F4">
      <w:pPr>
        <w:rPr>
          <w:rFonts w:cs="Calibri"/>
        </w:rPr>
      </w:pPr>
    </w:p>
    <w:p w14:paraId="2695E708" w14:textId="77777777" w:rsidR="00D7035A" w:rsidRPr="0056345C" w:rsidRDefault="00D7035A" w:rsidP="00D759F4">
      <w:pPr>
        <w:rPr>
          <w:rFonts w:cs="Calibri"/>
          <w:b/>
          <w:bCs/>
          <w:szCs w:val="22"/>
        </w:rPr>
      </w:pPr>
      <w:r w:rsidRPr="0056345C">
        <w:t>Детальний аналіз продемонстрував, що КП Луцькводоканал значно зменшив кількість складових нових споруд, а також їхній розмір</w:t>
      </w:r>
      <w:r w:rsidR="00594250">
        <w:t>,</w:t>
      </w:r>
      <w:r w:rsidRPr="0056345C">
        <w:t xml:space="preserve"> та </w:t>
      </w:r>
      <w:r w:rsidR="00594250">
        <w:t>показав більшу</w:t>
      </w:r>
      <w:r w:rsidRPr="0056345C">
        <w:t xml:space="preserve"> наявну територію та придатність місць для нових споруд. </w:t>
      </w:r>
    </w:p>
    <w:p w14:paraId="5FCCD713" w14:textId="77777777" w:rsidR="00D7035A" w:rsidRPr="0056345C" w:rsidRDefault="00D7035A" w:rsidP="00D759F4">
      <w:pPr>
        <w:rPr>
          <w:rFonts w:cs="Calibri"/>
          <w:szCs w:val="22"/>
        </w:rPr>
      </w:pPr>
    </w:p>
    <w:p w14:paraId="5063E472" w14:textId="77777777" w:rsidR="00D7035A" w:rsidRPr="0056345C" w:rsidRDefault="00D7035A" w:rsidP="00D759F4">
      <w:pPr>
        <w:rPr>
          <w:rFonts w:cs="Calibri"/>
          <w:szCs w:val="22"/>
        </w:rPr>
      </w:pPr>
      <w:r w:rsidRPr="0056345C">
        <w:t xml:space="preserve">Аналіз наведено у Додатку ВВ4, а графічні ілюстрації (відмітки та розташування складових) наведені у Додатку ВВ5. </w:t>
      </w:r>
    </w:p>
    <w:p w14:paraId="233FBC83" w14:textId="77777777" w:rsidR="00D7035A" w:rsidRPr="0056345C" w:rsidRDefault="00D7035A" w:rsidP="00D759F4">
      <w:pPr>
        <w:rPr>
          <w:rFonts w:cs="Calibri"/>
          <w:szCs w:val="22"/>
        </w:rPr>
      </w:pPr>
    </w:p>
    <w:p w14:paraId="5F2FB1EC" w14:textId="77777777" w:rsidR="00D7035A" w:rsidRPr="0056345C" w:rsidRDefault="00D7035A" w:rsidP="00D759F4">
      <w:pPr>
        <w:rPr>
          <w:rFonts w:cs="Calibri"/>
          <w:b/>
          <w:bCs/>
          <w:szCs w:val="22"/>
        </w:rPr>
      </w:pPr>
      <w:r w:rsidRPr="0056345C">
        <w:rPr>
          <w:b/>
          <w:bCs/>
          <w:szCs w:val="22"/>
        </w:rPr>
        <w:t>Аналіз дозволив зробити висновок, що території, запропоновані КП Луцькводоканал для нових споруд, не достатні та не підходять.</w:t>
      </w:r>
    </w:p>
    <w:bookmarkEnd w:id="121"/>
    <w:p w14:paraId="43C99DC0" w14:textId="77777777" w:rsidR="00D7035A" w:rsidRPr="0056345C" w:rsidRDefault="00D7035A" w:rsidP="00D759F4">
      <w:pPr>
        <w:pStyle w:val="afa"/>
        <w:spacing w:before="0" w:beforeAutospacing="0" w:after="0" w:afterAutospacing="0"/>
        <w:jc w:val="both"/>
        <w:rPr>
          <w:rFonts w:ascii="Calibri" w:hAnsi="Calibri" w:cs="Calibri"/>
          <w:b/>
          <w:bCs/>
          <w:sz w:val="22"/>
          <w:szCs w:val="22"/>
        </w:rPr>
      </w:pPr>
    </w:p>
    <w:p w14:paraId="28B5A19F" w14:textId="77777777" w:rsidR="00880F58" w:rsidRPr="0056345C" w:rsidRDefault="00880F58" w:rsidP="00D759F4">
      <w:pPr>
        <w:pStyle w:val="30"/>
        <w:spacing w:before="0" w:after="0"/>
        <w:contextualSpacing w:val="0"/>
        <w:rPr>
          <w:rFonts w:ascii="Calibri" w:hAnsi="Calibri" w:cs="Calibri"/>
          <w:noProof w:val="0"/>
        </w:rPr>
      </w:pPr>
      <w:bookmarkStart w:id="122" w:name="_Toc51150021"/>
      <w:r w:rsidRPr="0056345C">
        <w:rPr>
          <w:rFonts w:ascii="Calibri" w:hAnsi="Calibri"/>
        </w:rPr>
        <w:t>Аналіз варіантів обробки</w:t>
      </w:r>
      <w:r w:rsidR="005A11E4" w:rsidRPr="0056345C">
        <w:rPr>
          <w:rFonts w:ascii="Calibri" w:hAnsi="Calibri"/>
        </w:rPr>
        <w:t>/</w:t>
      </w:r>
      <w:r w:rsidRPr="0056345C">
        <w:rPr>
          <w:rFonts w:ascii="Calibri" w:hAnsi="Calibri"/>
        </w:rPr>
        <w:t>стабілізації мулу</w:t>
      </w:r>
      <w:bookmarkEnd w:id="122"/>
      <w:r w:rsidRPr="0056345C">
        <w:rPr>
          <w:rFonts w:ascii="Calibri" w:hAnsi="Calibri"/>
        </w:rPr>
        <w:t xml:space="preserve"> </w:t>
      </w:r>
    </w:p>
    <w:p w14:paraId="5B06268E" w14:textId="77777777" w:rsidR="00880F58" w:rsidRPr="0056345C" w:rsidRDefault="00880F58" w:rsidP="00D759F4">
      <w:pPr>
        <w:pStyle w:val="afa"/>
        <w:spacing w:before="0" w:beforeAutospacing="0" w:after="0" w:afterAutospacing="0"/>
        <w:jc w:val="both"/>
        <w:rPr>
          <w:rFonts w:ascii="Calibri" w:eastAsiaTheme="minorHAnsi" w:hAnsi="Calibri" w:cs="Calibri"/>
          <w:b/>
          <w:bCs/>
          <w:sz w:val="22"/>
          <w:szCs w:val="22"/>
        </w:rPr>
      </w:pPr>
      <w:r w:rsidRPr="0056345C">
        <w:rPr>
          <w:rFonts w:ascii="Calibri" w:hAnsi="Calibri"/>
          <w:b/>
          <w:bCs/>
          <w:sz w:val="22"/>
          <w:szCs w:val="22"/>
        </w:rPr>
        <w:t>Варіант A: Анаеробне зброджування каналізаційного мулу із генерацією біогазу</w:t>
      </w:r>
    </w:p>
    <w:p w14:paraId="1601EE9B" w14:textId="77777777" w:rsidR="00A52962" w:rsidRPr="0056345C" w:rsidRDefault="00A52962" w:rsidP="00D759F4">
      <w:pPr>
        <w:autoSpaceDE w:val="0"/>
        <w:autoSpaceDN w:val="0"/>
        <w:adjustRightInd w:val="0"/>
        <w:rPr>
          <w:rFonts w:eastAsiaTheme="minorHAnsi" w:cs="Calibri"/>
          <w:szCs w:val="22"/>
          <w:lang w:eastAsia="en-US"/>
        </w:rPr>
      </w:pPr>
    </w:p>
    <w:p w14:paraId="632B5BB1" w14:textId="77777777" w:rsidR="00880F58" w:rsidRPr="0056345C" w:rsidRDefault="00880F58" w:rsidP="00D759F4">
      <w:pPr>
        <w:autoSpaceDE w:val="0"/>
        <w:autoSpaceDN w:val="0"/>
        <w:adjustRightInd w:val="0"/>
        <w:rPr>
          <w:rFonts w:eastAsiaTheme="minorHAnsi" w:cs="Calibri"/>
          <w:szCs w:val="22"/>
        </w:rPr>
      </w:pPr>
      <w:r w:rsidRPr="0056345C">
        <w:t>Оцінка генерації біогазу на КОС м. Луцьк складає близько 1,22 млн м</w:t>
      </w:r>
      <w:r w:rsidRPr="00E57F69">
        <w:rPr>
          <w:vertAlign w:val="superscript"/>
        </w:rPr>
        <w:t>3</w:t>
      </w:r>
      <w:r w:rsidR="005A11E4" w:rsidRPr="0056345C">
        <w:t>/</w:t>
      </w:r>
      <w:r w:rsidRPr="0056345C">
        <w:t xml:space="preserve">рік. Це означає, що потенційна потужність комбінованого тепло- та електрогенератора може становити близько 2 440 </w:t>
      </w:r>
      <w:proofErr w:type="spellStart"/>
      <w:r w:rsidRPr="0056345C">
        <w:t>мВт</w:t>
      </w:r>
      <w:proofErr w:type="spellEnd"/>
      <w:r w:rsidR="005A11E4" w:rsidRPr="0056345C">
        <w:t>/</w:t>
      </w:r>
      <w:r w:rsidRPr="0056345C">
        <w:t>год електроенергії.</w:t>
      </w:r>
      <w:r w:rsidR="008A360A">
        <w:t xml:space="preserve"> </w:t>
      </w:r>
      <w:r w:rsidRPr="0056345C">
        <w:t>Ця електроенергія може бути безпосередньо використана на майданчику КОС або поставлена ​​в мережу за "зеленим" тарифом. Якщо в цій оцінці ми застосуємо поточну ціну на електроенергію (0,11 євро</w:t>
      </w:r>
      <w:r w:rsidR="005A11E4" w:rsidRPr="0056345C">
        <w:t>/</w:t>
      </w:r>
      <w:r w:rsidR="00E57F69">
        <w:t>кВт</w:t>
      </w:r>
      <w:r w:rsidRPr="0056345C">
        <w:t>*г</w:t>
      </w:r>
      <w:r w:rsidR="00E57F69">
        <w:t xml:space="preserve"> (не «зелений» тариф</w:t>
      </w:r>
      <w:r w:rsidRPr="0056345C">
        <w:t>), то загальна вартість електроенергії, що буде отримана з біогазу, може становити близько 268 000 Євро</w:t>
      </w:r>
      <w:r w:rsidR="005A11E4" w:rsidRPr="0056345C">
        <w:t>/</w:t>
      </w:r>
      <w:r w:rsidRPr="0056345C">
        <w:t>рік.</w:t>
      </w:r>
      <w:r w:rsidR="008A360A">
        <w:t xml:space="preserve"> </w:t>
      </w:r>
      <w:r w:rsidRPr="0056345C">
        <w:t>Ця сума може розглядатися як пряма вигода від</w:t>
      </w:r>
      <w:r w:rsidR="008A360A">
        <w:t xml:space="preserve"> </w:t>
      </w:r>
      <w:r w:rsidRPr="0056345C">
        <w:t>виробництва біогазу.</w:t>
      </w:r>
    </w:p>
    <w:p w14:paraId="116975A9" w14:textId="77777777" w:rsidR="00880F58" w:rsidRPr="0056345C" w:rsidRDefault="00880F58" w:rsidP="00D759F4">
      <w:pPr>
        <w:autoSpaceDE w:val="0"/>
        <w:autoSpaceDN w:val="0"/>
        <w:adjustRightInd w:val="0"/>
        <w:rPr>
          <w:rFonts w:eastAsiaTheme="minorHAnsi" w:cs="Calibri"/>
          <w:szCs w:val="22"/>
          <w:lang w:eastAsia="en-US"/>
        </w:rPr>
      </w:pPr>
    </w:p>
    <w:p w14:paraId="15D39E80" w14:textId="77777777" w:rsidR="00880F58" w:rsidRPr="00E57F69" w:rsidRDefault="00880F58" w:rsidP="00D759F4">
      <w:pPr>
        <w:pStyle w:val="afa"/>
        <w:spacing w:before="0" w:beforeAutospacing="0" w:after="0" w:afterAutospacing="0"/>
        <w:jc w:val="both"/>
        <w:rPr>
          <w:rFonts w:ascii="Calibri" w:hAnsi="Calibri"/>
          <w:sz w:val="22"/>
          <w:szCs w:val="22"/>
        </w:rPr>
      </w:pPr>
      <w:r w:rsidRPr="0056345C">
        <w:rPr>
          <w:rFonts w:ascii="Calibri" w:hAnsi="Calibri"/>
          <w:sz w:val="22"/>
          <w:szCs w:val="22"/>
        </w:rPr>
        <w:t xml:space="preserve">Середня ціна </w:t>
      </w:r>
      <w:proofErr w:type="spellStart"/>
      <w:r w:rsidR="00E57F69">
        <w:rPr>
          <w:rFonts w:ascii="Calibri" w:hAnsi="Calibri"/>
          <w:sz w:val="22"/>
          <w:szCs w:val="22"/>
        </w:rPr>
        <w:t>Біогазової</w:t>
      </w:r>
      <w:proofErr w:type="spellEnd"/>
      <w:r w:rsidR="00E57F69">
        <w:rPr>
          <w:rFonts w:ascii="Calibri" w:hAnsi="Calibri"/>
          <w:sz w:val="22"/>
          <w:szCs w:val="22"/>
        </w:rPr>
        <w:t xml:space="preserve"> </w:t>
      </w:r>
      <w:r w:rsidRPr="0056345C">
        <w:rPr>
          <w:rFonts w:ascii="Calibri" w:hAnsi="Calibri"/>
          <w:sz w:val="22"/>
          <w:szCs w:val="22"/>
        </w:rPr>
        <w:t xml:space="preserve">установки </w:t>
      </w:r>
      <w:r w:rsidR="00E57F69">
        <w:rPr>
          <w:rFonts w:ascii="Calibri" w:hAnsi="Calibri"/>
          <w:sz w:val="22"/>
          <w:szCs w:val="22"/>
        </w:rPr>
        <w:t>коливається між 6000 Євро/</w:t>
      </w:r>
      <w:r w:rsidRPr="0056345C">
        <w:rPr>
          <w:rFonts w:ascii="Calibri" w:hAnsi="Calibri"/>
          <w:sz w:val="22"/>
          <w:szCs w:val="22"/>
        </w:rPr>
        <w:t>кВт (при потуж</w:t>
      </w:r>
      <w:r w:rsidR="00E57F69">
        <w:rPr>
          <w:rFonts w:ascii="Calibri" w:hAnsi="Calibri"/>
          <w:sz w:val="22"/>
          <w:szCs w:val="22"/>
        </w:rPr>
        <w:t>ності до 500 кВт) та 2500 Євро/</w:t>
      </w:r>
      <w:r w:rsidRPr="0056345C">
        <w:rPr>
          <w:rFonts w:ascii="Calibri" w:hAnsi="Calibri"/>
          <w:sz w:val="22"/>
          <w:szCs w:val="22"/>
        </w:rPr>
        <w:t>кВт</w:t>
      </w:r>
      <w:r w:rsidR="005A11E4" w:rsidRPr="0056345C">
        <w:rPr>
          <w:rFonts w:ascii="Calibri" w:hAnsi="Calibri"/>
          <w:sz w:val="22"/>
          <w:szCs w:val="22"/>
        </w:rPr>
        <w:t>/</w:t>
      </w:r>
      <w:r w:rsidRPr="0056345C">
        <w:rPr>
          <w:rFonts w:ascii="Calibri" w:hAnsi="Calibri"/>
          <w:sz w:val="22"/>
          <w:szCs w:val="22"/>
        </w:rPr>
        <w:t>г (5 МВт</w:t>
      </w:r>
      <w:r w:rsidR="00E57F69">
        <w:rPr>
          <w:rFonts w:ascii="Calibri" w:hAnsi="Calibri"/>
          <w:sz w:val="22"/>
          <w:szCs w:val="22"/>
        </w:rPr>
        <w:t>/</w:t>
      </w:r>
      <w:r w:rsidRPr="0056345C">
        <w:rPr>
          <w:rFonts w:ascii="Calibri" w:hAnsi="Calibri"/>
          <w:sz w:val="22"/>
          <w:szCs w:val="22"/>
        </w:rPr>
        <w:t>г від встановленої потужності).</w:t>
      </w:r>
      <w:r w:rsidR="008A360A">
        <w:rPr>
          <w:rFonts w:ascii="Calibri" w:hAnsi="Calibri"/>
          <w:sz w:val="22"/>
          <w:szCs w:val="22"/>
        </w:rPr>
        <w:t xml:space="preserve"> </w:t>
      </w:r>
      <w:r w:rsidRPr="0056345C">
        <w:rPr>
          <w:rFonts w:ascii="Calibri" w:hAnsi="Calibri"/>
          <w:sz w:val="22"/>
          <w:szCs w:val="22"/>
          <w:shd w:val="clear" w:color="auto" w:fill="FFFFFF"/>
        </w:rPr>
        <w:t>Найвищими витрати виявились для невеликих установок (до 500 кВт</w:t>
      </w:r>
      <w:r w:rsidR="005A11E4" w:rsidRPr="0056345C">
        <w:rPr>
          <w:rFonts w:ascii="Calibri" w:hAnsi="Calibri"/>
          <w:sz w:val="22"/>
          <w:szCs w:val="22"/>
          <w:shd w:val="clear" w:color="auto" w:fill="FFFFFF"/>
        </w:rPr>
        <w:t>/</w:t>
      </w:r>
      <w:r w:rsidR="00E57F69">
        <w:rPr>
          <w:rFonts w:ascii="Calibri" w:hAnsi="Calibri"/>
          <w:sz w:val="22"/>
          <w:szCs w:val="22"/>
          <w:shd w:val="clear" w:color="auto" w:fill="FFFFFF"/>
        </w:rPr>
        <w:t>г), що стосується нашого випадк</w:t>
      </w:r>
      <w:r w:rsidRPr="0056345C">
        <w:rPr>
          <w:rFonts w:ascii="Calibri" w:hAnsi="Calibri"/>
          <w:sz w:val="22"/>
          <w:szCs w:val="22"/>
          <w:shd w:val="clear" w:color="auto" w:fill="FFFFFF"/>
        </w:rPr>
        <w:t>у.</w:t>
      </w:r>
      <w:r w:rsidRPr="0056345C">
        <w:rPr>
          <w:rFonts w:ascii="Calibri" w:hAnsi="Calibri"/>
          <w:sz w:val="22"/>
          <w:szCs w:val="22"/>
        </w:rPr>
        <w:t xml:space="preserve"> Потенційна виробнича потужність - 6,69 </w:t>
      </w:r>
      <w:proofErr w:type="spellStart"/>
      <w:r w:rsidRPr="0056345C">
        <w:rPr>
          <w:rFonts w:ascii="Calibri" w:hAnsi="Calibri"/>
          <w:sz w:val="22"/>
          <w:szCs w:val="22"/>
        </w:rPr>
        <w:t>мВт</w:t>
      </w:r>
      <w:proofErr w:type="spellEnd"/>
      <w:r w:rsidR="005A11E4" w:rsidRPr="0056345C">
        <w:rPr>
          <w:rFonts w:ascii="Calibri" w:hAnsi="Calibri"/>
          <w:sz w:val="22"/>
          <w:szCs w:val="22"/>
        </w:rPr>
        <w:t>/</w:t>
      </w:r>
      <w:r w:rsidRPr="0056345C">
        <w:rPr>
          <w:rFonts w:ascii="Calibri" w:hAnsi="Calibri"/>
          <w:sz w:val="22"/>
          <w:szCs w:val="22"/>
        </w:rPr>
        <w:t xml:space="preserve">г або 0,279 </w:t>
      </w:r>
      <w:proofErr w:type="spellStart"/>
      <w:r w:rsidRPr="0056345C">
        <w:rPr>
          <w:rFonts w:ascii="Calibri" w:hAnsi="Calibri"/>
          <w:sz w:val="22"/>
          <w:szCs w:val="22"/>
        </w:rPr>
        <w:t>мВт</w:t>
      </w:r>
      <w:proofErr w:type="spellEnd"/>
      <w:r w:rsidR="005A11E4" w:rsidRPr="0056345C">
        <w:rPr>
          <w:rFonts w:ascii="Calibri" w:hAnsi="Calibri"/>
          <w:sz w:val="22"/>
          <w:szCs w:val="22"/>
        </w:rPr>
        <w:t>/</w:t>
      </w:r>
      <w:r w:rsidRPr="0056345C">
        <w:rPr>
          <w:rFonts w:ascii="Calibri" w:hAnsi="Calibri"/>
          <w:sz w:val="22"/>
          <w:szCs w:val="22"/>
        </w:rPr>
        <w:t>год (встановлена ​​потужність), що знаходиться в межах діапазону витрат до 500 кВт.</w:t>
      </w:r>
      <w:r w:rsidR="008A360A">
        <w:rPr>
          <w:rFonts w:ascii="Calibri" w:hAnsi="Calibri"/>
          <w:sz w:val="22"/>
          <w:szCs w:val="22"/>
        </w:rPr>
        <w:t xml:space="preserve"> </w:t>
      </w:r>
      <w:r w:rsidRPr="0056345C">
        <w:rPr>
          <w:rFonts w:ascii="Calibri" w:hAnsi="Calibri"/>
          <w:sz w:val="22"/>
          <w:szCs w:val="22"/>
        </w:rPr>
        <w:t xml:space="preserve">Розрахована вартість будівництва </w:t>
      </w:r>
      <w:proofErr w:type="spellStart"/>
      <w:r w:rsidRPr="0056345C">
        <w:rPr>
          <w:rFonts w:ascii="Calibri" w:hAnsi="Calibri"/>
          <w:sz w:val="22"/>
          <w:szCs w:val="22"/>
        </w:rPr>
        <w:t>біогазової</w:t>
      </w:r>
      <w:proofErr w:type="spellEnd"/>
      <w:r w:rsidRPr="0056345C">
        <w:rPr>
          <w:rFonts w:ascii="Calibri" w:hAnsi="Calibri"/>
          <w:sz w:val="22"/>
          <w:szCs w:val="22"/>
        </w:rPr>
        <w:t xml:space="preserve"> установки складає 3 млн. Євро (500 х 6 000 = 3</w:t>
      </w:r>
      <w:r w:rsidR="00E57F69">
        <w:rPr>
          <w:rFonts w:ascii="Calibri" w:hAnsi="Calibri"/>
          <w:sz w:val="22"/>
          <w:szCs w:val="22"/>
        </w:rPr>
        <w:t> </w:t>
      </w:r>
      <w:r w:rsidRPr="0056345C">
        <w:rPr>
          <w:rFonts w:ascii="Calibri" w:hAnsi="Calibri"/>
          <w:sz w:val="22"/>
          <w:szCs w:val="22"/>
        </w:rPr>
        <w:t>000</w:t>
      </w:r>
      <w:r w:rsidR="00E57F69">
        <w:rPr>
          <w:rFonts w:ascii="Calibri" w:hAnsi="Calibri"/>
          <w:sz w:val="22"/>
          <w:szCs w:val="22"/>
        </w:rPr>
        <w:t xml:space="preserve"> </w:t>
      </w:r>
      <w:r w:rsidRPr="0056345C">
        <w:rPr>
          <w:rFonts w:ascii="Calibri" w:hAnsi="Calibri"/>
          <w:sz w:val="22"/>
          <w:szCs w:val="22"/>
        </w:rPr>
        <w:t>000 євро). Округлена сума (+ проектні витрати та додаткові монтажні роботи) найбільш вірогідно сягне близько 3,5 млн. Євро.</w:t>
      </w:r>
      <w:r w:rsidR="008A360A">
        <w:rPr>
          <w:rFonts w:ascii="Calibri" w:hAnsi="Calibri"/>
          <w:sz w:val="22"/>
          <w:szCs w:val="22"/>
        </w:rPr>
        <w:t xml:space="preserve"> </w:t>
      </w:r>
      <w:r w:rsidRPr="0056345C">
        <w:rPr>
          <w:rFonts w:ascii="Calibri" w:hAnsi="Calibri"/>
          <w:sz w:val="22"/>
          <w:szCs w:val="22"/>
        </w:rPr>
        <w:t xml:space="preserve">Ця сума може бути включена до Довгострокового інвестиційного плану будівництва </w:t>
      </w:r>
      <w:proofErr w:type="spellStart"/>
      <w:r w:rsidR="00E57F69" w:rsidRPr="0056345C">
        <w:rPr>
          <w:rFonts w:ascii="Calibri" w:hAnsi="Calibri"/>
          <w:sz w:val="22"/>
          <w:szCs w:val="22"/>
        </w:rPr>
        <w:t>біогазової</w:t>
      </w:r>
      <w:proofErr w:type="spellEnd"/>
      <w:r w:rsidR="00E57F69" w:rsidRPr="0056345C">
        <w:rPr>
          <w:rFonts w:ascii="Calibri" w:hAnsi="Calibri"/>
          <w:sz w:val="22"/>
          <w:szCs w:val="22"/>
        </w:rPr>
        <w:t xml:space="preserve"> установки </w:t>
      </w:r>
      <w:r w:rsidRPr="0056345C">
        <w:rPr>
          <w:rFonts w:ascii="Calibri" w:hAnsi="Calibri"/>
          <w:sz w:val="22"/>
          <w:szCs w:val="22"/>
        </w:rPr>
        <w:t>після завершення реконструкції та модернізації КОС за Пріоритетним інвестиційним планом,</w:t>
      </w:r>
      <w:r w:rsidR="00E57F69">
        <w:rPr>
          <w:rFonts w:ascii="Calibri" w:hAnsi="Calibri"/>
          <w:sz w:val="22"/>
          <w:szCs w:val="22"/>
        </w:rPr>
        <w:t xml:space="preserve"> за умови, що на майданчику КОС </w:t>
      </w:r>
      <w:r w:rsidRPr="0056345C">
        <w:rPr>
          <w:rFonts w:ascii="Calibri" w:hAnsi="Calibri"/>
          <w:sz w:val="22"/>
          <w:szCs w:val="22"/>
        </w:rPr>
        <w:t>буде достатньо місця.</w:t>
      </w:r>
    </w:p>
    <w:p w14:paraId="727460A0" w14:textId="77777777" w:rsidR="00880F58" w:rsidRPr="0056345C" w:rsidRDefault="00880F58" w:rsidP="00D759F4">
      <w:pPr>
        <w:autoSpaceDE w:val="0"/>
        <w:autoSpaceDN w:val="0"/>
        <w:adjustRightInd w:val="0"/>
        <w:rPr>
          <w:rFonts w:eastAsiaTheme="minorHAnsi" w:cs="Calibri"/>
          <w:szCs w:val="22"/>
          <w:lang w:eastAsia="en-US"/>
        </w:rPr>
      </w:pPr>
    </w:p>
    <w:p w14:paraId="75ABC8F1" w14:textId="77777777" w:rsidR="00880F58" w:rsidRPr="0056345C" w:rsidRDefault="00880F58" w:rsidP="00D759F4">
      <w:pPr>
        <w:pStyle w:val="afa"/>
        <w:spacing w:before="0" w:beforeAutospacing="0" w:after="0" w:afterAutospacing="0"/>
        <w:jc w:val="both"/>
        <w:rPr>
          <w:rFonts w:ascii="Calibri" w:eastAsiaTheme="minorHAnsi" w:hAnsi="Calibri" w:cs="Calibri"/>
          <w:b/>
          <w:bCs/>
          <w:sz w:val="22"/>
          <w:szCs w:val="22"/>
        </w:rPr>
      </w:pPr>
      <w:r w:rsidRPr="0056345C">
        <w:rPr>
          <w:rFonts w:ascii="Calibri" w:hAnsi="Calibri"/>
          <w:b/>
          <w:bCs/>
          <w:sz w:val="22"/>
          <w:szCs w:val="22"/>
        </w:rPr>
        <w:t>Варіант B: Продукування органічних добрив із каналізаційного мулу шляхом зневоднення та висушування мулу</w:t>
      </w:r>
    </w:p>
    <w:p w14:paraId="5A48B844" w14:textId="77777777" w:rsidR="00A52962" w:rsidRPr="0056345C" w:rsidRDefault="00A52962" w:rsidP="00D759F4">
      <w:pPr>
        <w:rPr>
          <w:rFonts w:cs="Calibri"/>
          <w:szCs w:val="22"/>
          <w:lang w:bidi="en-US"/>
        </w:rPr>
      </w:pPr>
    </w:p>
    <w:p w14:paraId="32D1E624" w14:textId="77777777" w:rsidR="00880F58" w:rsidRPr="0056345C" w:rsidRDefault="00880F58" w:rsidP="00D759F4">
      <w:pPr>
        <w:rPr>
          <w:rFonts w:cs="Calibri"/>
          <w:szCs w:val="22"/>
        </w:rPr>
      </w:pPr>
      <w:r w:rsidRPr="0056345C">
        <w:t>Оцінка нижче базується на таких розрахунках:</w:t>
      </w:r>
    </w:p>
    <w:p w14:paraId="3976B9F6" w14:textId="77777777" w:rsidR="00880F58" w:rsidRPr="0056345C" w:rsidRDefault="00880F58" w:rsidP="002D08BD">
      <w:pPr>
        <w:pStyle w:val="af3"/>
        <w:numPr>
          <w:ilvl w:val="0"/>
          <w:numId w:val="21"/>
        </w:numPr>
        <w:contextualSpacing w:val="0"/>
        <w:rPr>
          <w:rFonts w:cs="Calibri"/>
          <w:szCs w:val="22"/>
        </w:rPr>
      </w:pPr>
      <w:r w:rsidRPr="0056345C">
        <w:t>Потенційна кількість висушеного мулу з нови</w:t>
      </w:r>
      <w:r w:rsidR="00AF5F2A">
        <w:t>х КОС становить близько 9 321 т</w:t>
      </w:r>
      <w:r w:rsidR="005A11E4" w:rsidRPr="0056345C">
        <w:t>/</w:t>
      </w:r>
      <w:r w:rsidRPr="0056345C">
        <w:t>рік</w:t>
      </w:r>
    </w:p>
    <w:p w14:paraId="1AC8E5C4" w14:textId="77777777" w:rsidR="00880F58" w:rsidRPr="0056345C" w:rsidRDefault="00880F58" w:rsidP="002D08BD">
      <w:pPr>
        <w:pStyle w:val="af3"/>
        <w:numPr>
          <w:ilvl w:val="0"/>
          <w:numId w:val="21"/>
        </w:numPr>
        <w:contextualSpacing w:val="0"/>
        <w:rPr>
          <w:rFonts w:cs="Calibri"/>
          <w:szCs w:val="22"/>
        </w:rPr>
      </w:pPr>
      <w:r w:rsidRPr="0056345C">
        <w:t>Ціна органічних добрив, вироблених із висушеного мулу</w:t>
      </w:r>
      <w:r w:rsidR="00AF5F2A">
        <w:t>,</w:t>
      </w:r>
      <w:r w:rsidRPr="0056345C">
        <w:t xml:space="preserve"> становить близько 260 Євро/ т</w:t>
      </w:r>
    </w:p>
    <w:p w14:paraId="28234A0D" w14:textId="77777777" w:rsidR="00880F58" w:rsidRPr="0056345C" w:rsidRDefault="00880F58" w:rsidP="002D08BD">
      <w:pPr>
        <w:pStyle w:val="af3"/>
        <w:numPr>
          <w:ilvl w:val="0"/>
          <w:numId w:val="21"/>
        </w:numPr>
        <w:contextualSpacing w:val="0"/>
        <w:rPr>
          <w:rFonts w:cs="Calibri"/>
          <w:szCs w:val="22"/>
        </w:rPr>
      </w:pPr>
      <w:r w:rsidRPr="0056345C">
        <w:t>Середня вартість будівництва теплиць для висушування мулу становить 8,2 Євро/ Е.Н.</w:t>
      </w:r>
      <w:r w:rsidR="008A360A">
        <w:t xml:space="preserve"> </w:t>
      </w:r>
    </w:p>
    <w:p w14:paraId="6CDC90E3" w14:textId="77777777" w:rsidR="00880F58" w:rsidRPr="0056345C" w:rsidRDefault="00880F58" w:rsidP="00D759F4">
      <w:pPr>
        <w:rPr>
          <w:rFonts w:cs="Calibri"/>
          <w:szCs w:val="22"/>
          <w:lang w:bidi="en-US"/>
        </w:rPr>
      </w:pPr>
    </w:p>
    <w:p w14:paraId="64AF4F32" w14:textId="77777777" w:rsidR="00880F58" w:rsidRPr="0056345C" w:rsidRDefault="00880F58" w:rsidP="00D759F4">
      <w:pPr>
        <w:pStyle w:val="afa"/>
        <w:spacing w:before="0" w:beforeAutospacing="0" w:after="0" w:afterAutospacing="0"/>
        <w:jc w:val="both"/>
        <w:rPr>
          <w:rFonts w:ascii="Calibri" w:eastAsiaTheme="minorHAnsi" w:hAnsi="Calibri" w:cs="Calibri"/>
          <w:sz w:val="22"/>
          <w:szCs w:val="22"/>
        </w:rPr>
      </w:pPr>
      <w:r w:rsidRPr="0056345C">
        <w:rPr>
          <w:rFonts w:ascii="Calibri" w:hAnsi="Calibri"/>
          <w:sz w:val="22"/>
          <w:szCs w:val="22"/>
        </w:rPr>
        <w:t>Виходячи з c), вартість будівництва теплиц</w:t>
      </w:r>
      <w:r w:rsidR="00AF5F2A">
        <w:rPr>
          <w:rFonts w:ascii="Calibri" w:hAnsi="Calibri"/>
          <w:sz w:val="22"/>
          <w:szCs w:val="22"/>
        </w:rPr>
        <w:t>ь</w:t>
      </w:r>
      <w:r w:rsidRPr="0056345C">
        <w:rPr>
          <w:rFonts w:ascii="Calibri" w:hAnsi="Calibri"/>
          <w:sz w:val="22"/>
          <w:szCs w:val="22"/>
        </w:rPr>
        <w:t xml:space="preserve"> становитиме близько 1,3 млн. Євро.</w:t>
      </w:r>
      <w:r w:rsidR="008A360A">
        <w:rPr>
          <w:rFonts w:ascii="Calibri" w:hAnsi="Calibri"/>
          <w:sz w:val="22"/>
          <w:szCs w:val="22"/>
        </w:rPr>
        <w:t xml:space="preserve"> </w:t>
      </w:r>
      <w:r w:rsidRPr="0056345C">
        <w:rPr>
          <w:rFonts w:ascii="Calibri" w:hAnsi="Calibri"/>
          <w:sz w:val="22"/>
          <w:szCs w:val="22"/>
        </w:rPr>
        <w:t xml:space="preserve">Потенційна вигода від продажу органічних добрив (висушеного мулу) сягне 2,42 млн. Євро на рік що десь в 9 разів більше, ніж від </w:t>
      </w:r>
      <w:proofErr w:type="spellStart"/>
      <w:r w:rsidRPr="0056345C">
        <w:rPr>
          <w:rFonts w:ascii="Calibri" w:hAnsi="Calibri"/>
          <w:sz w:val="22"/>
          <w:szCs w:val="22"/>
        </w:rPr>
        <w:t>когенерації</w:t>
      </w:r>
      <w:proofErr w:type="spellEnd"/>
      <w:r w:rsidRPr="0056345C">
        <w:rPr>
          <w:rFonts w:ascii="Calibri" w:hAnsi="Calibri"/>
          <w:sz w:val="22"/>
          <w:szCs w:val="22"/>
        </w:rPr>
        <w:t xml:space="preserve"> електроенергії з біогазу</w:t>
      </w:r>
      <w:r w:rsidR="008A360A">
        <w:rPr>
          <w:rFonts w:ascii="Calibri" w:hAnsi="Calibri"/>
          <w:sz w:val="22"/>
          <w:szCs w:val="22"/>
        </w:rPr>
        <w:t xml:space="preserve"> </w:t>
      </w:r>
      <w:r w:rsidRPr="0056345C">
        <w:rPr>
          <w:rFonts w:ascii="Calibri" w:hAnsi="Calibri"/>
          <w:sz w:val="22"/>
          <w:szCs w:val="22"/>
        </w:rPr>
        <w:t>Беручи до уваги капітальні витрати на теплиці, які майже втричі менші за капітальні витрати на виробництво біогазу, КП Луцькводоканал може серйозно розглянути цей варіант у Довгостроковому інвестиційно</w:t>
      </w:r>
      <w:r w:rsidR="00AF5F2A">
        <w:rPr>
          <w:rFonts w:ascii="Calibri" w:hAnsi="Calibri"/>
          <w:sz w:val="22"/>
          <w:szCs w:val="22"/>
        </w:rPr>
        <w:t xml:space="preserve">му Плані, за умови, що на КОС </w:t>
      </w:r>
      <w:r w:rsidRPr="0056345C">
        <w:rPr>
          <w:rFonts w:ascii="Calibri" w:hAnsi="Calibri"/>
          <w:sz w:val="22"/>
          <w:szCs w:val="22"/>
        </w:rPr>
        <w:t xml:space="preserve">буде достатньо місця. Однак допоки не було жодних документального підтвердження попиту на каналізаційний мул, висушений на повітрі, що наразі виробляється існуючими КОС м. Луцьк. </w:t>
      </w:r>
    </w:p>
    <w:p w14:paraId="347E1F62" w14:textId="77777777" w:rsidR="00880F58" w:rsidRPr="0056345C" w:rsidRDefault="00880F58" w:rsidP="00D759F4">
      <w:pPr>
        <w:pStyle w:val="afa"/>
        <w:spacing w:before="0" w:beforeAutospacing="0" w:after="0" w:afterAutospacing="0"/>
        <w:jc w:val="both"/>
        <w:rPr>
          <w:rFonts w:ascii="Calibri" w:hAnsi="Calibri" w:cs="Calibri"/>
          <w:sz w:val="22"/>
          <w:szCs w:val="22"/>
        </w:rPr>
      </w:pPr>
    </w:p>
    <w:p w14:paraId="6586D3DB" w14:textId="77777777" w:rsidR="00880F58" w:rsidRPr="0056345C" w:rsidRDefault="00AF5F2A" w:rsidP="00D759F4">
      <w:pPr>
        <w:pStyle w:val="HydrophilStandard"/>
        <w:spacing w:after="0"/>
        <w:contextualSpacing w:val="0"/>
        <w:rPr>
          <w:rFonts w:ascii="Calibri" w:hAnsi="Calibri" w:cs="Calibri"/>
          <w:noProof w:val="0"/>
          <w:szCs w:val="22"/>
        </w:rPr>
      </w:pPr>
      <w:r>
        <w:rPr>
          <w:rFonts w:ascii="Calibri" w:hAnsi="Calibri"/>
          <w:szCs w:val="22"/>
        </w:rPr>
        <w:t xml:space="preserve">Без </w:t>
      </w:r>
      <w:r w:rsidR="00880F58" w:rsidRPr="0056345C">
        <w:rPr>
          <w:rFonts w:ascii="Calibri" w:hAnsi="Calibri"/>
          <w:szCs w:val="22"/>
        </w:rPr>
        <w:t xml:space="preserve">можливості утилізації мулу на полігоні або </w:t>
      </w:r>
      <w:r>
        <w:rPr>
          <w:rFonts w:ascii="Calibri" w:hAnsi="Calibri"/>
          <w:szCs w:val="22"/>
        </w:rPr>
        <w:t xml:space="preserve">використання його </w:t>
      </w:r>
      <w:r w:rsidR="00880F58" w:rsidRPr="0056345C">
        <w:rPr>
          <w:rFonts w:ascii="Calibri" w:hAnsi="Calibri"/>
          <w:szCs w:val="22"/>
        </w:rPr>
        <w:t>у якості добрива, за 4-5 років КОС заповнить наявне місце для зберігання мулу. За первинним проектом, споруди повинні були мати лише 8 мулових майданчиків між полігонами. На сьогоднішній день наявні 32 мулові майданчики, розташовані не лише між полігонами, а й навколо них. Будівництво споруди для обробки мулу (наприклад зневоднення/стабілізації)</w:t>
      </w:r>
      <w:r>
        <w:rPr>
          <w:rFonts w:ascii="Calibri" w:hAnsi="Calibri"/>
          <w:szCs w:val="22"/>
        </w:rPr>
        <w:t xml:space="preserve">, що дозволить зменшити </w:t>
      </w:r>
      <w:r w:rsidR="00880F58" w:rsidRPr="0056345C">
        <w:rPr>
          <w:rFonts w:ascii="Calibri" w:hAnsi="Calibri"/>
          <w:szCs w:val="22"/>
        </w:rPr>
        <w:t>кільк</w:t>
      </w:r>
      <w:r>
        <w:rPr>
          <w:rFonts w:ascii="Calibri" w:hAnsi="Calibri"/>
          <w:szCs w:val="22"/>
        </w:rPr>
        <w:t>ість</w:t>
      </w:r>
      <w:r w:rsidR="00880F58" w:rsidRPr="0056345C">
        <w:rPr>
          <w:rFonts w:ascii="Calibri" w:hAnsi="Calibri"/>
          <w:szCs w:val="22"/>
        </w:rPr>
        <w:t xml:space="preserve"> мулу</w:t>
      </w:r>
      <w:r>
        <w:rPr>
          <w:rFonts w:ascii="Calibri" w:hAnsi="Calibri"/>
          <w:szCs w:val="22"/>
        </w:rPr>
        <w:t>,</w:t>
      </w:r>
      <w:r w:rsidR="00880F58" w:rsidRPr="0056345C">
        <w:rPr>
          <w:rFonts w:ascii="Calibri" w:hAnsi="Calibri"/>
          <w:szCs w:val="22"/>
        </w:rPr>
        <w:t xml:space="preserve"> необхідне як середньостроковий захід для забезпечення стабільності роботи КОС.</w:t>
      </w:r>
    </w:p>
    <w:p w14:paraId="007A6FEC" w14:textId="77777777" w:rsidR="00E6263A" w:rsidRPr="0056345C" w:rsidRDefault="00E6263A" w:rsidP="00D759F4">
      <w:pPr>
        <w:rPr>
          <w:rFonts w:cs="Calibri"/>
        </w:rPr>
      </w:pPr>
    </w:p>
    <w:p w14:paraId="742471C5" w14:textId="77777777" w:rsidR="00163433" w:rsidRPr="0056345C" w:rsidRDefault="00163433" w:rsidP="00D759F4">
      <w:pPr>
        <w:rPr>
          <w:rFonts w:cs="Calibri"/>
          <w:szCs w:val="22"/>
        </w:rPr>
      </w:pPr>
      <w:r w:rsidRPr="0056345C">
        <w:t>На підставі зазначеного вище оцінювання було зроблено висновок, що варіант "біогаз з мулу" буде екологічно стійким а, отже, повинен бути включений до Довгострокового інвестиційного плану (ДСІП) для реалізації після завершення відновлення та модернізації КОС, згідно з Пріоритетним інвестиційним планом. Це питання обго</w:t>
      </w:r>
      <w:r w:rsidR="00AF5F2A">
        <w:t xml:space="preserve">ворювалося з КП Луцькводоканал. Підприємство </w:t>
      </w:r>
      <w:r w:rsidRPr="0056345C">
        <w:t>погодилося включити "біогаз з мулу" до звіту ДСІП, поданого раніше.</w:t>
      </w:r>
    </w:p>
    <w:p w14:paraId="352D85E2" w14:textId="77777777" w:rsidR="005E1BF7" w:rsidRPr="0056345C" w:rsidRDefault="005E1BF7" w:rsidP="00D759F4">
      <w:pPr>
        <w:rPr>
          <w:rFonts w:cs="Calibri"/>
        </w:rPr>
      </w:pPr>
    </w:p>
    <w:p w14:paraId="2E760319" w14:textId="77777777" w:rsidR="005E1BF7" w:rsidRPr="0056345C" w:rsidRDefault="005E1BF7" w:rsidP="00D759F4">
      <w:pPr>
        <w:pStyle w:val="2"/>
        <w:spacing w:before="0" w:after="0"/>
        <w:contextualSpacing w:val="0"/>
        <w:rPr>
          <w:rFonts w:ascii="Calibri" w:hAnsi="Calibri" w:cs="Calibri"/>
          <w:noProof w:val="0"/>
        </w:rPr>
      </w:pPr>
      <w:bookmarkStart w:id="123" w:name="_Toc34919259"/>
      <w:bookmarkStart w:id="124" w:name="_Toc51150022"/>
      <w:r w:rsidRPr="0056345C">
        <w:rPr>
          <w:rFonts w:ascii="Calibri" w:hAnsi="Calibri"/>
        </w:rPr>
        <w:t>Фінансово-економічна оцінка</w:t>
      </w:r>
      <w:bookmarkEnd w:id="123"/>
      <w:bookmarkEnd w:id="124"/>
    </w:p>
    <w:p w14:paraId="0061A150" w14:textId="77777777" w:rsidR="004824EA" w:rsidRPr="0056345C" w:rsidRDefault="004824EA"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У цьому розділі подано підсумок Фінансово-економічного аналізу, проведеного у рамках </w:t>
      </w:r>
      <w:r w:rsidRPr="00AF5F2A">
        <w:rPr>
          <w:rFonts w:ascii="Calibri" w:hAnsi="Calibri"/>
          <w:b/>
          <w:sz w:val="22"/>
          <w:szCs w:val="22"/>
        </w:rPr>
        <w:t>"Звіту про фінансовий та економічний аналіз</w:t>
      </w:r>
      <w:r w:rsidRPr="0056345C">
        <w:rPr>
          <w:rFonts w:ascii="Calibri" w:hAnsi="Calibri"/>
          <w:sz w:val="22"/>
          <w:szCs w:val="22"/>
        </w:rPr>
        <w:t xml:space="preserve">", який було надано раніше. </w:t>
      </w:r>
    </w:p>
    <w:p w14:paraId="3C763BA0" w14:textId="77777777" w:rsidR="0029288F" w:rsidRPr="0056345C" w:rsidRDefault="0029288F" w:rsidP="00D759F4">
      <w:pPr>
        <w:pStyle w:val="afa"/>
        <w:spacing w:before="0" w:beforeAutospacing="0" w:after="0" w:afterAutospacing="0"/>
        <w:jc w:val="both"/>
        <w:rPr>
          <w:rFonts w:ascii="Calibri" w:hAnsi="Calibri" w:cs="Calibri"/>
          <w:sz w:val="22"/>
          <w:szCs w:val="22"/>
        </w:rPr>
      </w:pPr>
    </w:p>
    <w:p w14:paraId="1EDA407F" w14:textId="77777777" w:rsidR="004824EA" w:rsidRPr="0056345C" w:rsidRDefault="004824EA"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У Звітові про фінансовий та економічний ан</w:t>
      </w:r>
      <w:r w:rsidR="00AF5F2A">
        <w:rPr>
          <w:rFonts w:ascii="Calibri" w:hAnsi="Calibri"/>
          <w:sz w:val="22"/>
          <w:szCs w:val="22"/>
        </w:rPr>
        <w:t>аліз зроблено висновок</w:t>
      </w:r>
      <w:r w:rsidRPr="0056345C">
        <w:rPr>
          <w:rFonts w:ascii="Calibri" w:hAnsi="Calibri"/>
          <w:sz w:val="22"/>
          <w:szCs w:val="22"/>
        </w:rPr>
        <w:t xml:space="preserve">, що обраний варіант проекту "буде вагомим внеском у соціальний, екологічний та економічний сектори м. Луцьк та є важливими для надійної роботи системи водопостачання та водовідведення КП Луцькводоканал". Консультант пропонує розглядати цей проект як проект, із очевидними </w:t>
      </w:r>
      <w:proofErr w:type="spellStart"/>
      <w:r w:rsidRPr="0056345C">
        <w:rPr>
          <w:rFonts w:ascii="Calibri" w:hAnsi="Calibri"/>
          <w:sz w:val="22"/>
          <w:szCs w:val="22"/>
        </w:rPr>
        <w:t>соціо</w:t>
      </w:r>
      <w:proofErr w:type="spellEnd"/>
      <w:r w:rsidR="00AF5F2A">
        <w:rPr>
          <w:rFonts w:ascii="Calibri" w:hAnsi="Calibri"/>
          <w:sz w:val="22"/>
          <w:szCs w:val="22"/>
        </w:rPr>
        <w:t>-</w:t>
      </w:r>
      <w:r w:rsidRPr="0056345C">
        <w:rPr>
          <w:rFonts w:ascii="Calibri" w:hAnsi="Calibri"/>
          <w:sz w:val="22"/>
          <w:szCs w:val="22"/>
        </w:rPr>
        <w:t>економічними вигодами та показниками захисту довкілля для подальшого прийняття рішення щодо розподілення коштів за позикою.</w:t>
      </w:r>
    </w:p>
    <w:p w14:paraId="35E9020F" w14:textId="77777777" w:rsidR="00C016D5" w:rsidRPr="0056345C" w:rsidRDefault="00C016D5" w:rsidP="00D759F4">
      <w:pPr>
        <w:pStyle w:val="afa"/>
        <w:spacing w:before="0" w:beforeAutospacing="0" w:after="0" w:afterAutospacing="0"/>
        <w:rPr>
          <w:rFonts w:ascii="Calibri" w:hAnsi="Calibri" w:cstheme="minorHAnsi"/>
          <w:sz w:val="22"/>
          <w:szCs w:val="22"/>
        </w:rPr>
      </w:pPr>
    </w:p>
    <w:p w14:paraId="4700BC96" w14:textId="77777777" w:rsidR="006942F5" w:rsidRPr="0056345C" w:rsidRDefault="006942F5"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Інвестиційні витрати</w:t>
      </w:r>
    </w:p>
    <w:p w14:paraId="024F96BF" w14:textId="77777777" w:rsidR="006942F5" w:rsidRPr="0056345C" w:rsidRDefault="006942F5" w:rsidP="00D759F4">
      <w:pPr>
        <w:pStyle w:val="afa"/>
        <w:spacing w:before="0" w:beforeAutospacing="0" w:after="0" w:afterAutospacing="0"/>
        <w:jc w:val="both"/>
        <w:rPr>
          <w:rFonts w:ascii="Calibri" w:hAnsi="Calibri" w:cs="Calibri"/>
          <w:sz w:val="22"/>
          <w:szCs w:val="22"/>
        </w:rPr>
      </w:pPr>
    </w:p>
    <w:p w14:paraId="4256BF1B" w14:textId="77777777" w:rsidR="00C016D5" w:rsidRPr="0056345C" w:rsidRDefault="006942F5" w:rsidP="00D759F4">
      <w:pPr>
        <w:pStyle w:val="afa"/>
        <w:spacing w:before="0" w:beforeAutospacing="0" w:after="0" w:afterAutospacing="0"/>
        <w:jc w:val="both"/>
        <w:rPr>
          <w:rFonts w:ascii="Calibri" w:hAnsi="Calibri" w:cs="Calibri"/>
          <w:sz w:val="22"/>
          <w:szCs w:val="22"/>
        </w:rPr>
      </w:pPr>
      <w:r w:rsidRPr="0056345C">
        <w:rPr>
          <w:rFonts w:ascii="Calibri" w:hAnsi="Calibri"/>
          <w:sz w:val="22"/>
          <w:szCs w:val="22"/>
        </w:rPr>
        <w:t xml:space="preserve">Інвестиційні витрати на ці роботи оцінено у 8 431 500 Євро. </w:t>
      </w:r>
      <w:r w:rsidRPr="0056345C">
        <w:rPr>
          <w:rFonts w:ascii="Calibri" w:hAnsi="Calibri"/>
        </w:rPr>
        <w:t xml:space="preserve">Розбивка витрат надана у </w:t>
      </w:r>
      <w:r w:rsidR="00EF3224" w:rsidRPr="0056345C">
        <w:rPr>
          <w:rFonts w:ascii="Calibri" w:hAnsi="Calibri" w:cs="Calibri"/>
          <w:sz w:val="22"/>
          <w:szCs w:val="22"/>
        </w:rPr>
        <w:fldChar w:fldCharType="begin"/>
      </w:r>
      <w:r w:rsidR="00EF3224" w:rsidRPr="0056345C">
        <w:rPr>
          <w:rFonts w:ascii="Calibri" w:hAnsi="Calibri" w:cs="Calibri"/>
          <w:sz w:val="22"/>
          <w:szCs w:val="22"/>
        </w:rPr>
        <w:instrText xml:space="preserve"> REF _Ref36513628 \h </w:instrText>
      </w:r>
      <w:r w:rsidR="0056345C">
        <w:rPr>
          <w:rFonts w:ascii="Calibri" w:hAnsi="Calibri" w:cs="Calibri"/>
          <w:sz w:val="22"/>
          <w:szCs w:val="22"/>
        </w:rPr>
        <w:instrText xml:space="preserve"> \* MERGEFORMAT </w:instrText>
      </w:r>
      <w:r w:rsidR="00EF3224" w:rsidRPr="0056345C">
        <w:rPr>
          <w:rFonts w:ascii="Calibri" w:hAnsi="Calibri" w:cs="Calibri"/>
          <w:sz w:val="22"/>
          <w:szCs w:val="22"/>
        </w:rPr>
      </w:r>
      <w:r w:rsidR="00EF3224" w:rsidRPr="0056345C">
        <w:rPr>
          <w:rFonts w:ascii="Calibri" w:hAnsi="Calibri" w:cs="Calibri"/>
          <w:sz w:val="22"/>
          <w:szCs w:val="22"/>
        </w:rPr>
        <w:fldChar w:fldCharType="separate"/>
      </w:r>
      <w:r w:rsidR="00236859" w:rsidRPr="0056345C">
        <w:rPr>
          <w:rFonts w:ascii="Calibri" w:hAnsi="Calibri"/>
          <w:szCs w:val="22"/>
        </w:rPr>
        <w:t>Таблиц</w:t>
      </w:r>
      <w:r w:rsidR="00AF5F2A">
        <w:rPr>
          <w:rFonts w:ascii="Calibri" w:hAnsi="Calibri"/>
          <w:szCs w:val="22"/>
        </w:rPr>
        <w:t>і</w:t>
      </w:r>
      <w:r w:rsidR="00236859" w:rsidRPr="0056345C">
        <w:rPr>
          <w:rFonts w:ascii="Calibri" w:hAnsi="Calibri"/>
          <w:szCs w:val="22"/>
        </w:rPr>
        <w:t xml:space="preserve"> </w:t>
      </w:r>
      <w:r w:rsidR="00236859" w:rsidRPr="0056345C">
        <w:rPr>
          <w:rFonts w:ascii="Calibri" w:hAnsi="Calibri" w:cs="Calibri"/>
          <w:noProof/>
          <w:szCs w:val="22"/>
        </w:rPr>
        <w:t>11</w:t>
      </w:r>
      <w:r w:rsidR="00EF3224" w:rsidRPr="0056345C">
        <w:rPr>
          <w:rFonts w:ascii="Calibri" w:hAnsi="Calibri" w:cs="Calibri"/>
          <w:sz w:val="22"/>
          <w:szCs w:val="22"/>
        </w:rPr>
        <w:fldChar w:fldCharType="end"/>
      </w:r>
      <w:r w:rsidRPr="0056345C">
        <w:rPr>
          <w:rFonts w:ascii="Calibri" w:hAnsi="Calibri"/>
        </w:rPr>
        <w:t>.</w:t>
      </w:r>
      <w:r w:rsidRPr="0056345C">
        <w:rPr>
          <w:rFonts w:ascii="Calibri" w:hAnsi="Calibri"/>
          <w:sz w:val="22"/>
          <w:szCs w:val="22"/>
        </w:rPr>
        <w:t xml:space="preserve"> Розбивка основана на недавньому досвіді подібної роботи в Південно-Східній Європі. Ці кошториси витрат та </w:t>
      </w:r>
      <w:r w:rsidR="0057617E">
        <w:rPr>
          <w:rFonts w:ascii="Calibri" w:hAnsi="Calibri"/>
          <w:sz w:val="22"/>
          <w:szCs w:val="22"/>
        </w:rPr>
        <w:t xml:space="preserve">масштаб робіт </w:t>
      </w:r>
      <w:r w:rsidRPr="0056345C">
        <w:rPr>
          <w:rFonts w:ascii="Calibri" w:hAnsi="Calibri"/>
          <w:sz w:val="22"/>
          <w:szCs w:val="22"/>
        </w:rPr>
        <w:t xml:space="preserve">були обговорені та узгоджені з фахівцями КП Луцькводоканал під час відвідувань майданчиків 20-24 січня та 24-28 лютого 2020 року. </w:t>
      </w:r>
    </w:p>
    <w:p w14:paraId="14EE3E9D" w14:textId="77777777" w:rsidR="00C016D5" w:rsidRPr="00C47BD2" w:rsidRDefault="00C016D5" w:rsidP="00D759F4">
      <w:pPr>
        <w:pStyle w:val="HydrophilStandard"/>
        <w:spacing w:after="0"/>
        <w:contextualSpacing w:val="0"/>
        <w:rPr>
          <w:rFonts w:ascii="Calibri" w:hAnsi="Calibri" w:cs="Calibri"/>
          <w:noProof w:val="0"/>
          <w:szCs w:val="22"/>
        </w:rPr>
      </w:pPr>
    </w:p>
    <w:p w14:paraId="12E4C250" w14:textId="77777777" w:rsidR="00163433" w:rsidRPr="0056345C" w:rsidRDefault="00163433" w:rsidP="00D759F4">
      <w:pPr>
        <w:pStyle w:val="HydrophilStandard"/>
        <w:spacing w:after="0"/>
        <w:contextualSpacing w:val="0"/>
        <w:rPr>
          <w:rFonts w:ascii="Calibri" w:hAnsi="Calibri" w:cs="Calibri"/>
          <w:noProof w:val="0"/>
        </w:rPr>
      </w:pPr>
      <w:r w:rsidRPr="0056345C">
        <w:rPr>
          <w:rFonts w:ascii="Calibri" w:hAnsi="Calibri"/>
        </w:rPr>
        <w:t xml:space="preserve">На основі аналізу, поданого в пунктах вище, План пріоритетних інвестицій для системи водовідведення з окремими складовими узагальнено в </w:t>
      </w:r>
      <w:r w:rsidR="0029288F" w:rsidRPr="0056345C">
        <w:rPr>
          <w:rFonts w:ascii="Calibri" w:hAnsi="Calibri" w:cs="Calibri"/>
        </w:rPr>
        <w:fldChar w:fldCharType="begin"/>
      </w:r>
      <w:r w:rsidR="0029288F" w:rsidRPr="0056345C">
        <w:rPr>
          <w:rFonts w:ascii="Calibri" w:hAnsi="Calibri" w:cs="Calibri"/>
        </w:rPr>
        <w:instrText xml:space="preserve"> REF _Ref36513628 \h </w:instrText>
      </w:r>
      <w:r w:rsidR="0056345C">
        <w:rPr>
          <w:rFonts w:ascii="Calibri" w:hAnsi="Calibri" w:cs="Calibri"/>
        </w:rPr>
        <w:instrText xml:space="preserve"> \* MERGEFORMAT </w:instrText>
      </w:r>
      <w:r w:rsidR="0029288F" w:rsidRPr="0056345C">
        <w:rPr>
          <w:rFonts w:ascii="Calibri" w:hAnsi="Calibri" w:cs="Calibri"/>
        </w:rPr>
      </w:r>
      <w:r w:rsidR="0029288F" w:rsidRPr="0056345C">
        <w:rPr>
          <w:rFonts w:ascii="Calibri" w:hAnsi="Calibri" w:cs="Calibri"/>
        </w:rPr>
        <w:fldChar w:fldCharType="separate"/>
      </w:r>
      <w:r w:rsidR="0057617E">
        <w:rPr>
          <w:rFonts w:ascii="Calibri" w:hAnsi="Calibri"/>
          <w:szCs w:val="22"/>
        </w:rPr>
        <w:t>Таблиці</w:t>
      </w:r>
      <w:r w:rsidR="00236859" w:rsidRPr="0056345C">
        <w:rPr>
          <w:rFonts w:ascii="Calibri" w:hAnsi="Calibri"/>
          <w:szCs w:val="22"/>
        </w:rPr>
        <w:t xml:space="preserve"> </w:t>
      </w:r>
      <w:r w:rsidR="00236859" w:rsidRPr="0056345C">
        <w:rPr>
          <w:rFonts w:ascii="Calibri" w:hAnsi="Calibri" w:cs="Calibri"/>
          <w:szCs w:val="22"/>
        </w:rPr>
        <w:t>11</w:t>
      </w:r>
      <w:r w:rsidR="0029288F" w:rsidRPr="0056345C">
        <w:rPr>
          <w:rFonts w:ascii="Calibri" w:hAnsi="Calibri" w:cs="Calibri"/>
        </w:rPr>
        <w:fldChar w:fldCharType="end"/>
      </w:r>
      <w:r w:rsidRPr="0056345C">
        <w:rPr>
          <w:rFonts w:ascii="Calibri" w:hAnsi="Calibri"/>
        </w:rPr>
        <w:t>, як затверджено КП Луцькводоканал.</w:t>
      </w:r>
    </w:p>
    <w:p w14:paraId="6CFF3028" w14:textId="77777777" w:rsidR="006942F5" w:rsidRPr="00C47BD2" w:rsidRDefault="006942F5" w:rsidP="00D759F4">
      <w:pPr>
        <w:pStyle w:val="HydrophilStandard"/>
        <w:spacing w:after="0"/>
        <w:contextualSpacing w:val="0"/>
        <w:rPr>
          <w:rFonts w:ascii="Calibri" w:hAnsi="Calibri" w:cs="Calibri"/>
          <w:noProof w:val="0"/>
          <w:szCs w:val="22"/>
          <w:lang w:val="ru-RU"/>
        </w:rPr>
      </w:pPr>
    </w:p>
    <w:p w14:paraId="14E7581C" w14:textId="77777777" w:rsidR="006942F5" w:rsidRPr="0056345C" w:rsidRDefault="006942F5" w:rsidP="00D759F4">
      <w:pPr>
        <w:pStyle w:val="HydrophilStandard"/>
        <w:spacing w:after="0"/>
        <w:contextualSpacing w:val="0"/>
        <w:rPr>
          <w:rFonts w:ascii="Calibri" w:hAnsi="Calibri" w:cs="Calibri"/>
          <w:noProof w:val="0"/>
          <w:szCs w:val="22"/>
        </w:rPr>
      </w:pPr>
      <w:r w:rsidRPr="0056345C">
        <w:rPr>
          <w:rFonts w:ascii="Calibri" w:hAnsi="Calibri"/>
          <w:szCs w:val="22"/>
        </w:rPr>
        <w:t>Операційн</w:t>
      </w:r>
      <w:r w:rsidR="0057617E">
        <w:rPr>
          <w:rFonts w:ascii="Calibri" w:hAnsi="Calibri"/>
          <w:szCs w:val="22"/>
        </w:rPr>
        <w:t>і витрати</w:t>
      </w:r>
    </w:p>
    <w:p w14:paraId="0A2BDB1B" w14:textId="77777777" w:rsidR="006942F5" w:rsidRPr="00C47BD2" w:rsidRDefault="006942F5" w:rsidP="00D759F4">
      <w:pPr>
        <w:pStyle w:val="HydrophilStandard"/>
        <w:spacing w:after="0"/>
        <w:contextualSpacing w:val="0"/>
        <w:rPr>
          <w:rFonts w:ascii="Calibri" w:hAnsi="Calibri" w:cs="Calibri"/>
          <w:noProof w:val="0"/>
          <w:szCs w:val="22"/>
          <w:lang w:val="ru-RU"/>
        </w:rPr>
      </w:pPr>
    </w:p>
    <w:p w14:paraId="4F813F5F" w14:textId="77777777" w:rsidR="006942F5" w:rsidRPr="0056345C" w:rsidRDefault="006942F5" w:rsidP="00D759F4">
      <w:pPr>
        <w:pStyle w:val="HydrophilStandard"/>
        <w:spacing w:after="0"/>
        <w:contextualSpacing w:val="0"/>
        <w:rPr>
          <w:rFonts w:ascii="Calibri" w:hAnsi="Calibri" w:cs="Calibri"/>
          <w:noProof w:val="0"/>
          <w:szCs w:val="22"/>
        </w:rPr>
      </w:pPr>
      <w:r w:rsidRPr="0056345C">
        <w:rPr>
          <w:rFonts w:ascii="Calibri" w:hAnsi="Calibri"/>
          <w:szCs w:val="22"/>
        </w:rPr>
        <w:t>Звіт про фінансовий та економічний аналіз подано 10 лютого 2020 року, о 08:24. Для розрахунку витрат на експлуатацію та технічне обслуговування КОС застосовано та підсумовано наступн</w:t>
      </w:r>
      <w:r w:rsidR="0057617E">
        <w:rPr>
          <w:rFonts w:ascii="Calibri" w:hAnsi="Calibri"/>
          <w:szCs w:val="22"/>
        </w:rPr>
        <w:t>е</w:t>
      </w:r>
      <w:r w:rsidRPr="0056345C">
        <w:rPr>
          <w:rFonts w:ascii="Calibri" w:hAnsi="Calibri"/>
          <w:szCs w:val="22"/>
        </w:rPr>
        <w:t>:</w:t>
      </w:r>
    </w:p>
    <w:p w14:paraId="2C6911EE" w14:textId="77777777" w:rsidR="006942F5" w:rsidRPr="00C47BD2" w:rsidRDefault="006942F5" w:rsidP="00D759F4">
      <w:pPr>
        <w:pStyle w:val="HydrophilStandard"/>
        <w:spacing w:after="0"/>
        <w:contextualSpacing w:val="0"/>
        <w:rPr>
          <w:rFonts w:ascii="Calibri" w:hAnsi="Calibri" w:cs="Calibri"/>
          <w:noProof w:val="0"/>
          <w:szCs w:val="22"/>
          <w:lang w:val="ru-RU"/>
        </w:rPr>
      </w:pPr>
    </w:p>
    <w:p w14:paraId="55E198F2" w14:textId="77777777" w:rsidR="006942F5" w:rsidRPr="0056345C" w:rsidRDefault="006942F5" w:rsidP="00D759F4">
      <w:pPr>
        <w:pStyle w:val="HydrophilStandard"/>
        <w:spacing w:after="0"/>
        <w:contextualSpacing w:val="0"/>
        <w:rPr>
          <w:rFonts w:ascii="Calibri" w:hAnsi="Calibri" w:cs="Calibri"/>
          <w:noProof w:val="0"/>
          <w:szCs w:val="22"/>
        </w:rPr>
      </w:pPr>
      <w:r w:rsidRPr="0056345C">
        <w:rPr>
          <w:rFonts w:ascii="Calibri" w:hAnsi="Calibri"/>
          <w:szCs w:val="22"/>
        </w:rPr>
        <w:t>Е.Н. було розглянуто на рівні 160 000. Поточні витрати на експлуатацію та технічне обслуговування КОС становлять 705 082 Євро/рік.</w:t>
      </w:r>
    </w:p>
    <w:p w14:paraId="4AB572AD" w14:textId="77777777" w:rsidR="006942F5" w:rsidRPr="0056345C" w:rsidRDefault="006942F5" w:rsidP="00D759F4">
      <w:pPr>
        <w:pStyle w:val="HydrophilStandard"/>
        <w:spacing w:after="0"/>
        <w:contextualSpacing w:val="0"/>
        <w:rPr>
          <w:rFonts w:ascii="Calibri" w:hAnsi="Calibri" w:cs="Calibri"/>
          <w:noProof w:val="0"/>
          <w:szCs w:val="22"/>
        </w:rPr>
      </w:pPr>
      <w:r w:rsidRPr="0056345C">
        <w:rPr>
          <w:rFonts w:ascii="Calibri" w:hAnsi="Calibri"/>
          <w:szCs w:val="22"/>
        </w:rPr>
        <w:t>Для реконструйованих існуючих КОС витрати на експлуатацію та технічне обслуговування становлять 6,51 Євро/ рік</w:t>
      </w:r>
      <w:r w:rsidR="005A11E4" w:rsidRPr="0056345C">
        <w:rPr>
          <w:rFonts w:ascii="Calibri" w:hAnsi="Calibri"/>
          <w:szCs w:val="22"/>
        </w:rPr>
        <w:t>/</w:t>
      </w:r>
      <w:r w:rsidRPr="0056345C">
        <w:rPr>
          <w:rFonts w:ascii="Calibri" w:hAnsi="Calibri"/>
          <w:szCs w:val="22"/>
        </w:rPr>
        <w:t>Е.Н.</w:t>
      </w:r>
      <w:r w:rsidR="008A360A">
        <w:rPr>
          <w:rFonts w:ascii="Calibri" w:hAnsi="Calibri"/>
          <w:szCs w:val="22"/>
        </w:rPr>
        <w:t xml:space="preserve"> </w:t>
      </w:r>
    </w:p>
    <w:p w14:paraId="2DFD2CDE" w14:textId="77777777" w:rsidR="006942F5" w:rsidRPr="0056345C" w:rsidRDefault="006942F5" w:rsidP="00D759F4">
      <w:pPr>
        <w:pStyle w:val="HydrophilStandard"/>
        <w:spacing w:after="0"/>
        <w:contextualSpacing w:val="0"/>
        <w:rPr>
          <w:rFonts w:ascii="Calibri" w:hAnsi="Calibri" w:cs="Calibri"/>
          <w:noProof w:val="0"/>
          <w:szCs w:val="22"/>
        </w:rPr>
      </w:pPr>
      <w:r w:rsidRPr="0056345C">
        <w:rPr>
          <w:rFonts w:ascii="Calibri" w:hAnsi="Calibri"/>
          <w:szCs w:val="22"/>
        </w:rPr>
        <w:t>=&gt; 160 000 x 6,51 = 1,041,600 Євро/ рік</w:t>
      </w:r>
    </w:p>
    <w:p w14:paraId="64AF0834" w14:textId="77777777" w:rsidR="006942F5" w:rsidRPr="0056345C" w:rsidRDefault="006942F5" w:rsidP="00D759F4">
      <w:pPr>
        <w:pStyle w:val="HydrophilStandard"/>
        <w:spacing w:after="0"/>
        <w:contextualSpacing w:val="0"/>
        <w:rPr>
          <w:rFonts w:ascii="Calibri" w:hAnsi="Calibri" w:cs="Calibri"/>
          <w:noProof w:val="0"/>
          <w:szCs w:val="22"/>
        </w:rPr>
      </w:pPr>
      <w:r w:rsidRPr="0056345C">
        <w:rPr>
          <w:rFonts w:ascii="Calibri" w:hAnsi="Calibri"/>
          <w:szCs w:val="22"/>
        </w:rPr>
        <w:t>Збільшення</w:t>
      </w:r>
      <w:r w:rsidR="008A360A">
        <w:rPr>
          <w:rFonts w:ascii="Calibri" w:hAnsi="Calibri"/>
          <w:szCs w:val="22"/>
        </w:rPr>
        <w:t xml:space="preserve"> </w:t>
      </w:r>
      <w:r w:rsidRPr="0056345C">
        <w:rPr>
          <w:rFonts w:ascii="Calibri" w:hAnsi="Calibri"/>
          <w:szCs w:val="22"/>
        </w:rPr>
        <w:t xml:space="preserve">витрат на експлуатацію та технічне обслуговування реконструйованих КОС </w:t>
      </w:r>
      <w:r w:rsidR="0057617E">
        <w:rPr>
          <w:rFonts w:ascii="Calibri" w:hAnsi="Calibri"/>
          <w:szCs w:val="22"/>
        </w:rPr>
        <w:t>складе</w:t>
      </w:r>
      <w:r w:rsidRPr="0056345C">
        <w:rPr>
          <w:rFonts w:ascii="Calibri" w:hAnsi="Calibri"/>
          <w:szCs w:val="22"/>
        </w:rPr>
        <w:t xml:space="preserve"> 1 041 600 - 705 082 = 336 518 Євро/рік</w:t>
      </w:r>
    </w:p>
    <w:p w14:paraId="29DA9EA4" w14:textId="77777777" w:rsidR="00163433" w:rsidRPr="00C47BD2" w:rsidRDefault="00163433" w:rsidP="00D759F4">
      <w:pPr>
        <w:pStyle w:val="HydrophilStandard"/>
        <w:spacing w:after="0"/>
        <w:contextualSpacing w:val="0"/>
        <w:rPr>
          <w:rFonts w:ascii="Calibri" w:hAnsi="Calibri" w:cs="Calibri"/>
          <w:noProof w:val="0"/>
        </w:rPr>
      </w:pPr>
    </w:p>
    <w:p w14:paraId="4304B4B2" w14:textId="77777777" w:rsidR="00EF3224" w:rsidRPr="0056345C" w:rsidRDefault="00163433" w:rsidP="00D759F4">
      <w:pPr>
        <w:pStyle w:val="HydrophilStandard"/>
        <w:spacing w:after="0"/>
        <w:contextualSpacing w:val="0"/>
        <w:rPr>
          <w:rFonts w:ascii="Calibri" w:hAnsi="Calibri" w:cs="Calibri"/>
          <w:noProof w:val="0"/>
          <w:szCs w:val="22"/>
        </w:rPr>
      </w:pPr>
      <w:r w:rsidRPr="0056345C">
        <w:rPr>
          <w:rFonts w:ascii="Calibri" w:hAnsi="Calibri"/>
          <w:szCs w:val="22"/>
        </w:rPr>
        <w:t xml:space="preserve">Загальна вартість Пріоритетної програми інвестицій щодо реконструкції очисних споруд становить </w:t>
      </w:r>
    </w:p>
    <w:p w14:paraId="2694F692" w14:textId="77777777" w:rsidR="00163433" w:rsidRPr="0056345C" w:rsidRDefault="00163433" w:rsidP="00D759F4">
      <w:pPr>
        <w:pStyle w:val="HydrophilStandard"/>
        <w:spacing w:after="0"/>
        <w:contextualSpacing w:val="0"/>
        <w:rPr>
          <w:rFonts w:ascii="Calibri" w:hAnsi="Calibri" w:cs="Calibri"/>
          <w:noProof w:val="0"/>
          <w:szCs w:val="22"/>
        </w:rPr>
      </w:pPr>
      <w:r w:rsidRPr="0056345C">
        <w:rPr>
          <w:rFonts w:ascii="Calibri" w:hAnsi="Calibri"/>
          <w:szCs w:val="22"/>
        </w:rPr>
        <w:t>8 431 500 Євро Передбачено, що цей план буде втілено впродовж 5 років, 2021-2025.</w:t>
      </w:r>
    </w:p>
    <w:p w14:paraId="3BC3F3B7" w14:textId="77777777" w:rsidR="005E1BF7" w:rsidRPr="0056345C" w:rsidRDefault="005E1BF7" w:rsidP="00D759F4">
      <w:pPr>
        <w:rPr>
          <w:rFonts w:cs="Calibri"/>
        </w:rPr>
      </w:pPr>
    </w:p>
    <w:p w14:paraId="6769818E" w14:textId="77777777" w:rsidR="005E1BF7" w:rsidRPr="0056345C" w:rsidRDefault="005E1BF7" w:rsidP="00D759F4">
      <w:pPr>
        <w:rPr>
          <w:rFonts w:cs="Calibri"/>
        </w:rPr>
        <w:sectPr w:rsidR="005E1BF7" w:rsidRPr="0056345C" w:rsidSect="005177CF">
          <w:pgSz w:w="11906" w:h="16838" w:code="9"/>
          <w:pgMar w:top="1418" w:right="851" w:bottom="851" w:left="1276" w:header="567" w:footer="454" w:gutter="0"/>
          <w:cols w:space="720"/>
          <w:docGrid w:linePitch="299"/>
        </w:sectPr>
      </w:pPr>
    </w:p>
    <w:p w14:paraId="559C08C4" w14:textId="77777777" w:rsidR="00D278BB" w:rsidRPr="0056345C" w:rsidRDefault="00D278BB" w:rsidP="00D759F4">
      <w:pPr>
        <w:pStyle w:val="1"/>
        <w:spacing w:before="0" w:after="0"/>
        <w:contextualSpacing w:val="0"/>
        <w:rPr>
          <w:rFonts w:ascii="Calibri" w:hAnsi="Calibri" w:cs="Calibri"/>
        </w:rPr>
      </w:pPr>
      <w:bookmarkStart w:id="125" w:name="_Toc51150023"/>
      <w:bookmarkStart w:id="126" w:name="_Toc34919260"/>
      <w:r w:rsidRPr="0056345C">
        <w:rPr>
          <w:rFonts w:ascii="Calibri" w:hAnsi="Calibri"/>
        </w:rPr>
        <w:t>Додатки</w:t>
      </w:r>
      <w:bookmarkEnd w:id="125"/>
    </w:p>
    <w:p w14:paraId="5E091B6C" w14:textId="77777777" w:rsidR="00F01E53" w:rsidRPr="0056345C" w:rsidRDefault="00F01E53" w:rsidP="00D759F4">
      <w:pPr>
        <w:jc w:val="left"/>
        <w:rPr>
          <w:rFonts w:cs="Calibri"/>
        </w:rPr>
      </w:pPr>
      <w:bookmarkStart w:id="127" w:name="_Ref20830876"/>
      <w:bookmarkStart w:id="128" w:name="_Toc21445695"/>
      <w:bookmarkStart w:id="129" w:name="_Ref23849197"/>
      <w:bookmarkStart w:id="130" w:name="_Hlk26197055"/>
      <w:bookmarkStart w:id="131" w:name="Annexe"/>
      <w:bookmarkEnd w:id="126"/>
      <w:r w:rsidRPr="0056345C">
        <w:br w:type="page"/>
      </w:r>
    </w:p>
    <w:p w14:paraId="1E6DDE5F" w14:textId="77777777" w:rsidR="007B1E6C" w:rsidRPr="0056345C" w:rsidRDefault="007B1E6C" w:rsidP="00D759F4">
      <w:pPr>
        <w:pStyle w:val="9"/>
        <w:spacing w:before="0" w:after="0"/>
        <w:rPr>
          <w:rFonts w:ascii="Calibri" w:hAnsi="Calibri" w:cs="Calibri"/>
          <w:color w:val="auto"/>
          <w:sz w:val="22"/>
          <w:szCs w:val="24"/>
        </w:rPr>
      </w:pPr>
      <w:bookmarkStart w:id="132" w:name="_Toc51150024"/>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ВП1:</w:t>
      </w:r>
      <w:r w:rsidRPr="0056345C">
        <w:rPr>
          <w:rFonts w:ascii="Calibri" w:hAnsi="Calibri"/>
          <w:color w:val="auto"/>
          <w:sz w:val="22"/>
          <w:szCs w:val="24"/>
        </w:rPr>
        <w:tab/>
      </w:r>
      <w:bookmarkEnd w:id="127"/>
      <w:bookmarkEnd w:id="128"/>
      <w:bookmarkEnd w:id="129"/>
      <w:proofErr w:type="spellStart"/>
      <w:r w:rsidRPr="0056345C">
        <w:rPr>
          <w:rFonts w:ascii="Calibri" w:hAnsi="Calibri"/>
          <w:color w:val="auto"/>
          <w:sz w:val="22"/>
          <w:szCs w:val="24"/>
        </w:rPr>
        <w:t>Дубнівський</w:t>
      </w:r>
      <w:proofErr w:type="spellEnd"/>
      <w:r w:rsidRPr="0056345C">
        <w:rPr>
          <w:rFonts w:ascii="Calibri" w:hAnsi="Calibri"/>
          <w:color w:val="auto"/>
          <w:sz w:val="22"/>
          <w:szCs w:val="24"/>
        </w:rPr>
        <w:t xml:space="preserve"> розпо</w:t>
      </w:r>
      <w:r w:rsidR="0057617E">
        <w:rPr>
          <w:rFonts w:ascii="Calibri" w:hAnsi="Calibri"/>
          <w:color w:val="auto"/>
          <w:sz w:val="22"/>
          <w:szCs w:val="24"/>
        </w:rPr>
        <w:t>дільчий трубопровід Роздруківка</w:t>
      </w:r>
      <w:r w:rsidRPr="0056345C">
        <w:rPr>
          <w:rFonts w:ascii="Calibri" w:hAnsi="Calibri"/>
          <w:color w:val="auto"/>
          <w:sz w:val="22"/>
          <w:szCs w:val="24"/>
        </w:rPr>
        <w:t xml:space="preserve"> гідравлічної моделі</w:t>
      </w:r>
      <w:bookmarkEnd w:id="132"/>
    </w:p>
    <w:bookmarkEnd w:id="130"/>
    <w:p w14:paraId="77F897B5" w14:textId="77777777" w:rsidR="00F348EC" w:rsidRPr="0056345C" w:rsidRDefault="00F348EC" w:rsidP="00D759F4">
      <w:pPr>
        <w:rPr>
          <w:rFonts w:cstheme="minorHAnsi"/>
          <w:sz w:val="18"/>
          <w:szCs w:val="18"/>
        </w:rPr>
      </w:pPr>
    </w:p>
    <w:p w14:paraId="16E0F99C" w14:textId="77777777" w:rsidR="006B5BAD" w:rsidRPr="0056345C" w:rsidRDefault="006B5BAD" w:rsidP="00D759F4">
      <w:r w:rsidRPr="0056345C">
        <w:t>текстовий файл EPANET 2.0</w:t>
      </w:r>
      <w:r w:rsidR="008A360A">
        <w:t xml:space="preserve"> </w:t>
      </w:r>
    </w:p>
    <w:p w14:paraId="4FD49D14" w14:textId="77777777" w:rsidR="006B5BAD" w:rsidRPr="0056345C" w:rsidRDefault="006B5BAD" w:rsidP="00D759F4">
      <w:pPr>
        <w:rPr>
          <w:rFonts w:cstheme="minorHAnsi"/>
          <w:sz w:val="18"/>
          <w:szCs w:val="18"/>
        </w:rPr>
      </w:pPr>
    </w:p>
    <w:p w14:paraId="2A9AE614"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JUNCTIONS]</w:t>
      </w:r>
    </w:p>
    <w:p w14:paraId="137950A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Elev</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Demand</w:t>
      </w:r>
      <w:proofErr w:type="spellEnd"/>
      <w:r w:rsidRPr="004F75B1">
        <w:rPr>
          <w:rFonts w:cstheme="minorHAnsi"/>
          <w:sz w:val="16"/>
          <w:szCs w:val="16"/>
        </w:rPr>
        <w:t xml:space="preserve">      </w:t>
      </w:r>
      <w:proofErr w:type="spellStart"/>
      <w:r w:rsidRPr="004F75B1">
        <w:rPr>
          <w:rFonts w:cstheme="minorHAnsi"/>
          <w:sz w:val="16"/>
          <w:szCs w:val="16"/>
        </w:rPr>
        <w:t>Pattern</w:t>
      </w:r>
      <w:proofErr w:type="spellEnd"/>
      <w:r w:rsidRPr="004F75B1">
        <w:rPr>
          <w:rFonts w:cstheme="minorHAnsi"/>
          <w:sz w:val="16"/>
          <w:szCs w:val="16"/>
        </w:rPr>
        <w:t xml:space="preserve">         </w:t>
      </w:r>
    </w:p>
    <w:p w14:paraId="3016EF4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WPS           196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14:paraId="7AE658D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5               </w:t>
      </w:r>
      <w:r w:rsidRPr="004F75B1">
        <w:rPr>
          <w:rFonts w:cstheme="minorHAnsi"/>
          <w:sz w:val="16"/>
          <w:szCs w:val="16"/>
        </w:rPr>
        <w:tab/>
        <w:t xml:space="preserve">196         </w:t>
      </w:r>
      <w:r w:rsidRPr="004F75B1">
        <w:rPr>
          <w:rFonts w:cstheme="minorHAnsi"/>
          <w:sz w:val="16"/>
          <w:szCs w:val="16"/>
        </w:rPr>
        <w:tab/>
        <w:t xml:space="preserve">173         </w:t>
      </w:r>
      <w:r w:rsidRPr="004F75B1">
        <w:rPr>
          <w:rFonts w:cstheme="minorHAnsi"/>
          <w:sz w:val="16"/>
          <w:szCs w:val="16"/>
        </w:rPr>
        <w:tab/>
        <w:t xml:space="preserve">                </w:t>
      </w:r>
      <w:r w:rsidRPr="004F75B1">
        <w:rPr>
          <w:rFonts w:cstheme="minorHAnsi"/>
          <w:sz w:val="16"/>
          <w:szCs w:val="16"/>
        </w:rPr>
        <w:tab/>
        <w:t>;</w:t>
      </w:r>
    </w:p>
    <w:p w14:paraId="71EC5A4B"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1               </w:t>
      </w:r>
      <w:r w:rsidRPr="004F75B1">
        <w:rPr>
          <w:rFonts w:cstheme="minorHAnsi"/>
          <w:sz w:val="16"/>
          <w:szCs w:val="16"/>
        </w:rPr>
        <w:tab/>
        <w:t xml:space="preserve">196         </w:t>
      </w:r>
      <w:r w:rsidRPr="004F75B1">
        <w:rPr>
          <w:rFonts w:cstheme="minorHAnsi"/>
          <w:sz w:val="16"/>
          <w:szCs w:val="16"/>
        </w:rPr>
        <w:tab/>
        <w:t xml:space="preserve">121         </w:t>
      </w:r>
      <w:r w:rsidRPr="004F75B1">
        <w:rPr>
          <w:rFonts w:cstheme="minorHAnsi"/>
          <w:sz w:val="16"/>
          <w:szCs w:val="16"/>
        </w:rPr>
        <w:tab/>
        <w:t xml:space="preserve">                </w:t>
      </w:r>
      <w:r w:rsidRPr="004F75B1">
        <w:rPr>
          <w:rFonts w:cstheme="minorHAnsi"/>
          <w:sz w:val="16"/>
          <w:szCs w:val="16"/>
        </w:rPr>
        <w:tab/>
        <w:t>;</w:t>
      </w:r>
    </w:p>
    <w:p w14:paraId="1350F60C"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2               </w:t>
      </w:r>
      <w:r w:rsidRPr="004F75B1">
        <w:rPr>
          <w:rFonts w:cstheme="minorHAnsi"/>
          <w:sz w:val="16"/>
          <w:szCs w:val="16"/>
        </w:rPr>
        <w:tab/>
        <w:t xml:space="preserve">191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14:paraId="23FBD52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3               </w:t>
      </w:r>
      <w:r w:rsidRPr="004F75B1">
        <w:rPr>
          <w:rFonts w:cstheme="minorHAnsi"/>
          <w:sz w:val="16"/>
          <w:szCs w:val="16"/>
        </w:rPr>
        <w:tab/>
        <w:t xml:space="preserve">191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14:paraId="0F2CBB6B"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4               </w:t>
      </w:r>
      <w:r w:rsidRPr="004F75B1">
        <w:rPr>
          <w:rFonts w:cstheme="minorHAnsi"/>
          <w:sz w:val="16"/>
          <w:szCs w:val="16"/>
        </w:rPr>
        <w:tab/>
        <w:t xml:space="preserve">190         </w:t>
      </w:r>
      <w:r w:rsidRPr="004F75B1">
        <w:rPr>
          <w:rFonts w:cstheme="minorHAnsi"/>
          <w:sz w:val="16"/>
          <w:szCs w:val="16"/>
        </w:rPr>
        <w:tab/>
        <w:t xml:space="preserve">282         </w:t>
      </w:r>
      <w:r w:rsidRPr="004F75B1">
        <w:rPr>
          <w:rFonts w:cstheme="minorHAnsi"/>
          <w:sz w:val="16"/>
          <w:szCs w:val="16"/>
        </w:rPr>
        <w:tab/>
        <w:t xml:space="preserve">                </w:t>
      </w:r>
      <w:r w:rsidRPr="004F75B1">
        <w:rPr>
          <w:rFonts w:cstheme="minorHAnsi"/>
          <w:sz w:val="16"/>
          <w:szCs w:val="16"/>
        </w:rPr>
        <w:tab/>
        <w:t>;</w:t>
      </w:r>
    </w:p>
    <w:p w14:paraId="421EBC9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0               </w:t>
      </w:r>
      <w:r w:rsidRPr="004F75B1">
        <w:rPr>
          <w:rFonts w:cstheme="minorHAnsi"/>
          <w:sz w:val="16"/>
          <w:szCs w:val="16"/>
        </w:rPr>
        <w:tab/>
        <w:t xml:space="preserve">196         </w:t>
      </w:r>
      <w:r w:rsidRPr="004F75B1">
        <w:rPr>
          <w:rFonts w:cstheme="minorHAnsi"/>
          <w:sz w:val="16"/>
          <w:szCs w:val="16"/>
        </w:rPr>
        <w:tab/>
        <w:t xml:space="preserve">0           </w:t>
      </w:r>
      <w:r w:rsidRPr="004F75B1">
        <w:rPr>
          <w:rFonts w:cstheme="minorHAnsi"/>
          <w:sz w:val="16"/>
          <w:szCs w:val="16"/>
        </w:rPr>
        <w:tab/>
        <w:t xml:space="preserve">                </w:t>
      </w:r>
      <w:r w:rsidRPr="004F75B1">
        <w:rPr>
          <w:rFonts w:cstheme="minorHAnsi"/>
          <w:sz w:val="16"/>
          <w:szCs w:val="16"/>
        </w:rPr>
        <w:tab/>
        <w:t>;</w:t>
      </w:r>
    </w:p>
    <w:p w14:paraId="30356943"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0C13ED9C"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[RESERVOIRS]</w:t>
      </w:r>
    </w:p>
    <w:p w14:paraId="738F2AF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Head</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Pattern</w:t>
      </w:r>
      <w:proofErr w:type="spellEnd"/>
      <w:r w:rsidRPr="004F75B1">
        <w:rPr>
          <w:rFonts w:cstheme="minorHAnsi"/>
          <w:sz w:val="16"/>
          <w:szCs w:val="16"/>
        </w:rPr>
        <w:t xml:space="preserve">         </w:t>
      </w:r>
    </w:p>
    <w:p w14:paraId="5670803A"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res194          232         </w:t>
      </w:r>
      <w:r w:rsidRPr="004F75B1">
        <w:rPr>
          <w:rFonts w:cstheme="minorHAnsi"/>
          <w:sz w:val="16"/>
          <w:szCs w:val="16"/>
        </w:rPr>
        <w:tab/>
        <w:t xml:space="preserve">           </w:t>
      </w:r>
      <w:r w:rsidRPr="004F75B1">
        <w:rPr>
          <w:rFonts w:cstheme="minorHAnsi"/>
          <w:sz w:val="16"/>
          <w:szCs w:val="16"/>
        </w:rPr>
        <w:tab/>
        <w:t>;</w:t>
      </w:r>
    </w:p>
    <w:p w14:paraId="34F40EF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11EE975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[TANKS]</w:t>
      </w:r>
    </w:p>
    <w:p w14:paraId="093078EA"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Elevation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InitLevel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MinLevel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MaxLevel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Diameter</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MinVol</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VolCurve</w:t>
      </w:r>
      <w:proofErr w:type="spellEnd"/>
    </w:p>
    <w:p w14:paraId="239B651A"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1B8263D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[PIPES]</w:t>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r w:rsidRPr="004F75B1">
        <w:rPr>
          <w:rFonts w:cstheme="minorHAnsi"/>
          <w:sz w:val="16"/>
          <w:szCs w:val="16"/>
        </w:rPr>
        <w:tab/>
      </w:r>
    </w:p>
    <w:p w14:paraId="743D47A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r>
      <w:r>
        <w:rPr>
          <w:rFonts w:cstheme="minorHAnsi"/>
          <w:sz w:val="16"/>
          <w:szCs w:val="16"/>
        </w:rPr>
        <w:tab/>
      </w:r>
      <w:r w:rsidRPr="004F75B1">
        <w:rPr>
          <w:rFonts w:cstheme="minorHAnsi"/>
          <w:sz w:val="16"/>
          <w:szCs w:val="16"/>
        </w:rPr>
        <w:t xml:space="preserve">Node1     </w:t>
      </w:r>
      <w:r w:rsidRPr="004F75B1">
        <w:rPr>
          <w:rFonts w:cstheme="minorHAnsi"/>
          <w:sz w:val="16"/>
          <w:szCs w:val="16"/>
        </w:rPr>
        <w:tab/>
        <w:t xml:space="preserve">Node2   </w:t>
      </w:r>
      <w:r w:rsidRPr="004F75B1">
        <w:rPr>
          <w:rFonts w:cstheme="minorHAnsi"/>
          <w:sz w:val="16"/>
          <w:szCs w:val="16"/>
        </w:rPr>
        <w:tab/>
      </w:r>
      <w:proofErr w:type="spellStart"/>
      <w:r w:rsidRPr="004F75B1">
        <w:rPr>
          <w:rFonts w:cstheme="minorHAnsi"/>
          <w:sz w:val="16"/>
          <w:szCs w:val="16"/>
        </w:rPr>
        <w:t>Length</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Diameter</w:t>
      </w:r>
      <w:proofErr w:type="spellEnd"/>
      <w:r w:rsidRPr="004F75B1">
        <w:rPr>
          <w:rFonts w:cstheme="minorHAnsi"/>
          <w:sz w:val="16"/>
          <w:szCs w:val="16"/>
        </w:rPr>
        <w:t xml:space="preserve">    </w:t>
      </w:r>
      <w:proofErr w:type="spellStart"/>
      <w:r w:rsidRPr="004F75B1">
        <w:rPr>
          <w:rFonts w:cstheme="minorHAnsi"/>
          <w:sz w:val="16"/>
          <w:szCs w:val="16"/>
        </w:rPr>
        <w:t>Roughness</w:t>
      </w:r>
      <w:proofErr w:type="spellEnd"/>
      <w:r w:rsidRPr="004F75B1">
        <w:rPr>
          <w:rFonts w:cstheme="minorHAnsi"/>
          <w:sz w:val="16"/>
          <w:szCs w:val="16"/>
        </w:rPr>
        <w:t xml:space="preserve">   </w:t>
      </w:r>
      <w:r>
        <w:rPr>
          <w:rFonts w:cstheme="minorHAnsi"/>
          <w:sz w:val="16"/>
          <w:szCs w:val="16"/>
        </w:rPr>
        <w:t>^</w:t>
      </w:r>
      <w:r>
        <w:rPr>
          <w:rFonts w:cstheme="minorHAnsi"/>
          <w:sz w:val="16"/>
          <w:szCs w:val="16"/>
        </w:rPr>
        <w:tab/>
      </w:r>
      <w:proofErr w:type="spellStart"/>
      <w:r w:rsidRPr="004F75B1">
        <w:rPr>
          <w:rFonts w:cstheme="minorHAnsi"/>
          <w:sz w:val="16"/>
          <w:szCs w:val="16"/>
        </w:rPr>
        <w:t>MinorLoss</w:t>
      </w:r>
      <w:proofErr w:type="spellEnd"/>
      <w:r w:rsidRPr="004F75B1">
        <w:rPr>
          <w:rFonts w:cstheme="minorHAnsi"/>
          <w:sz w:val="16"/>
          <w:szCs w:val="16"/>
        </w:rPr>
        <w:t xml:space="preserve">   </w:t>
      </w:r>
      <w:r>
        <w:rPr>
          <w:rFonts w:cstheme="minorHAnsi"/>
          <w:sz w:val="16"/>
          <w:szCs w:val="16"/>
        </w:rPr>
        <w:tab/>
      </w:r>
      <w:proofErr w:type="spellStart"/>
      <w:r w:rsidRPr="004F75B1">
        <w:rPr>
          <w:rFonts w:cstheme="minorHAnsi"/>
          <w:sz w:val="16"/>
          <w:szCs w:val="16"/>
        </w:rPr>
        <w:t>Status</w:t>
      </w:r>
      <w:proofErr w:type="spellEnd"/>
    </w:p>
    <w:p w14:paraId="6DF2F15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1</w:t>
      </w:r>
      <w:r w:rsidRPr="004F75B1">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t>1</w:t>
      </w:r>
      <w:r w:rsidRPr="004F75B1">
        <w:rPr>
          <w:rFonts w:cstheme="minorHAnsi"/>
          <w:sz w:val="16"/>
          <w:szCs w:val="16"/>
        </w:rPr>
        <w:tab/>
        <w:t>95</w:t>
      </w:r>
      <w:r w:rsidRPr="004F75B1">
        <w:rPr>
          <w:rFonts w:cstheme="minorHAnsi"/>
          <w:sz w:val="16"/>
          <w:szCs w:val="16"/>
        </w:rPr>
        <w:tab/>
        <w:t>625.8</w:t>
      </w:r>
      <w:r w:rsidRPr="004F75B1">
        <w:rPr>
          <w:rFonts w:cstheme="minorHAnsi"/>
          <w:sz w:val="16"/>
          <w:szCs w:val="16"/>
        </w:rPr>
        <w:tab/>
        <w:t>140</w:t>
      </w:r>
      <w:r w:rsidRPr="004F75B1">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r>
      <w:r>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14:paraId="1C217372"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2</w:t>
      </w:r>
      <w:r w:rsidRPr="004F75B1">
        <w:rPr>
          <w:rFonts w:cstheme="minorHAnsi"/>
          <w:sz w:val="16"/>
          <w:szCs w:val="16"/>
        </w:rPr>
        <w:tab/>
      </w:r>
      <w:r>
        <w:rPr>
          <w:rFonts w:cstheme="minorHAnsi"/>
          <w:sz w:val="16"/>
          <w:szCs w:val="16"/>
        </w:rPr>
        <w:tab/>
      </w:r>
      <w:r w:rsidRPr="004F75B1">
        <w:rPr>
          <w:rFonts w:cstheme="minorHAnsi"/>
          <w:sz w:val="16"/>
          <w:szCs w:val="16"/>
        </w:rPr>
        <w:t>1</w:t>
      </w:r>
      <w:r w:rsidRPr="004F75B1">
        <w:rPr>
          <w:rFonts w:cstheme="minorHAnsi"/>
          <w:sz w:val="16"/>
          <w:szCs w:val="16"/>
        </w:rPr>
        <w:tab/>
        <w:t>2</w:t>
      </w:r>
      <w:r w:rsidRPr="004F75B1">
        <w:rPr>
          <w:rFonts w:cstheme="minorHAnsi"/>
          <w:sz w:val="16"/>
          <w:szCs w:val="16"/>
        </w:rPr>
        <w:tab/>
        <w:t>1950</w:t>
      </w:r>
      <w:r w:rsidRPr="004F75B1">
        <w:rPr>
          <w:rFonts w:cstheme="minorHAnsi"/>
          <w:sz w:val="16"/>
          <w:szCs w:val="16"/>
        </w:rPr>
        <w:tab/>
        <w:t>493.6</w:t>
      </w:r>
      <w:r w:rsidRPr="004F75B1">
        <w:rPr>
          <w:rFonts w:cstheme="minorHAnsi"/>
          <w:sz w:val="16"/>
          <w:szCs w:val="16"/>
        </w:rPr>
        <w:tab/>
        <w:t>140</w:t>
      </w:r>
      <w:r w:rsidRPr="004F75B1">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r>
      <w:r>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14:paraId="4A5691FD"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3</w:t>
      </w:r>
      <w:r w:rsidRPr="004F75B1">
        <w:rPr>
          <w:rFonts w:cstheme="minorHAnsi"/>
          <w:sz w:val="16"/>
          <w:szCs w:val="16"/>
        </w:rPr>
        <w:tab/>
      </w:r>
      <w:r>
        <w:rPr>
          <w:rFonts w:cstheme="minorHAnsi"/>
          <w:sz w:val="16"/>
          <w:szCs w:val="16"/>
        </w:rPr>
        <w:tab/>
      </w:r>
      <w:r w:rsidRPr="004F75B1">
        <w:rPr>
          <w:rFonts w:cstheme="minorHAnsi"/>
          <w:sz w:val="16"/>
          <w:szCs w:val="16"/>
        </w:rPr>
        <w:t>2</w:t>
      </w:r>
      <w:r w:rsidRPr="004F75B1">
        <w:rPr>
          <w:rFonts w:cstheme="minorHAnsi"/>
          <w:sz w:val="16"/>
          <w:szCs w:val="16"/>
        </w:rPr>
        <w:tab/>
        <w:t>3</w:t>
      </w:r>
      <w:r w:rsidRPr="004F75B1">
        <w:rPr>
          <w:rFonts w:cstheme="minorHAnsi"/>
          <w:sz w:val="16"/>
          <w:szCs w:val="16"/>
        </w:rPr>
        <w:tab/>
        <w:t>160</w:t>
      </w:r>
      <w:r w:rsidRPr="004F75B1">
        <w:rPr>
          <w:rFonts w:cstheme="minorHAnsi"/>
          <w:sz w:val="16"/>
          <w:szCs w:val="16"/>
        </w:rPr>
        <w:tab/>
        <w:t>600</w:t>
      </w:r>
      <w:r w:rsidRPr="004F75B1">
        <w:rPr>
          <w:rFonts w:cstheme="minorHAnsi"/>
          <w:sz w:val="16"/>
          <w:szCs w:val="16"/>
        </w:rPr>
        <w:tab/>
        <w:t>100</w:t>
      </w:r>
      <w:r w:rsidRPr="004F75B1">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r>
      <w:r>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14:paraId="762B6BE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4</w:t>
      </w:r>
      <w:r w:rsidRPr="004F75B1">
        <w:rPr>
          <w:rFonts w:cstheme="minorHAnsi"/>
          <w:sz w:val="16"/>
          <w:szCs w:val="16"/>
        </w:rPr>
        <w:tab/>
      </w:r>
      <w:r>
        <w:rPr>
          <w:rFonts w:cstheme="minorHAnsi"/>
          <w:sz w:val="16"/>
          <w:szCs w:val="16"/>
        </w:rPr>
        <w:tab/>
      </w:r>
      <w:r w:rsidRPr="004F75B1">
        <w:rPr>
          <w:rFonts w:cstheme="minorHAnsi"/>
          <w:sz w:val="16"/>
          <w:szCs w:val="16"/>
        </w:rPr>
        <w:t>3</w:t>
      </w:r>
      <w:r w:rsidRPr="004F75B1">
        <w:rPr>
          <w:rFonts w:cstheme="minorHAnsi"/>
          <w:sz w:val="16"/>
          <w:szCs w:val="16"/>
        </w:rPr>
        <w:tab/>
        <w:t>4</w:t>
      </w:r>
      <w:r w:rsidRPr="004F75B1">
        <w:rPr>
          <w:rFonts w:cstheme="minorHAnsi"/>
          <w:sz w:val="16"/>
          <w:szCs w:val="16"/>
        </w:rPr>
        <w:tab/>
        <w:t>420</w:t>
      </w:r>
      <w:r w:rsidRPr="004F75B1">
        <w:rPr>
          <w:rFonts w:cstheme="minorHAnsi"/>
          <w:sz w:val="16"/>
          <w:szCs w:val="16"/>
        </w:rPr>
        <w:tab/>
        <w:t>493.6</w:t>
      </w:r>
      <w:r w:rsidRPr="004F75B1">
        <w:rPr>
          <w:rFonts w:cstheme="minorHAnsi"/>
          <w:sz w:val="16"/>
          <w:szCs w:val="16"/>
        </w:rPr>
        <w:tab/>
        <w:t>140</w:t>
      </w:r>
      <w:r w:rsidRPr="004F75B1">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r>
      <w:r>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14:paraId="7AD66FD3"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roofErr w:type="spellStart"/>
      <w:r w:rsidRPr="004F75B1">
        <w:rPr>
          <w:rFonts w:cstheme="minorHAnsi"/>
          <w:sz w:val="16"/>
          <w:szCs w:val="16"/>
        </w:rPr>
        <w:t>existing</w:t>
      </w:r>
      <w:proofErr w:type="spellEnd"/>
      <w:r w:rsidRPr="004F75B1">
        <w:rPr>
          <w:rFonts w:cstheme="minorHAnsi"/>
          <w:sz w:val="16"/>
          <w:szCs w:val="16"/>
        </w:rPr>
        <w:t xml:space="preserve"> GRP</w:t>
      </w:r>
      <w:r>
        <w:rPr>
          <w:rFonts w:cstheme="minorHAnsi"/>
          <w:sz w:val="16"/>
          <w:szCs w:val="16"/>
        </w:rPr>
        <w:tab/>
      </w:r>
      <w:r w:rsidRPr="004F75B1">
        <w:rPr>
          <w:rFonts w:cstheme="minorHAnsi"/>
          <w:sz w:val="16"/>
          <w:szCs w:val="16"/>
        </w:rPr>
        <w:t>x</w:t>
      </w:r>
      <w:r w:rsidRPr="004F75B1">
        <w:rPr>
          <w:rFonts w:cstheme="minorHAnsi"/>
          <w:sz w:val="16"/>
          <w:szCs w:val="16"/>
        </w:rPr>
        <w:tab/>
        <w:t>res194</w:t>
      </w:r>
      <w:r w:rsidRPr="004F75B1">
        <w:rPr>
          <w:rFonts w:cstheme="minorHAnsi"/>
          <w:sz w:val="16"/>
          <w:szCs w:val="16"/>
        </w:rPr>
        <w:tab/>
        <w:t>WPS 1</w:t>
      </w:r>
      <w:r w:rsidRPr="004F75B1">
        <w:rPr>
          <w:rFonts w:cstheme="minorHAnsi"/>
          <w:sz w:val="16"/>
          <w:szCs w:val="16"/>
        </w:rPr>
        <w:tab/>
        <w:t>1500</w:t>
      </w:r>
      <w:r w:rsidRPr="004F75B1">
        <w:rPr>
          <w:rFonts w:cstheme="minorHAnsi"/>
          <w:sz w:val="16"/>
          <w:szCs w:val="16"/>
        </w:rPr>
        <w:tab/>
        <w:t>140</w:t>
      </w:r>
      <w:r w:rsidRPr="004F75B1">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r>
      <w:r>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14:paraId="0F8CF0C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5</w:t>
      </w:r>
      <w:r w:rsidRPr="004F75B1">
        <w:rPr>
          <w:rFonts w:cstheme="minorHAnsi"/>
          <w:sz w:val="16"/>
          <w:szCs w:val="16"/>
        </w:rPr>
        <w:tab/>
      </w:r>
      <w:r>
        <w:rPr>
          <w:rFonts w:cstheme="minorHAnsi"/>
          <w:sz w:val="16"/>
          <w:szCs w:val="16"/>
        </w:rPr>
        <w:tab/>
      </w:r>
      <w:r w:rsidRPr="004F75B1">
        <w:rPr>
          <w:rFonts w:cstheme="minorHAnsi"/>
          <w:sz w:val="16"/>
          <w:szCs w:val="16"/>
        </w:rPr>
        <w:t>WPS</w:t>
      </w:r>
      <w:r w:rsidRPr="004F75B1">
        <w:rPr>
          <w:rFonts w:cstheme="minorHAnsi"/>
          <w:sz w:val="16"/>
          <w:szCs w:val="16"/>
        </w:rPr>
        <w:tab/>
        <w:t>5</w:t>
      </w:r>
      <w:r w:rsidRPr="004F75B1">
        <w:rPr>
          <w:rFonts w:cstheme="minorHAnsi"/>
          <w:sz w:val="16"/>
          <w:szCs w:val="16"/>
        </w:rPr>
        <w:tab/>
        <w:t>160</w:t>
      </w:r>
      <w:r w:rsidRPr="004F75B1">
        <w:rPr>
          <w:rFonts w:cstheme="minorHAnsi"/>
          <w:sz w:val="16"/>
          <w:szCs w:val="16"/>
        </w:rPr>
        <w:tab/>
        <w:t>396.6</w:t>
      </w:r>
      <w:r w:rsidRPr="004F75B1">
        <w:rPr>
          <w:rFonts w:cstheme="minorHAnsi"/>
          <w:sz w:val="16"/>
          <w:szCs w:val="16"/>
        </w:rPr>
        <w:tab/>
        <w:t>140</w:t>
      </w:r>
      <w:r w:rsidRPr="004F75B1">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r>
      <w:r>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t>;</w:t>
      </w:r>
    </w:p>
    <w:p w14:paraId="2CFEF21E" w14:textId="77777777" w:rsidR="0057617E"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6</w:t>
      </w:r>
      <w:r w:rsidRPr="004F75B1">
        <w:rPr>
          <w:rFonts w:cstheme="minorHAnsi"/>
          <w:sz w:val="16"/>
          <w:szCs w:val="16"/>
        </w:rPr>
        <w:tab/>
      </w:r>
      <w:r>
        <w:rPr>
          <w:rFonts w:cstheme="minorHAnsi"/>
          <w:sz w:val="16"/>
          <w:szCs w:val="16"/>
        </w:rPr>
        <w:tab/>
      </w:r>
      <w:r w:rsidRPr="004F75B1">
        <w:rPr>
          <w:rFonts w:cstheme="minorHAnsi"/>
          <w:sz w:val="16"/>
          <w:szCs w:val="16"/>
        </w:rPr>
        <w:t>WPS</w:t>
      </w:r>
      <w:r w:rsidRPr="004F75B1">
        <w:rPr>
          <w:rFonts w:cstheme="minorHAnsi"/>
          <w:sz w:val="16"/>
          <w:szCs w:val="16"/>
        </w:rPr>
        <w:tab/>
        <w:t>0</w:t>
      </w:r>
      <w:r w:rsidRPr="004F75B1">
        <w:rPr>
          <w:rFonts w:cstheme="minorHAnsi"/>
          <w:sz w:val="16"/>
          <w:szCs w:val="16"/>
        </w:rPr>
        <w:tab/>
        <w:t>15</w:t>
      </w:r>
      <w:r w:rsidRPr="004F75B1">
        <w:rPr>
          <w:rFonts w:cstheme="minorHAnsi"/>
          <w:sz w:val="16"/>
          <w:szCs w:val="16"/>
        </w:rPr>
        <w:tab/>
        <w:t>600</w:t>
      </w:r>
      <w:r w:rsidRPr="004F75B1">
        <w:rPr>
          <w:rFonts w:cstheme="minorHAnsi"/>
          <w:sz w:val="16"/>
          <w:szCs w:val="16"/>
        </w:rPr>
        <w:tab/>
        <w:t>100</w:t>
      </w:r>
      <w:r w:rsidRPr="004F75B1">
        <w:rPr>
          <w:rFonts w:cstheme="minorHAnsi"/>
          <w:sz w:val="16"/>
          <w:szCs w:val="16"/>
        </w:rPr>
        <w:tab/>
      </w:r>
      <w:r>
        <w:rPr>
          <w:rFonts w:cstheme="minorHAnsi"/>
          <w:sz w:val="16"/>
          <w:szCs w:val="16"/>
        </w:rPr>
        <w:tab/>
      </w:r>
      <w:r>
        <w:rPr>
          <w:rFonts w:cstheme="minorHAnsi"/>
          <w:sz w:val="16"/>
          <w:szCs w:val="16"/>
        </w:rPr>
        <w:tab/>
      </w:r>
      <w:r w:rsidRPr="004F75B1">
        <w:rPr>
          <w:rFonts w:cstheme="minorHAnsi"/>
          <w:sz w:val="16"/>
          <w:szCs w:val="16"/>
        </w:rPr>
        <w:t>0</w:t>
      </w:r>
      <w:r w:rsidRPr="004F75B1">
        <w:rPr>
          <w:rFonts w:cstheme="minorHAnsi"/>
          <w:sz w:val="16"/>
          <w:szCs w:val="16"/>
        </w:rPr>
        <w:tab/>
      </w:r>
      <w:proofErr w:type="spellStart"/>
      <w:r w:rsidRPr="004F75B1">
        <w:rPr>
          <w:rFonts w:cstheme="minorHAnsi"/>
          <w:sz w:val="16"/>
          <w:szCs w:val="16"/>
        </w:rPr>
        <w:t>Open</w:t>
      </w:r>
      <w:proofErr w:type="spellEnd"/>
      <w:r w:rsidRPr="004F75B1">
        <w:rPr>
          <w:rFonts w:cstheme="minorHAnsi"/>
          <w:sz w:val="16"/>
          <w:szCs w:val="16"/>
        </w:rPr>
        <w:t xml:space="preserve">  </w:t>
      </w:r>
      <w:r w:rsidRPr="004F75B1">
        <w:rPr>
          <w:rFonts w:cstheme="minorHAnsi"/>
          <w:sz w:val="16"/>
          <w:szCs w:val="16"/>
        </w:rPr>
        <w:tab/>
      </w:r>
    </w:p>
    <w:p w14:paraId="4B9B363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roofErr w:type="spellStart"/>
      <w:r w:rsidRPr="004F75B1">
        <w:rPr>
          <w:rFonts w:cstheme="minorHAnsi"/>
          <w:sz w:val="16"/>
          <w:szCs w:val="16"/>
        </w:rPr>
        <w:t>existing</w:t>
      </w:r>
      <w:proofErr w:type="spellEnd"/>
      <w:r w:rsidRPr="004F75B1">
        <w:rPr>
          <w:rFonts w:cstheme="minorHAnsi"/>
          <w:sz w:val="16"/>
          <w:szCs w:val="16"/>
        </w:rPr>
        <w:t xml:space="preserve"> ST</w:t>
      </w:r>
    </w:p>
    <w:p w14:paraId="1C7C13E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F15688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[PUMPS]</w:t>
      </w:r>
    </w:p>
    <w:p w14:paraId="5357DF6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t xml:space="preserve">Node1           </w:t>
      </w:r>
      <w:r w:rsidRPr="004F75B1">
        <w:rPr>
          <w:rFonts w:cstheme="minorHAnsi"/>
          <w:sz w:val="16"/>
          <w:szCs w:val="16"/>
        </w:rPr>
        <w:tab/>
        <w:t xml:space="preserve">Node2           </w:t>
      </w:r>
      <w:r w:rsidRPr="004F75B1">
        <w:rPr>
          <w:rFonts w:cstheme="minorHAnsi"/>
          <w:sz w:val="16"/>
          <w:szCs w:val="16"/>
        </w:rPr>
        <w:tab/>
      </w:r>
      <w:proofErr w:type="spellStart"/>
      <w:r w:rsidRPr="004F75B1">
        <w:rPr>
          <w:rFonts w:cstheme="minorHAnsi"/>
          <w:sz w:val="16"/>
          <w:szCs w:val="16"/>
        </w:rPr>
        <w:t>Parameters</w:t>
      </w:r>
      <w:proofErr w:type="spellEnd"/>
    </w:p>
    <w:p w14:paraId="6D23576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7FDBE49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[VALVES]</w:t>
      </w:r>
    </w:p>
    <w:p w14:paraId="31DDC2FC"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t xml:space="preserve">Node1           </w:t>
      </w:r>
      <w:r w:rsidRPr="004F75B1">
        <w:rPr>
          <w:rFonts w:cstheme="minorHAnsi"/>
          <w:sz w:val="16"/>
          <w:szCs w:val="16"/>
        </w:rPr>
        <w:tab/>
        <w:t xml:space="preserve">Node2           </w:t>
      </w:r>
      <w:r w:rsidRPr="004F75B1">
        <w:rPr>
          <w:rFonts w:cstheme="minorHAnsi"/>
          <w:sz w:val="16"/>
          <w:szCs w:val="16"/>
        </w:rPr>
        <w:tab/>
      </w:r>
      <w:proofErr w:type="spellStart"/>
      <w:r w:rsidRPr="004F75B1">
        <w:rPr>
          <w:rFonts w:cstheme="minorHAnsi"/>
          <w:sz w:val="16"/>
          <w:szCs w:val="16"/>
        </w:rPr>
        <w:t>Diameter</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Type</w:t>
      </w:r>
      <w:proofErr w:type="spellEnd"/>
      <w:r w:rsidRPr="004F75B1">
        <w:rPr>
          <w:rFonts w:cstheme="minorHAnsi"/>
          <w:sz w:val="16"/>
          <w:szCs w:val="16"/>
        </w:rPr>
        <w:tab/>
      </w:r>
      <w:proofErr w:type="spellStart"/>
      <w:r w:rsidRPr="004F75B1">
        <w:rPr>
          <w:rFonts w:cstheme="minorHAnsi"/>
          <w:sz w:val="16"/>
          <w:szCs w:val="16"/>
        </w:rPr>
        <w:t>Setting</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MinorLoss</w:t>
      </w:r>
      <w:proofErr w:type="spellEnd"/>
      <w:r w:rsidRPr="004F75B1">
        <w:rPr>
          <w:rFonts w:cstheme="minorHAnsi"/>
          <w:sz w:val="16"/>
          <w:szCs w:val="16"/>
        </w:rPr>
        <w:t xml:space="preserve">   </w:t>
      </w:r>
    </w:p>
    <w:p w14:paraId="238E0BB3"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1B6396D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[TAGS]</w:t>
      </w:r>
    </w:p>
    <w:p w14:paraId="569D79A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725128E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[DEMANDS]</w:t>
      </w:r>
    </w:p>
    <w:p w14:paraId="2E9AFDF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Junction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Demand</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Pattern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Category</w:t>
      </w:r>
      <w:proofErr w:type="spellEnd"/>
    </w:p>
    <w:p w14:paraId="0B0D8A5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218088B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[STATUS]</w:t>
      </w:r>
    </w:p>
    <w:p w14:paraId="5B08AF6A"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Status</w:t>
      </w:r>
      <w:proofErr w:type="spellEnd"/>
      <w:r w:rsidRPr="004F75B1">
        <w:rPr>
          <w:rFonts w:cstheme="minorHAnsi"/>
          <w:sz w:val="16"/>
          <w:szCs w:val="16"/>
        </w:rPr>
        <w:t>/</w:t>
      </w:r>
      <w:proofErr w:type="spellStart"/>
      <w:r w:rsidRPr="004F75B1">
        <w:rPr>
          <w:rFonts w:cstheme="minorHAnsi"/>
          <w:sz w:val="16"/>
          <w:szCs w:val="16"/>
        </w:rPr>
        <w:t>Setting</w:t>
      </w:r>
      <w:proofErr w:type="spellEnd"/>
    </w:p>
    <w:p w14:paraId="773E496D"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[PATTERNS]</w:t>
      </w:r>
    </w:p>
    <w:p w14:paraId="2B93C53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r>
      <w:proofErr w:type="spellStart"/>
      <w:r w:rsidRPr="004F75B1">
        <w:rPr>
          <w:rFonts w:cstheme="minorHAnsi"/>
          <w:sz w:val="16"/>
          <w:szCs w:val="16"/>
        </w:rPr>
        <w:t>Multipliers</w:t>
      </w:r>
      <w:proofErr w:type="spellEnd"/>
    </w:p>
    <w:p w14:paraId="5F01E17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[CURVES]</w:t>
      </w:r>
    </w:p>
    <w:p w14:paraId="6633703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;ID              </w:t>
      </w:r>
      <w:r w:rsidRPr="004F75B1">
        <w:rPr>
          <w:rFonts w:cstheme="minorHAnsi"/>
          <w:sz w:val="16"/>
          <w:szCs w:val="16"/>
        </w:rPr>
        <w:tab/>
        <w:t>X-</w:t>
      </w:r>
      <w:proofErr w:type="spellStart"/>
      <w:r w:rsidRPr="004F75B1">
        <w:rPr>
          <w:rFonts w:cstheme="minorHAnsi"/>
          <w:sz w:val="16"/>
          <w:szCs w:val="16"/>
        </w:rPr>
        <w:t>Value</w:t>
      </w:r>
      <w:proofErr w:type="spellEnd"/>
      <w:r w:rsidRPr="004F75B1">
        <w:rPr>
          <w:rFonts w:cstheme="minorHAnsi"/>
          <w:sz w:val="16"/>
          <w:szCs w:val="16"/>
        </w:rPr>
        <w:t xml:space="preserve">     </w:t>
      </w:r>
      <w:r w:rsidRPr="004F75B1">
        <w:rPr>
          <w:rFonts w:cstheme="minorHAnsi"/>
          <w:sz w:val="16"/>
          <w:szCs w:val="16"/>
        </w:rPr>
        <w:tab/>
        <w:t>Y-</w:t>
      </w:r>
      <w:proofErr w:type="spellStart"/>
      <w:r w:rsidRPr="004F75B1">
        <w:rPr>
          <w:rFonts w:cstheme="minorHAnsi"/>
          <w:sz w:val="16"/>
          <w:szCs w:val="16"/>
        </w:rPr>
        <w:t>Value</w:t>
      </w:r>
      <w:proofErr w:type="spellEnd"/>
    </w:p>
    <w:p w14:paraId="5E63D91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[CONTROLS]</w:t>
      </w:r>
    </w:p>
    <w:p w14:paraId="378C70F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21D7A31B"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[RULES]</w:t>
      </w:r>
    </w:p>
    <w:p w14:paraId="68990CB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288998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[ENERGY]</w:t>
      </w:r>
    </w:p>
    <w:p w14:paraId="5D767E7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w:t>
      </w:r>
      <w:proofErr w:type="spellStart"/>
      <w:r w:rsidRPr="004F75B1">
        <w:rPr>
          <w:rFonts w:cstheme="minorHAnsi"/>
          <w:sz w:val="16"/>
          <w:szCs w:val="16"/>
        </w:rPr>
        <w:t>Efficiency</w:t>
      </w:r>
      <w:proofErr w:type="spellEnd"/>
      <w:r w:rsidRPr="004F75B1">
        <w:rPr>
          <w:rFonts w:cstheme="minorHAnsi"/>
          <w:sz w:val="16"/>
          <w:szCs w:val="16"/>
        </w:rPr>
        <w:t xml:space="preserve">  </w:t>
      </w:r>
      <w:r w:rsidRPr="004F75B1">
        <w:rPr>
          <w:rFonts w:cstheme="minorHAnsi"/>
          <w:sz w:val="16"/>
          <w:szCs w:val="16"/>
        </w:rPr>
        <w:tab/>
        <w:t>75</w:t>
      </w:r>
    </w:p>
    <w:p w14:paraId="25DFBFA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Price       </w:t>
      </w:r>
      <w:r w:rsidRPr="004F75B1">
        <w:rPr>
          <w:rFonts w:cstheme="minorHAnsi"/>
          <w:sz w:val="16"/>
          <w:szCs w:val="16"/>
        </w:rPr>
        <w:tab/>
        <w:t>0</w:t>
      </w:r>
    </w:p>
    <w:p w14:paraId="13C84AA1" w14:textId="77777777" w:rsidR="0057617E"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Demand</w:t>
      </w:r>
      <w:proofErr w:type="spellEnd"/>
      <w:r w:rsidRPr="004F75B1">
        <w:rPr>
          <w:rFonts w:cstheme="minorHAnsi"/>
          <w:sz w:val="16"/>
          <w:szCs w:val="16"/>
        </w:rPr>
        <w:t xml:space="preserve"> Charge      </w:t>
      </w:r>
      <w:r w:rsidRPr="004F75B1">
        <w:rPr>
          <w:rFonts w:cstheme="minorHAnsi"/>
          <w:sz w:val="16"/>
          <w:szCs w:val="16"/>
        </w:rPr>
        <w:tab/>
      </w:r>
    </w:p>
    <w:p w14:paraId="05E3B79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0C07D39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[EMITTERS]</w:t>
      </w:r>
    </w:p>
    <w:p w14:paraId="234BE06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Junction</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Coefficient</w:t>
      </w:r>
      <w:proofErr w:type="spellEnd"/>
    </w:p>
    <w:p w14:paraId="30ECA5E3"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01A4C07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[QUALITY]</w:t>
      </w:r>
    </w:p>
    <w:p w14:paraId="28788E9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Node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InitQual</w:t>
      </w:r>
      <w:proofErr w:type="spellEnd"/>
    </w:p>
    <w:p w14:paraId="340400C4"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189E3B7B"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[SOURCES]</w:t>
      </w:r>
    </w:p>
    <w:p w14:paraId="095C987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Node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Type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Quality</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Pattern</w:t>
      </w:r>
      <w:proofErr w:type="spellEnd"/>
    </w:p>
    <w:p w14:paraId="4051E6F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21161F6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[REACTIONS]</w:t>
      </w:r>
    </w:p>
    <w:p w14:paraId="68BFA53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Type</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Pipe</w:t>
      </w:r>
      <w:proofErr w:type="spellEnd"/>
      <w:r w:rsidRPr="004F75B1">
        <w:rPr>
          <w:rFonts w:cstheme="minorHAnsi"/>
          <w:sz w:val="16"/>
          <w:szCs w:val="16"/>
        </w:rPr>
        <w:t>/</w:t>
      </w:r>
      <w:proofErr w:type="spellStart"/>
      <w:r w:rsidRPr="004F75B1">
        <w:rPr>
          <w:rFonts w:cstheme="minorHAnsi"/>
          <w:sz w:val="16"/>
          <w:szCs w:val="16"/>
        </w:rPr>
        <w:t>Tank</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Coefficient</w:t>
      </w:r>
      <w:proofErr w:type="spellEnd"/>
    </w:p>
    <w:p w14:paraId="1B31C69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F9C244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[REACTIONS]</w:t>
      </w:r>
    </w:p>
    <w:p w14:paraId="0428DC6A"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Order</w:t>
      </w:r>
      <w:proofErr w:type="spellEnd"/>
      <w:r w:rsidRPr="004F75B1">
        <w:rPr>
          <w:rFonts w:cstheme="minorHAnsi"/>
          <w:sz w:val="16"/>
          <w:szCs w:val="16"/>
        </w:rPr>
        <w:t xml:space="preserve"> Bulk            </w:t>
      </w:r>
      <w:r w:rsidRPr="004F75B1">
        <w:rPr>
          <w:rFonts w:cstheme="minorHAnsi"/>
          <w:sz w:val="16"/>
          <w:szCs w:val="16"/>
        </w:rPr>
        <w:tab/>
        <w:t>1</w:t>
      </w:r>
    </w:p>
    <w:p w14:paraId="2E9C847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Order</w:t>
      </w:r>
      <w:proofErr w:type="spellEnd"/>
      <w:r w:rsidRPr="004F75B1">
        <w:rPr>
          <w:rFonts w:cstheme="minorHAnsi"/>
          <w:sz w:val="16"/>
          <w:szCs w:val="16"/>
        </w:rPr>
        <w:t xml:space="preserve"> Tank            </w:t>
      </w:r>
      <w:r w:rsidRPr="004F75B1">
        <w:rPr>
          <w:rFonts w:cstheme="minorHAnsi"/>
          <w:sz w:val="16"/>
          <w:szCs w:val="16"/>
        </w:rPr>
        <w:tab/>
        <w:t>1</w:t>
      </w:r>
    </w:p>
    <w:p w14:paraId="45924DF3"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Order</w:t>
      </w:r>
      <w:proofErr w:type="spellEnd"/>
      <w:r w:rsidRPr="004F75B1">
        <w:rPr>
          <w:rFonts w:cstheme="minorHAnsi"/>
          <w:sz w:val="16"/>
          <w:szCs w:val="16"/>
        </w:rPr>
        <w:t xml:space="preserve"> Wall            </w:t>
      </w:r>
      <w:r w:rsidRPr="004F75B1">
        <w:rPr>
          <w:rFonts w:cstheme="minorHAnsi"/>
          <w:sz w:val="16"/>
          <w:szCs w:val="16"/>
        </w:rPr>
        <w:tab/>
        <w:t>1</w:t>
      </w:r>
    </w:p>
    <w:p w14:paraId="18C54E2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Bulk           </w:t>
      </w:r>
      <w:r w:rsidRPr="004F75B1">
        <w:rPr>
          <w:rFonts w:cstheme="minorHAnsi"/>
          <w:sz w:val="16"/>
          <w:szCs w:val="16"/>
        </w:rPr>
        <w:tab/>
        <w:t>0</w:t>
      </w:r>
    </w:p>
    <w:p w14:paraId="6452FC3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Global</w:t>
      </w:r>
      <w:proofErr w:type="spellEnd"/>
      <w:r w:rsidRPr="004F75B1">
        <w:rPr>
          <w:rFonts w:cstheme="minorHAnsi"/>
          <w:sz w:val="16"/>
          <w:szCs w:val="16"/>
        </w:rPr>
        <w:t xml:space="preserve"> Wall           </w:t>
      </w:r>
      <w:r w:rsidRPr="004F75B1">
        <w:rPr>
          <w:rFonts w:cstheme="minorHAnsi"/>
          <w:sz w:val="16"/>
          <w:szCs w:val="16"/>
        </w:rPr>
        <w:tab/>
        <w:t>0</w:t>
      </w:r>
    </w:p>
    <w:p w14:paraId="5EA2949C"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Limiting</w:t>
      </w:r>
      <w:proofErr w:type="spellEnd"/>
      <w:r w:rsidRPr="004F75B1">
        <w:rPr>
          <w:rFonts w:cstheme="minorHAnsi"/>
          <w:sz w:val="16"/>
          <w:szCs w:val="16"/>
        </w:rPr>
        <w:t xml:space="preserve"> </w:t>
      </w:r>
      <w:proofErr w:type="spellStart"/>
      <w:r w:rsidRPr="004F75B1">
        <w:rPr>
          <w:rFonts w:cstheme="minorHAnsi"/>
          <w:sz w:val="16"/>
          <w:szCs w:val="16"/>
        </w:rPr>
        <w:t>Potential</w:t>
      </w:r>
      <w:proofErr w:type="spellEnd"/>
      <w:r w:rsidRPr="004F75B1">
        <w:rPr>
          <w:rFonts w:cstheme="minorHAnsi"/>
          <w:sz w:val="16"/>
          <w:szCs w:val="16"/>
        </w:rPr>
        <w:t xml:space="preserve">    </w:t>
      </w:r>
      <w:r w:rsidRPr="004F75B1">
        <w:rPr>
          <w:rFonts w:cstheme="minorHAnsi"/>
          <w:sz w:val="16"/>
          <w:szCs w:val="16"/>
        </w:rPr>
        <w:tab/>
        <w:t>0</w:t>
      </w:r>
    </w:p>
    <w:p w14:paraId="1E2BFB3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Roughness</w:t>
      </w:r>
      <w:proofErr w:type="spellEnd"/>
      <w:r w:rsidRPr="004F75B1">
        <w:rPr>
          <w:rFonts w:cstheme="minorHAnsi"/>
          <w:sz w:val="16"/>
          <w:szCs w:val="16"/>
        </w:rPr>
        <w:t xml:space="preserve"> </w:t>
      </w:r>
      <w:proofErr w:type="spellStart"/>
      <w:r w:rsidRPr="004F75B1">
        <w:rPr>
          <w:rFonts w:cstheme="minorHAnsi"/>
          <w:sz w:val="16"/>
          <w:szCs w:val="16"/>
        </w:rPr>
        <w:t>Correlation</w:t>
      </w:r>
      <w:proofErr w:type="spellEnd"/>
      <w:r w:rsidRPr="004F75B1">
        <w:rPr>
          <w:rFonts w:cstheme="minorHAnsi"/>
          <w:sz w:val="16"/>
          <w:szCs w:val="16"/>
        </w:rPr>
        <w:t xml:space="preserve"> </w:t>
      </w:r>
      <w:r w:rsidRPr="004F75B1">
        <w:rPr>
          <w:rFonts w:cstheme="minorHAnsi"/>
          <w:sz w:val="16"/>
          <w:szCs w:val="16"/>
        </w:rPr>
        <w:tab/>
        <w:t>0</w:t>
      </w:r>
    </w:p>
    <w:p w14:paraId="18513EF4"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7FE8E58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[MIXING]</w:t>
      </w:r>
    </w:p>
    <w:p w14:paraId="24BAC33D"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Tank</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Model</w:t>
      </w:r>
      <w:proofErr w:type="spellEnd"/>
    </w:p>
    <w:p w14:paraId="2BE0C86A"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[TIMES]</w:t>
      </w:r>
    </w:p>
    <w:p w14:paraId="6975486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Duration</w:t>
      </w:r>
      <w:proofErr w:type="spellEnd"/>
      <w:r w:rsidRPr="004F75B1">
        <w:rPr>
          <w:rFonts w:cstheme="minorHAnsi"/>
          <w:sz w:val="16"/>
          <w:szCs w:val="16"/>
        </w:rPr>
        <w:t xml:space="preserve">           </w:t>
      </w:r>
      <w:r w:rsidRPr="004F75B1">
        <w:rPr>
          <w:rFonts w:cstheme="minorHAnsi"/>
          <w:sz w:val="16"/>
          <w:szCs w:val="16"/>
        </w:rPr>
        <w:tab/>
        <w:t>0</w:t>
      </w:r>
    </w:p>
    <w:p w14:paraId="53674C3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Hydraulic</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1:00</w:t>
      </w:r>
    </w:p>
    <w:p w14:paraId="3CE4C28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Quality</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0:05</w:t>
      </w:r>
    </w:p>
    <w:p w14:paraId="2F07DDB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Pattern</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1:00</w:t>
      </w:r>
    </w:p>
    <w:p w14:paraId="5BD13DB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Pattern</w:t>
      </w:r>
      <w:proofErr w:type="spellEnd"/>
      <w:r w:rsidRPr="004F75B1">
        <w:rPr>
          <w:rFonts w:cstheme="minorHAnsi"/>
          <w:sz w:val="16"/>
          <w:szCs w:val="16"/>
        </w:rPr>
        <w:t xml:space="preserve"> Start      </w:t>
      </w:r>
      <w:r w:rsidRPr="004F75B1">
        <w:rPr>
          <w:rFonts w:cstheme="minorHAnsi"/>
          <w:sz w:val="16"/>
          <w:szCs w:val="16"/>
        </w:rPr>
        <w:tab/>
        <w:t>0:00</w:t>
      </w:r>
    </w:p>
    <w:p w14:paraId="0539BB4D"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Report</w:t>
      </w:r>
      <w:proofErr w:type="spellEnd"/>
      <w:r w:rsidRPr="004F75B1">
        <w:rPr>
          <w:rFonts w:cstheme="minorHAnsi"/>
          <w:sz w:val="16"/>
          <w:szCs w:val="16"/>
        </w:rPr>
        <w:t xml:space="preserve"> </w:t>
      </w:r>
      <w:proofErr w:type="spellStart"/>
      <w:r w:rsidRPr="004F75B1">
        <w:rPr>
          <w:rFonts w:cstheme="minorHAnsi"/>
          <w:sz w:val="16"/>
          <w:szCs w:val="16"/>
        </w:rPr>
        <w:t>Timestep</w:t>
      </w:r>
      <w:proofErr w:type="spellEnd"/>
      <w:r w:rsidRPr="004F75B1">
        <w:rPr>
          <w:rFonts w:cstheme="minorHAnsi"/>
          <w:sz w:val="16"/>
          <w:szCs w:val="16"/>
        </w:rPr>
        <w:t xml:space="preserve">    </w:t>
      </w:r>
      <w:r w:rsidRPr="004F75B1">
        <w:rPr>
          <w:rFonts w:cstheme="minorHAnsi"/>
          <w:sz w:val="16"/>
          <w:szCs w:val="16"/>
        </w:rPr>
        <w:tab/>
        <w:t>1:00</w:t>
      </w:r>
    </w:p>
    <w:p w14:paraId="12D32B54"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Report</w:t>
      </w:r>
      <w:proofErr w:type="spellEnd"/>
      <w:r w:rsidRPr="004F75B1">
        <w:rPr>
          <w:rFonts w:cstheme="minorHAnsi"/>
          <w:sz w:val="16"/>
          <w:szCs w:val="16"/>
        </w:rPr>
        <w:t xml:space="preserve"> Start       </w:t>
      </w:r>
      <w:r w:rsidRPr="004F75B1">
        <w:rPr>
          <w:rFonts w:cstheme="minorHAnsi"/>
          <w:sz w:val="16"/>
          <w:szCs w:val="16"/>
        </w:rPr>
        <w:tab/>
        <w:t>0:00</w:t>
      </w:r>
    </w:p>
    <w:p w14:paraId="4A31EB64"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Start</w:t>
      </w:r>
      <w:proofErr w:type="spellEnd"/>
      <w:r w:rsidRPr="004F75B1">
        <w:rPr>
          <w:rFonts w:cstheme="minorHAnsi"/>
          <w:sz w:val="16"/>
          <w:szCs w:val="16"/>
        </w:rPr>
        <w:t xml:space="preserve"> </w:t>
      </w:r>
      <w:proofErr w:type="spellStart"/>
      <w:r w:rsidRPr="004F75B1">
        <w:rPr>
          <w:rFonts w:cstheme="minorHAnsi"/>
          <w:sz w:val="16"/>
          <w:szCs w:val="16"/>
        </w:rPr>
        <w:t>ClockTime</w:t>
      </w:r>
      <w:proofErr w:type="spellEnd"/>
      <w:r w:rsidRPr="004F75B1">
        <w:rPr>
          <w:rFonts w:cstheme="minorHAnsi"/>
          <w:sz w:val="16"/>
          <w:szCs w:val="16"/>
        </w:rPr>
        <w:t xml:space="preserve">    </w:t>
      </w:r>
      <w:r w:rsidRPr="004F75B1">
        <w:rPr>
          <w:rFonts w:cstheme="minorHAnsi"/>
          <w:sz w:val="16"/>
          <w:szCs w:val="16"/>
        </w:rPr>
        <w:tab/>
        <w:t xml:space="preserve">12 </w:t>
      </w:r>
      <w:proofErr w:type="spellStart"/>
      <w:r w:rsidRPr="004F75B1">
        <w:rPr>
          <w:rFonts w:cstheme="minorHAnsi"/>
          <w:sz w:val="16"/>
          <w:szCs w:val="16"/>
        </w:rPr>
        <w:t>am</w:t>
      </w:r>
      <w:proofErr w:type="spellEnd"/>
    </w:p>
    <w:p w14:paraId="782025C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Statistic</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None</w:t>
      </w:r>
      <w:proofErr w:type="spellEnd"/>
    </w:p>
    <w:p w14:paraId="04573EC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22113F2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[REPORT]</w:t>
      </w:r>
    </w:p>
    <w:p w14:paraId="0AAF83B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Status</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w:t>
      </w:r>
      <w:proofErr w:type="spellEnd"/>
    </w:p>
    <w:p w14:paraId="0A5DF70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Summary</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w:t>
      </w:r>
      <w:proofErr w:type="spellEnd"/>
    </w:p>
    <w:p w14:paraId="51DB7E32"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Page</w:t>
      </w:r>
      <w:proofErr w:type="spellEnd"/>
      <w:r w:rsidRPr="004F75B1">
        <w:rPr>
          <w:rFonts w:cstheme="minorHAnsi"/>
          <w:sz w:val="16"/>
          <w:szCs w:val="16"/>
        </w:rPr>
        <w:t xml:space="preserve">               </w:t>
      </w:r>
      <w:r w:rsidRPr="004F75B1">
        <w:rPr>
          <w:rFonts w:cstheme="minorHAnsi"/>
          <w:sz w:val="16"/>
          <w:szCs w:val="16"/>
        </w:rPr>
        <w:tab/>
        <w:t>0</w:t>
      </w:r>
    </w:p>
    <w:p w14:paraId="6C85212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A55989A"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[OPTIONS]</w:t>
      </w:r>
    </w:p>
    <w:p w14:paraId="50CC381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Units</w:t>
      </w:r>
      <w:proofErr w:type="spellEnd"/>
      <w:r w:rsidRPr="004F75B1">
        <w:rPr>
          <w:rFonts w:cstheme="minorHAnsi"/>
          <w:sz w:val="16"/>
          <w:szCs w:val="16"/>
        </w:rPr>
        <w:t xml:space="preserve">              </w:t>
      </w:r>
      <w:r w:rsidRPr="004F75B1">
        <w:rPr>
          <w:rFonts w:cstheme="minorHAnsi"/>
          <w:sz w:val="16"/>
          <w:szCs w:val="16"/>
        </w:rPr>
        <w:tab/>
        <w:t>LPS</w:t>
      </w:r>
    </w:p>
    <w:p w14:paraId="458FC223"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Headloss</w:t>
      </w:r>
      <w:proofErr w:type="spellEnd"/>
      <w:r w:rsidRPr="004F75B1">
        <w:rPr>
          <w:rFonts w:cstheme="minorHAnsi"/>
          <w:sz w:val="16"/>
          <w:szCs w:val="16"/>
        </w:rPr>
        <w:t xml:space="preserve">           </w:t>
      </w:r>
      <w:r w:rsidRPr="004F75B1">
        <w:rPr>
          <w:rFonts w:cstheme="minorHAnsi"/>
          <w:sz w:val="16"/>
          <w:szCs w:val="16"/>
        </w:rPr>
        <w:tab/>
        <w:t>H-W</w:t>
      </w:r>
    </w:p>
    <w:p w14:paraId="37178A03"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Specific</w:t>
      </w:r>
      <w:proofErr w:type="spellEnd"/>
      <w:r w:rsidRPr="004F75B1">
        <w:rPr>
          <w:rFonts w:cstheme="minorHAnsi"/>
          <w:sz w:val="16"/>
          <w:szCs w:val="16"/>
        </w:rPr>
        <w:t xml:space="preserve"> </w:t>
      </w:r>
      <w:proofErr w:type="spellStart"/>
      <w:r w:rsidRPr="004F75B1">
        <w:rPr>
          <w:rFonts w:cstheme="minorHAnsi"/>
          <w:sz w:val="16"/>
          <w:szCs w:val="16"/>
        </w:rPr>
        <w:t>Gravity</w:t>
      </w:r>
      <w:proofErr w:type="spellEnd"/>
      <w:r w:rsidRPr="004F75B1">
        <w:rPr>
          <w:rFonts w:cstheme="minorHAnsi"/>
          <w:sz w:val="16"/>
          <w:szCs w:val="16"/>
        </w:rPr>
        <w:t xml:space="preserve">   </w:t>
      </w:r>
      <w:r w:rsidRPr="004F75B1">
        <w:rPr>
          <w:rFonts w:cstheme="minorHAnsi"/>
          <w:sz w:val="16"/>
          <w:szCs w:val="16"/>
        </w:rPr>
        <w:tab/>
        <w:t>1</w:t>
      </w:r>
    </w:p>
    <w:p w14:paraId="1D16720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Viscosity</w:t>
      </w:r>
      <w:proofErr w:type="spellEnd"/>
      <w:r w:rsidRPr="004F75B1">
        <w:rPr>
          <w:rFonts w:cstheme="minorHAnsi"/>
          <w:sz w:val="16"/>
          <w:szCs w:val="16"/>
        </w:rPr>
        <w:t xml:space="preserve">          </w:t>
      </w:r>
      <w:r w:rsidRPr="004F75B1">
        <w:rPr>
          <w:rFonts w:cstheme="minorHAnsi"/>
          <w:sz w:val="16"/>
          <w:szCs w:val="16"/>
        </w:rPr>
        <w:tab/>
        <w:t>1</w:t>
      </w:r>
    </w:p>
    <w:p w14:paraId="01204CD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Trials</w:t>
      </w:r>
      <w:proofErr w:type="spellEnd"/>
      <w:r w:rsidRPr="004F75B1">
        <w:rPr>
          <w:rFonts w:cstheme="minorHAnsi"/>
          <w:sz w:val="16"/>
          <w:szCs w:val="16"/>
        </w:rPr>
        <w:t xml:space="preserve">             </w:t>
      </w:r>
      <w:r w:rsidRPr="004F75B1">
        <w:rPr>
          <w:rFonts w:cstheme="minorHAnsi"/>
          <w:sz w:val="16"/>
          <w:szCs w:val="16"/>
        </w:rPr>
        <w:tab/>
        <w:t>40</w:t>
      </w:r>
    </w:p>
    <w:p w14:paraId="4F305142"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Accuracy</w:t>
      </w:r>
      <w:proofErr w:type="spellEnd"/>
      <w:r w:rsidRPr="004F75B1">
        <w:rPr>
          <w:rFonts w:cstheme="minorHAnsi"/>
          <w:sz w:val="16"/>
          <w:szCs w:val="16"/>
        </w:rPr>
        <w:t xml:space="preserve">           </w:t>
      </w:r>
      <w:r w:rsidRPr="004F75B1">
        <w:rPr>
          <w:rFonts w:cstheme="minorHAnsi"/>
          <w:sz w:val="16"/>
          <w:szCs w:val="16"/>
        </w:rPr>
        <w:tab/>
        <w:t>0.001</w:t>
      </w:r>
    </w:p>
    <w:p w14:paraId="0BAA2E9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CHECKFREQ          </w:t>
      </w:r>
      <w:r w:rsidRPr="004F75B1">
        <w:rPr>
          <w:rFonts w:cstheme="minorHAnsi"/>
          <w:sz w:val="16"/>
          <w:szCs w:val="16"/>
        </w:rPr>
        <w:tab/>
        <w:t>2</w:t>
      </w:r>
    </w:p>
    <w:p w14:paraId="1AC92A9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MAXCHECK           </w:t>
      </w:r>
      <w:r w:rsidRPr="004F75B1">
        <w:rPr>
          <w:rFonts w:cstheme="minorHAnsi"/>
          <w:sz w:val="16"/>
          <w:szCs w:val="16"/>
        </w:rPr>
        <w:tab/>
        <w:t>10</w:t>
      </w:r>
    </w:p>
    <w:p w14:paraId="3273F2B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DAMPLIMIT          </w:t>
      </w:r>
      <w:r w:rsidRPr="004F75B1">
        <w:rPr>
          <w:rFonts w:cstheme="minorHAnsi"/>
          <w:sz w:val="16"/>
          <w:szCs w:val="16"/>
        </w:rPr>
        <w:tab/>
        <w:t>0</w:t>
      </w:r>
    </w:p>
    <w:p w14:paraId="25334D1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Unbalanced</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Continue</w:t>
      </w:r>
      <w:proofErr w:type="spellEnd"/>
      <w:r w:rsidRPr="004F75B1">
        <w:rPr>
          <w:rFonts w:cstheme="minorHAnsi"/>
          <w:sz w:val="16"/>
          <w:szCs w:val="16"/>
        </w:rPr>
        <w:t xml:space="preserve"> 10</w:t>
      </w:r>
    </w:p>
    <w:p w14:paraId="3C2159CD"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Pattern</w:t>
      </w:r>
      <w:proofErr w:type="spellEnd"/>
      <w:r w:rsidRPr="004F75B1">
        <w:rPr>
          <w:rFonts w:cstheme="minorHAnsi"/>
          <w:sz w:val="16"/>
          <w:szCs w:val="16"/>
        </w:rPr>
        <w:t xml:space="preserve">            </w:t>
      </w:r>
      <w:r w:rsidRPr="004F75B1">
        <w:rPr>
          <w:rFonts w:cstheme="minorHAnsi"/>
          <w:sz w:val="16"/>
          <w:szCs w:val="16"/>
        </w:rPr>
        <w:tab/>
        <w:t>1</w:t>
      </w:r>
    </w:p>
    <w:p w14:paraId="667EDD4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Demand</w:t>
      </w:r>
      <w:proofErr w:type="spellEnd"/>
      <w:r w:rsidRPr="004F75B1">
        <w:rPr>
          <w:rFonts w:cstheme="minorHAnsi"/>
          <w:sz w:val="16"/>
          <w:szCs w:val="16"/>
        </w:rPr>
        <w:t xml:space="preserve"> </w:t>
      </w:r>
      <w:proofErr w:type="spellStart"/>
      <w:r w:rsidRPr="004F75B1">
        <w:rPr>
          <w:rFonts w:cstheme="minorHAnsi"/>
          <w:sz w:val="16"/>
          <w:szCs w:val="16"/>
        </w:rPr>
        <w:t>Multiplier</w:t>
      </w:r>
      <w:proofErr w:type="spellEnd"/>
      <w:r w:rsidRPr="004F75B1">
        <w:rPr>
          <w:rFonts w:cstheme="minorHAnsi"/>
          <w:sz w:val="16"/>
          <w:szCs w:val="16"/>
        </w:rPr>
        <w:t xml:space="preserve">  </w:t>
      </w:r>
      <w:r w:rsidRPr="004F75B1">
        <w:rPr>
          <w:rFonts w:cstheme="minorHAnsi"/>
          <w:sz w:val="16"/>
          <w:szCs w:val="16"/>
        </w:rPr>
        <w:tab/>
        <w:t>1.0</w:t>
      </w:r>
    </w:p>
    <w:p w14:paraId="2BFB8B1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Emitter</w:t>
      </w:r>
      <w:proofErr w:type="spellEnd"/>
      <w:r w:rsidRPr="004F75B1">
        <w:rPr>
          <w:rFonts w:cstheme="minorHAnsi"/>
          <w:sz w:val="16"/>
          <w:szCs w:val="16"/>
        </w:rPr>
        <w:t xml:space="preserve"> </w:t>
      </w:r>
      <w:proofErr w:type="spellStart"/>
      <w:r w:rsidRPr="004F75B1">
        <w:rPr>
          <w:rFonts w:cstheme="minorHAnsi"/>
          <w:sz w:val="16"/>
          <w:szCs w:val="16"/>
        </w:rPr>
        <w:t>Exponent</w:t>
      </w:r>
      <w:proofErr w:type="spellEnd"/>
      <w:r w:rsidRPr="004F75B1">
        <w:rPr>
          <w:rFonts w:cstheme="minorHAnsi"/>
          <w:sz w:val="16"/>
          <w:szCs w:val="16"/>
        </w:rPr>
        <w:t xml:space="preserve">   </w:t>
      </w:r>
      <w:r w:rsidRPr="004F75B1">
        <w:rPr>
          <w:rFonts w:cstheme="minorHAnsi"/>
          <w:sz w:val="16"/>
          <w:szCs w:val="16"/>
        </w:rPr>
        <w:tab/>
        <w:t>0.5</w:t>
      </w:r>
    </w:p>
    <w:p w14:paraId="6C12CD5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Quality</w:t>
      </w:r>
      <w:proofErr w:type="spellEnd"/>
      <w:r w:rsidRPr="004F75B1">
        <w:rPr>
          <w:rFonts w:cstheme="minorHAnsi"/>
          <w:sz w:val="16"/>
          <w:szCs w:val="16"/>
        </w:rPr>
        <w:t xml:space="preserve">            </w:t>
      </w:r>
      <w:r w:rsidRPr="004F75B1">
        <w:rPr>
          <w:rFonts w:cstheme="minorHAnsi"/>
          <w:sz w:val="16"/>
          <w:szCs w:val="16"/>
        </w:rPr>
        <w:tab/>
      </w:r>
      <w:proofErr w:type="spellStart"/>
      <w:r w:rsidRPr="004F75B1">
        <w:rPr>
          <w:rFonts w:cstheme="minorHAnsi"/>
          <w:sz w:val="16"/>
          <w:szCs w:val="16"/>
        </w:rPr>
        <w:t>None</w:t>
      </w:r>
      <w:proofErr w:type="spellEnd"/>
      <w:r w:rsidRPr="004F75B1">
        <w:rPr>
          <w:rFonts w:cstheme="minorHAnsi"/>
          <w:sz w:val="16"/>
          <w:szCs w:val="16"/>
        </w:rPr>
        <w:t xml:space="preserve"> </w:t>
      </w:r>
      <w:proofErr w:type="spellStart"/>
      <w:r w:rsidRPr="004F75B1">
        <w:rPr>
          <w:rFonts w:cstheme="minorHAnsi"/>
          <w:sz w:val="16"/>
          <w:szCs w:val="16"/>
        </w:rPr>
        <w:t>mg</w:t>
      </w:r>
      <w:proofErr w:type="spellEnd"/>
      <w:r w:rsidRPr="004F75B1">
        <w:rPr>
          <w:rFonts w:cstheme="minorHAnsi"/>
          <w:sz w:val="16"/>
          <w:szCs w:val="16"/>
        </w:rPr>
        <w:t>/L</w:t>
      </w:r>
    </w:p>
    <w:p w14:paraId="285C44F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Diffusivity</w:t>
      </w:r>
      <w:proofErr w:type="spellEnd"/>
      <w:r w:rsidRPr="004F75B1">
        <w:rPr>
          <w:rFonts w:cstheme="minorHAnsi"/>
          <w:sz w:val="16"/>
          <w:szCs w:val="16"/>
        </w:rPr>
        <w:t xml:space="preserve">        </w:t>
      </w:r>
      <w:r w:rsidRPr="004F75B1">
        <w:rPr>
          <w:rFonts w:cstheme="minorHAnsi"/>
          <w:sz w:val="16"/>
          <w:szCs w:val="16"/>
        </w:rPr>
        <w:tab/>
        <w:t>1</w:t>
      </w:r>
    </w:p>
    <w:p w14:paraId="76CF9BB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t>
      </w:r>
      <w:proofErr w:type="spellStart"/>
      <w:r w:rsidRPr="004F75B1">
        <w:rPr>
          <w:rFonts w:cstheme="minorHAnsi"/>
          <w:sz w:val="16"/>
          <w:szCs w:val="16"/>
        </w:rPr>
        <w:t>Tolerance</w:t>
      </w:r>
      <w:proofErr w:type="spellEnd"/>
      <w:r w:rsidRPr="004F75B1">
        <w:rPr>
          <w:rFonts w:cstheme="minorHAnsi"/>
          <w:sz w:val="16"/>
          <w:szCs w:val="16"/>
        </w:rPr>
        <w:t xml:space="preserve">          </w:t>
      </w:r>
      <w:r w:rsidRPr="004F75B1">
        <w:rPr>
          <w:rFonts w:cstheme="minorHAnsi"/>
          <w:sz w:val="16"/>
          <w:szCs w:val="16"/>
        </w:rPr>
        <w:tab/>
        <w:t>0.01</w:t>
      </w:r>
    </w:p>
    <w:p w14:paraId="1595945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2668DE4B"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[COORDINATES]</w:t>
      </w:r>
    </w:p>
    <w:p w14:paraId="2024B36C"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Node</w:t>
      </w:r>
      <w:proofErr w:type="spellEnd"/>
      <w:r w:rsidRPr="004F75B1">
        <w:rPr>
          <w:rFonts w:cstheme="minorHAnsi"/>
          <w:sz w:val="16"/>
          <w:szCs w:val="16"/>
        </w:rPr>
        <w:t xml:space="preserve">            </w:t>
      </w:r>
      <w:r w:rsidRPr="004F75B1">
        <w:rPr>
          <w:rFonts w:cstheme="minorHAnsi"/>
          <w:sz w:val="16"/>
          <w:szCs w:val="16"/>
        </w:rPr>
        <w:tab/>
        <w:t>X-</w:t>
      </w:r>
      <w:proofErr w:type="spellStart"/>
      <w:r w:rsidRPr="004F75B1">
        <w:rPr>
          <w:rFonts w:cstheme="minorHAnsi"/>
          <w:sz w:val="16"/>
          <w:szCs w:val="16"/>
        </w:rPr>
        <w:t>Coord</w:t>
      </w:r>
      <w:proofErr w:type="spellEnd"/>
      <w:r w:rsidRPr="004F75B1">
        <w:rPr>
          <w:rFonts w:cstheme="minorHAnsi"/>
          <w:sz w:val="16"/>
          <w:szCs w:val="16"/>
        </w:rPr>
        <w:t xml:space="preserve">         </w:t>
      </w:r>
      <w:r w:rsidRPr="004F75B1">
        <w:rPr>
          <w:rFonts w:cstheme="minorHAnsi"/>
          <w:sz w:val="16"/>
          <w:szCs w:val="16"/>
        </w:rPr>
        <w:tab/>
        <w:t>Y-</w:t>
      </w:r>
      <w:proofErr w:type="spellStart"/>
      <w:r w:rsidRPr="004F75B1">
        <w:rPr>
          <w:rFonts w:cstheme="minorHAnsi"/>
          <w:sz w:val="16"/>
          <w:szCs w:val="16"/>
        </w:rPr>
        <w:t>Coord</w:t>
      </w:r>
      <w:proofErr w:type="spellEnd"/>
    </w:p>
    <w:p w14:paraId="3B03F759"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WPS             </w:t>
      </w:r>
      <w:r w:rsidRPr="004F75B1">
        <w:rPr>
          <w:rFonts w:cstheme="minorHAnsi"/>
          <w:sz w:val="16"/>
          <w:szCs w:val="16"/>
        </w:rPr>
        <w:tab/>
        <w:t xml:space="preserve">6824.07         </w:t>
      </w:r>
      <w:r w:rsidRPr="004F75B1">
        <w:rPr>
          <w:rFonts w:cstheme="minorHAnsi"/>
          <w:sz w:val="16"/>
          <w:szCs w:val="16"/>
        </w:rPr>
        <w:tab/>
        <w:t xml:space="preserve">759.26          </w:t>
      </w:r>
    </w:p>
    <w:p w14:paraId="2234E54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5               </w:t>
      </w:r>
      <w:r w:rsidRPr="004F75B1">
        <w:rPr>
          <w:rFonts w:cstheme="minorHAnsi"/>
          <w:sz w:val="16"/>
          <w:szCs w:val="16"/>
        </w:rPr>
        <w:tab/>
      </w:r>
      <w:r>
        <w:rPr>
          <w:rFonts w:cstheme="minorHAnsi"/>
          <w:sz w:val="16"/>
          <w:szCs w:val="16"/>
        </w:rPr>
        <w:tab/>
      </w:r>
      <w:r w:rsidRPr="004F75B1">
        <w:rPr>
          <w:rFonts w:cstheme="minorHAnsi"/>
          <w:sz w:val="16"/>
          <w:szCs w:val="16"/>
        </w:rPr>
        <w:t xml:space="preserve">8175.93         </w:t>
      </w:r>
      <w:r w:rsidRPr="004F75B1">
        <w:rPr>
          <w:rFonts w:cstheme="minorHAnsi"/>
          <w:sz w:val="16"/>
          <w:szCs w:val="16"/>
        </w:rPr>
        <w:tab/>
        <w:t xml:space="preserve">1148.15         </w:t>
      </w:r>
    </w:p>
    <w:p w14:paraId="624BB2D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1               </w:t>
      </w:r>
      <w:r>
        <w:rPr>
          <w:rFonts w:cstheme="minorHAnsi"/>
          <w:sz w:val="16"/>
          <w:szCs w:val="16"/>
        </w:rPr>
        <w:tab/>
      </w:r>
      <w:r w:rsidRPr="004F75B1">
        <w:rPr>
          <w:rFonts w:cstheme="minorHAnsi"/>
          <w:sz w:val="16"/>
          <w:szCs w:val="16"/>
        </w:rPr>
        <w:tab/>
        <w:t xml:space="preserve">5935.19         </w:t>
      </w:r>
      <w:r w:rsidRPr="004F75B1">
        <w:rPr>
          <w:rFonts w:cstheme="minorHAnsi"/>
          <w:sz w:val="16"/>
          <w:szCs w:val="16"/>
        </w:rPr>
        <w:tab/>
        <w:t xml:space="preserve">1333.33         </w:t>
      </w:r>
    </w:p>
    <w:p w14:paraId="0D1A0110"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2               </w:t>
      </w:r>
      <w:r>
        <w:rPr>
          <w:rFonts w:cstheme="minorHAnsi"/>
          <w:sz w:val="16"/>
          <w:szCs w:val="16"/>
        </w:rPr>
        <w:tab/>
      </w:r>
      <w:r w:rsidRPr="004F75B1">
        <w:rPr>
          <w:rFonts w:cstheme="minorHAnsi"/>
          <w:sz w:val="16"/>
          <w:szCs w:val="16"/>
        </w:rPr>
        <w:tab/>
        <w:t xml:space="preserve">5675.93         </w:t>
      </w:r>
      <w:r w:rsidRPr="004F75B1">
        <w:rPr>
          <w:rFonts w:cstheme="minorHAnsi"/>
          <w:sz w:val="16"/>
          <w:szCs w:val="16"/>
        </w:rPr>
        <w:tab/>
        <w:t xml:space="preserve">4703.70         </w:t>
      </w:r>
    </w:p>
    <w:p w14:paraId="39A7737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3               </w:t>
      </w:r>
      <w:r w:rsidRPr="004F75B1">
        <w:rPr>
          <w:rFonts w:cstheme="minorHAnsi"/>
          <w:sz w:val="16"/>
          <w:szCs w:val="16"/>
        </w:rPr>
        <w:tab/>
      </w:r>
      <w:r>
        <w:rPr>
          <w:rFonts w:cstheme="minorHAnsi"/>
          <w:sz w:val="16"/>
          <w:szCs w:val="16"/>
        </w:rPr>
        <w:tab/>
      </w:r>
      <w:r w:rsidRPr="004F75B1">
        <w:rPr>
          <w:rFonts w:cstheme="minorHAnsi"/>
          <w:sz w:val="16"/>
          <w:szCs w:val="16"/>
        </w:rPr>
        <w:t xml:space="preserve">5342.59         </w:t>
      </w:r>
      <w:r w:rsidRPr="004F75B1">
        <w:rPr>
          <w:rFonts w:cstheme="minorHAnsi"/>
          <w:sz w:val="16"/>
          <w:szCs w:val="16"/>
        </w:rPr>
        <w:tab/>
        <w:t xml:space="preserve">4962.96         </w:t>
      </w:r>
    </w:p>
    <w:p w14:paraId="68048B78"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4               </w:t>
      </w:r>
      <w:r>
        <w:rPr>
          <w:rFonts w:cstheme="minorHAnsi"/>
          <w:sz w:val="16"/>
          <w:szCs w:val="16"/>
        </w:rPr>
        <w:tab/>
      </w:r>
      <w:r w:rsidRPr="004F75B1">
        <w:rPr>
          <w:rFonts w:cstheme="minorHAnsi"/>
          <w:sz w:val="16"/>
          <w:szCs w:val="16"/>
        </w:rPr>
        <w:tab/>
        <w:t xml:space="preserve">4768.52         </w:t>
      </w:r>
      <w:r w:rsidRPr="004F75B1">
        <w:rPr>
          <w:rFonts w:cstheme="minorHAnsi"/>
          <w:sz w:val="16"/>
          <w:szCs w:val="16"/>
        </w:rPr>
        <w:tab/>
        <w:t xml:space="preserve">5370.37         </w:t>
      </w:r>
    </w:p>
    <w:p w14:paraId="11675722"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0               </w:t>
      </w:r>
      <w:r w:rsidRPr="004F75B1">
        <w:rPr>
          <w:rFonts w:cstheme="minorHAnsi"/>
          <w:sz w:val="16"/>
          <w:szCs w:val="16"/>
        </w:rPr>
        <w:tab/>
      </w:r>
      <w:r>
        <w:rPr>
          <w:rFonts w:cstheme="minorHAnsi"/>
          <w:sz w:val="16"/>
          <w:szCs w:val="16"/>
        </w:rPr>
        <w:tab/>
      </w:r>
      <w:r w:rsidRPr="004F75B1">
        <w:rPr>
          <w:rFonts w:cstheme="minorHAnsi"/>
          <w:sz w:val="16"/>
          <w:szCs w:val="16"/>
        </w:rPr>
        <w:t xml:space="preserve">6712.96         </w:t>
      </w:r>
      <w:r w:rsidRPr="004F75B1">
        <w:rPr>
          <w:rFonts w:cstheme="minorHAnsi"/>
          <w:sz w:val="16"/>
          <w:szCs w:val="16"/>
        </w:rPr>
        <w:tab/>
        <w:t xml:space="preserve">1148.15         </w:t>
      </w:r>
    </w:p>
    <w:p w14:paraId="4486735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res194          </w:t>
      </w:r>
      <w:r w:rsidRPr="004F75B1">
        <w:rPr>
          <w:rFonts w:cstheme="minorHAnsi"/>
          <w:sz w:val="16"/>
          <w:szCs w:val="16"/>
        </w:rPr>
        <w:tab/>
        <w:t xml:space="preserve">6953.70         </w:t>
      </w:r>
      <w:r w:rsidRPr="004F75B1">
        <w:rPr>
          <w:rFonts w:cstheme="minorHAnsi"/>
          <w:sz w:val="16"/>
          <w:szCs w:val="16"/>
        </w:rPr>
        <w:tab/>
        <w:t xml:space="preserve">240.74          </w:t>
      </w:r>
    </w:p>
    <w:p w14:paraId="7503AF16"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2960E112"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[VERTICES]</w:t>
      </w:r>
    </w:p>
    <w:p w14:paraId="04A72F9B"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w:t>
      </w:r>
      <w:proofErr w:type="spellStart"/>
      <w:r w:rsidRPr="004F75B1">
        <w:rPr>
          <w:rFonts w:cstheme="minorHAnsi"/>
          <w:sz w:val="16"/>
          <w:szCs w:val="16"/>
        </w:rPr>
        <w:t>Link</w:t>
      </w:r>
      <w:proofErr w:type="spellEnd"/>
      <w:r w:rsidRPr="004F75B1">
        <w:rPr>
          <w:rFonts w:cstheme="minorHAnsi"/>
          <w:sz w:val="16"/>
          <w:szCs w:val="16"/>
        </w:rPr>
        <w:t xml:space="preserve">            </w:t>
      </w:r>
      <w:r w:rsidRPr="004F75B1">
        <w:rPr>
          <w:rFonts w:cstheme="minorHAnsi"/>
          <w:sz w:val="16"/>
          <w:szCs w:val="16"/>
        </w:rPr>
        <w:tab/>
        <w:t>X-</w:t>
      </w:r>
      <w:proofErr w:type="spellStart"/>
      <w:r w:rsidRPr="004F75B1">
        <w:rPr>
          <w:rFonts w:cstheme="minorHAnsi"/>
          <w:sz w:val="16"/>
          <w:szCs w:val="16"/>
        </w:rPr>
        <w:t>Coord</w:t>
      </w:r>
      <w:proofErr w:type="spellEnd"/>
      <w:r w:rsidRPr="004F75B1">
        <w:rPr>
          <w:rFonts w:cstheme="minorHAnsi"/>
          <w:sz w:val="16"/>
          <w:szCs w:val="16"/>
        </w:rPr>
        <w:t xml:space="preserve">         </w:t>
      </w:r>
      <w:r w:rsidRPr="004F75B1">
        <w:rPr>
          <w:rFonts w:cstheme="minorHAnsi"/>
          <w:sz w:val="16"/>
          <w:szCs w:val="16"/>
        </w:rPr>
        <w:tab/>
        <w:t>Y-</w:t>
      </w:r>
      <w:proofErr w:type="spellStart"/>
      <w:r w:rsidRPr="004F75B1">
        <w:rPr>
          <w:rFonts w:cstheme="minorHAnsi"/>
          <w:sz w:val="16"/>
          <w:szCs w:val="16"/>
        </w:rPr>
        <w:t>Coord</w:t>
      </w:r>
      <w:proofErr w:type="spellEnd"/>
    </w:p>
    <w:p w14:paraId="1CDA0C6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1               </w:t>
      </w:r>
      <w:r>
        <w:rPr>
          <w:rFonts w:cstheme="minorHAnsi"/>
          <w:sz w:val="16"/>
          <w:szCs w:val="16"/>
        </w:rPr>
        <w:tab/>
      </w:r>
      <w:r w:rsidRPr="004F75B1">
        <w:rPr>
          <w:rFonts w:cstheme="minorHAnsi"/>
          <w:sz w:val="16"/>
          <w:szCs w:val="16"/>
        </w:rPr>
        <w:tab/>
        <w:t xml:space="preserve">6898.15         </w:t>
      </w:r>
      <w:r w:rsidRPr="004F75B1">
        <w:rPr>
          <w:rFonts w:cstheme="minorHAnsi"/>
          <w:sz w:val="16"/>
          <w:szCs w:val="16"/>
        </w:rPr>
        <w:tab/>
        <w:t xml:space="preserve">1111.11         </w:t>
      </w:r>
    </w:p>
    <w:p w14:paraId="741A7CA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4               </w:t>
      </w:r>
      <w:r>
        <w:rPr>
          <w:rFonts w:cstheme="minorHAnsi"/>
          <w:sz w:val="16"/>
          <w:szCs w:val="16"/>
        </w:rPr>
        <w:tab/>
      </w:r>
      <w:r w:rsidRPr="004F75B1">
        <w:rPr>
          <w:rFonts w:cstheme="minorHAnsi"/>
          <w:sz w:val="16"/>
          <w:szCs w:val="16"/>
        </w:rPr>
        <w:tab/>
        <w:t xml:space="preserve">5546.30         </w:t>
      </w:r>
      <w:r w:rsidRPr="004F75B1">
        <w:rPr>
          <w:rFonts w:cstheme="minorHAnsi"/>
          <w:sz w:val="16"/>
          <w:szCs w:val="16"/>
        </w:rPr>
        <w:tab/>
        <w:t xml:space="preserve">1537.04         </w:t>
      </w:r>
    </w:p>
    <w:p w14:paraId="372CACB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4             </w:t>
      </w:r>
      <w:r>
        <w:rPr>
          <w:rFonts w:cstheme="minorHAnsi"/>
          <w:sz w:val="16"/>
          <w:szCs w:val="16"/>
        </w:rPr>
        <w:tab/>
      </w:r>
      <w:r w:rsidRPr="004F75B1">
        <w:rPr>
          <w:rFonts w:cstheme="minorHAnsi"/>
          <w:sz w:val="16"/>
          <w:szCs w:val="16"/>
        </w:rPr>
        <w:t xml:space="preserve">  </w:t>
      </w:r>
      <w:r w:rsidRPr="004F75B1">
        <w:rPr>
          <w:rFonts w:cstheme="minorHAnsi"/>
          <w:sz w:val="16"/>
          <w:szCs w:val="16"/>
        </w:rPr>
        <w:tab/>
        <w:t xml:space="preserve">5990.74         </w:t>
      </w:r>
      <w:r w:rsidRPr="004F75B1">
        <w:rPr>
          <w:rFonts w:cstheme="minorHAnsi"/>
          <w:sz w:val="16"/>
          <w:szCs w:val="16"/>
        </w:rPr>
        <w:tab/>
        <w:t xml:space="preserve">2444.44         </w:t>
      </w:r>
    </w:p>
    <w:p w14:paraId="47EBD6F4"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4               </w:t>
      </w:r>
      <w:r>
        <w:rPr>
          <w:rFonts w:cstheme="minorHAnsi"/>
          <w:sz w:val="16"/>
          <w:szCs w:val="16"/>
        </w:rPr>
        <w:tab/>
      </w:r>
      <w:r w:rsidRPr="004F75B1">
        <w:rPr>
          <w:rFonts w:cstheme="minorHAnsi"/>
          <w:sz w:val="16"/>
          <w:szCs w:val="16"/>
        </w:rPr>
        <w:tab/>
        <w:t xml:space="preserve">6194.44         </w:t>
      </w:r>
      <w:r w:rsidRPr="004F75B1">
        <w:rPr>
          <w:rFonts w:cstheme="minorHAnsi"/>
          <w:sz w:val="16"/>
          <w:szCs w:val="16"/>
        </w:rPr>
        <w:tab/>
        <w:t xml:space="preserve">3092.59         </w:t>
      </w:r>
    </w:p>
    <w:p w14:paraId="3DA237FE"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134ACD9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[LABELS]</w:t>
      </w:r>
    </w:p>
    <w:p w14:paraId="37BDC3D1"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;X-</w:t>
      </w:r>
      <w:proofErr w:type="spellStart"/>
      <w:r w:rsidRPr="004F75B1">
        <w:rPr>
          <w:rFonts w:cstheme="minorHAnsi"/>
          <w:sz w:val="16"/>
          <w:szCs w:val="16"/>
        </w:rPr>
        <w:t>Coord</w:t>
      </w:r>
      <w:proofErr w:type="spellEnd"/>
      <w:r w:rsidRPr="004F75B1">
        <w:rPr>
          <w:rFonts w:cstheme="minorHAnsi"/>
          <w:sz w:val="16"/>
          <w:szCs w:val="16"/>
        </w:rPr>
        <w:t xml:space="preserve">           </w:t>
      </w:r>
      <w:r>
        <w:rPr>
          <w:rFonts w:cstheme="minorHAnsi"/>
          <w:sz w:val="16"/>
          <w:szCs w:val="16"/>
        </w:rPr>
        <w:tab/>
      </w:r>
      <w:r w:rsidRPr="004F75B1">
        <w:rPr>
          <w:rFonts w:cstheme="minorHAnsi"/>
          <w:sz w:val="16"/>
          <w:szCs w:val="16"/>
        </w:rPr>
        <w:t>Y-</w:t>
      </w:r>
      <w:proofErr w:type="spellStart"/>
      <w:r w:rsidRPr="004F75B1">
        <w:rPr>
          <w:rFonts w:cstheme="minorHAnsi"/>
          <w:sz w:val="16"/>
          <w:szCs w:val="16"/>
        </w:rPr>
        <w:t>Coord</w:t>
      </w:r>
      <w:proofErr w:type="spellEnd"/>
      <w:r w:rsidRPr="004F75B1">
        <w:rPr>
          <w:rFonts w:cstheme="minorHAnsi"/>
          <w:sz w:val="16"/>
          <w:szCs w:val="16"/>
        </w:rPr>
        <w:t xml:space="preserve">        </w:t>
      </w:r>
      <w:r>
        <w:rPr>
          <w:rFonts w:cstheme="minorHAnsi"/>
          <w:sz w:val="16"/>
          <w:szCs w:val="16"/>
        </w:rPr>
        <w:tab/>
      </w:r>
      <w:r w:rsidRPr="004F75B1">
        <w:rPr>
          <w:rFonts w:cstheme="minorHAnsi"/>
          <w:sz w:val="16"/>
          <w:szCs w:val="16"/>
        </w:rPr>
        <w:t xml:space="preserve">  </w:t>
      </w:r>
      <w:proofErr w:type="spellStart"/>
      <w:r w:rsidRPr="004F75B1">
        <w:rPr>
          <w:rFonts w:cstheme="minorHAnsi"/>
          <w:sz w:val="16"/>
          <w:szCs w:val="16"/>
        </w:rPr>
        <w:t>Label</w:t>
      </w:r>
      <w:proofErr w:type="spellEnd"/>
      <w:r w:rsidRPr="004F75B1">
        <w:rPr>
          <w:rFonts w:cstheme="minorHAnsi"/>
          <w:sz w:val="16"/>
          <w:szCs w:val="16"/>
        </w:rPr>
        <w:t xml:space="preserve"> &amp; </w:t>
      </w:r>
      <w:proofErr w:type="spellStart"/>
      <w:r w:rsidRPr="004F75B1">
        <w:rPr>
          <w:rFonts w:cstheme="minorHAnsi"/>
          <w:sz w:val="16"/>
          <w:szCs w:val="16"/>
        </w:rPr>
        <w:t>Anchor</w:t>
      </w:r>
      <w:proofErr w:type="spellEnd"/>
      <w:r w:rsidRPr="004F75B1">
        <w:rPr>
          <w:rFonts w:cstheme="minorHAnsi"/>
          <w:sz w:val="16"/>
          <w:szCs w:val="16"/>
        </w:rPr>
        <w:t xml:space="preserve"> </w:t>
      </w:r>
      <w:proofErr w:type="spellStart"/>
      <w:r w:rsidRPr="004F75B1">
        <w:rPr>
          <w:rFonts w:cstheme="minorHAnsi"/>
          <w:sz w:val="16"/>
          <w:szCs w:val="16"/>
        </w:rPr>
        <w:t>Node</w:t>
      </w:r>
      <w:proofErr w:type="spellEnd"/>
    </w:p>
    <w:p w14:paraId="060DF7FB"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6083.33          </w:t>
      </w:r>
      <w:r>
        <w:rPr>
          <w:rFonts w:cstheme="minorHAnsi"/>
          <w:sz w:val="16"/>
          <w:szCs w:val="16"/>
        </w:rPr>
        <w:tab/>
      </w:r>
      <w:r w:rsidRPr="004F75B1">
        <w:rPr>
          <w:rFonts w:cstheme="minorHAnsi"/>
          <w:sz w:val="16"/>
          <w:szCs w:val="16"/>
        </w:rPr>
        <w:t>888.89           "</w:t>
      </w:r>
      <w:r>
        <w:rPr>
          <w:rFonts w:cstheme="minorHAnsi"/>
          <w:sz w:val="16"/>
          <w:szCs w:val="16"/>
        </w:rPr>
        <w:tab/>
      </w:r>
      <w:r w:rsidRPr="004F75B1">
        <w:rPr>
          <w:rFonts w:cstheme="minorHAnsi"/>
          <w:sz w:val="16"/>
          <w:szCs w:val="16"/>
        </w:rPr>
        <w:t xml:space="preserve">WPS"                 </w:t>
      </w:r>
    </w:p>
    <w:p w14:paraId="60EEFD7F"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B7FDC82"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[BACKDROP]</w:t>
      </w:r>
    </w:p>
    <w:p w14:paraId="033B4C3C"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DIMENSIONS     </w:t>
      </w:r>
      <w:r w:rsidRPr="004F75B1">
        <w:rPr>
          <w:rFonts w:cstheme="minorHAnsi"/>
          <w:sz w:val="16"/>
          <w:szCs w:val="16"/>
        </w:rPr>
        <w:tab/>
        <w:t xml:space="preserve">0.00            </w:t>
      </w:r>
      <w:r w:rsidRPr="004F75B1">
        <w:rPr>
          <w:rFonts w:cstheme="minorHAnsi"/>
          <w:sz w:val="16"/>
          <w:szCs w:val="16"/>
        </w:rPr>
        <w:tab/>
        <w:t xml:space="preserve">0.00            </w:t>
      </w:r>
      <w:r w:rsidRPr="004F75B1">
        <w:rPr>
          <w:rFonts w:cstheme="minorHAnsi"/>
          <w:sz w:val="16"/>
          <w:szCs w:val="16"/>
        </w:rPr>
        <w:tab/>
        <w:t xml:space="preserve">10000.00        </w:t>
      </w:r>
      <w:r w:rsidRPr="004F75B1">
        <w:rPr>
          <w:rFonts w:cstheme="minorHAnsi"/>
          <w:sz w:val="16"/>
          <w:szCs w:val="16"/>
        </w:rPr>
        <w:tab/>
        <w:t xml:space="preserve">10000.00        </w:t>
      </w:r>
    </w:p>
    <w:p w14:paraId="14E84795"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UNITS          </w:t>
      </w:r>
      <w:r w:rsidRPr="004F75B1">
        <w:rPr>
          <w:rFonts w:cstheme="minorHAnsi"/>
          <w:sz w:val="16"/>
          <w:szCs w:val="16"/>
        </w:rPr>
        <w:tab/>
      </w:r>
      <w:proofErr w:type="spellStart"/>
      <w:r w:rsidRPr="004F75B1">
        <w:rPr>
          <w:rFonts w:cstheme="minorHAnsi"/>
          <w:sz w:val="16"/>
          <w:szCs w:val="16"/>
        </w:rPr>
        <w:t>None</w:t>
      </w:r>
      <w:proofErr w:type="spellEnd"/>
    </w:p>
    <w:p w14:paraId="2E0ED1EF" w14:textId="77777777" w:rsidR="0057617E"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FILE           </w:t>
      </w:r>
      <w:r w:rsidRPr="004F75B1">
        <w:rPr>
          <w:rFonts w:cstheme="minorHAnsi"/>
          <w:sz w:val="16"/>
          <w:szCs w:val="16"/>
        </w:rPr>
        <w:tab/>
      </w:r>
      <w:r>
        <w:rPr>
          <w:rFonts w:cstheme="minorHAnsi"/>
          <w:sz w:val="16"/>
          <w:szCs w:val="16"/>
        </w:rPr>
        <w:t xml:space="preserve"> </w:t>
      </w:r>
    </w:p>
    <w:p w14:paraId="09988E27" w14:textId="77777777" w:rsidR="0057617E" w:rsidRPr="004F75B1"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 OFFSET         </w:t>
      </w:r>
      <w:r w:rsidRPr="004F75B1">
        <w:rPr>
          <w:rFonts w:cstheme="minorHAnsi"/>
          <w:sz w:val="16"/>
          <w:szCs w:val="16"/>
        </w:rPr>
        <w:tab/>
        <w:t xml:space="preserve">0.00            </w:t>
      </w:r>
      <w:r w:rsidRPr="004F75B1">
        <w:rPr>
          <w:rFonts w:cstheme="minorHAnsi"/>
          <w:sz w:val="16"/>
          <w:szCs w:val="16"/>
        </w:rPr>
        <w:tab/>
        <w:t xml:space="preserve">0.00            </w:t>
      </w:r>
    </w:p>
    <w:p w14:paraId="3C9216DB" w14:textId="77777777" w:rsidR="0057617E"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4F75B1">
        <w:rPr>
          <w:rFonts w:cstheme="minorHAnsi"/>
          <w:sz w:val="16"/>
          <w:szCs w:val="16"/>
        </w:rPr>
        <w:t xml:space="preserve">[END] </w:t>
      </w:r>
      <w:r>
        <w:rPr>
          <w:rFonts w:cstheme="minorHAnsi"/>
          <w:sz w:val="16"/>
          <w:szCs w:val="16"/>
        </w:rPr>
        <w:t xml:space="preserve">  </w:t>
      </w:r>
    </w:p>
    <w:p w14:paraId="4B839B3C" w14:textId="77777777" w:rsidR="00F01E53" w:rsidRPr="0056345C" w:rsidRDefault="00F01E53" w:rsidP="00D759F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56345C">
        <w:br w:type="page"/>
      </w:r>
    </w:p>
    <w:p w14:paraId="12E7382C" w14:textId="77777777" w:rsidR="00F348EC" w:rsidRPr="0056345C" w:rsidRDefault="00CD3128" w:rsidP="00D759F4">
      <w:pPr>
        <w:pStyle w:val="9"/>
        <w:spacing w:before="0" w:after="0"/>
        <w:rPr>
          <w:rFonts w:ascii="Calibri" w:hAnsi="Calibri" w:cs="Calibri"/>
          <w:color w:val="auto"/>
          <w:sz w:val="22"/>
          <w:szCs w:val="24"/>
        </w:rPr>
      </w:pPr>
      <w:bookmarkStart w:id="133" w:name="_Ref30687185"/>
      <w:bookmarkStart w:id="134" w:name="_Toc51150025"/>
      <w:bookmarkStart w:id="135" w:name="_Hlk26375489"/>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ВП2:</w:t>
      </w:r>
      <w:r w:rsidRPr="0056345C">
        <w:rPr>
          <w:rFonts w:ascii="Calibri" w:hAnsi="Calibri"/>
          <w:color w:val="auto"/>
          <w:sz w:val="22"/>
          <w:szCs w:val="24"/>
        </w:rPr>
        <w:tab/>
      </w:r>
      <w:bookmarkEnd w:id="133"/>
      <w:r w:rsidRPr="0056345C">
        <w:rPr>
          <w:rFonts w:ascii="Calibri" w:hAnsi="Calibri"/>
          <w:color w:val="auto"/>
          <w:sz w:val="22"/>
          <w:szCs w:val="24"/>
        </w:rPr>
        <w:t xml:space="preserve">Роздруківка гідравлічної моделі </w:t>
      </w:r>
      <w:proofErr w:type="spellStart"/>
      <w:r w:rsidRPr="0056345C">
        <w:rPr>
          <w:rFonts w:ascii="Calibri" w:hAnsi="Calibri"/>
          <w:color w:val="auto"/>
          <w:sz w:val="22"/>
          <w:szCs w:val="24"/>
        </w:rPr>
        <w:t>Гнідавського</w:t>
      </w:r>
      <w:proofErr w:type="spellEnd"/>
      <w:r w:rsidRPr="0056345C">
        <w:rPr>
          <w:rFonts w:ascii="Calibri" w:hAnsi="Calibri"/>
          <w:color w:val="auto"/>
          <w:sz w:val="22"/>
          <w:szCs w:val="24"/>
        </w:rPr>
        <w:t xml:space="preserve"> МТ</w:t>
      </w:r>
      <w:bookmarkEnd w:id="134"/>
    </w:p>
    <w:p w14:paraId="4B62AEA0" w14:textId="77777777" w:rsidR="006B5BAD" w:rsidRPr="0056345C" w:rsidRDefault="006B5BAD" w:rsidP="00D759F4"/>
    <w:p w14:paraId="23D20446" w14:textId="77777777" w:rsidR="006B5BAD" w:rsidRPr="0056345C" w:rsidRDefault="006B5BAD" w:rsidP="00D759F4">
      <w:r w:rsidRPr="0056345C">
        <w:t>текстовий файл EPANET 2.0</w:t>
      </w:r>
      <w:r w:rsidR="008A360A">
        <w:t xml:space="preserve"> </w:t>
      </w:r>
    </w:p>
    <w:p w14:paraId="4AFAA43B" w14:textId="77777777" w:rsidR="00F348EC" w:rsidRPr="0056345C" w:rsidRDefault="00F348EC" w:rsidP="00D759F4">
      <w:pPr>
        <w:rPr>
          <w:rFonts w:cstheme="minorHAnsi"/>
          <w:sz w:val="18"/>
          <w:szCs w:val="18"/>
        </w:rPr>
      </w:pPr>
    </w:p>
    <w:p w14:paraId="0C7B4B1F" w14:textId="77777777" w:rsidR="006B5BAD" w:rsidRPr="0056345C" w:rsidRDefault="006B5BAD" w:rsidP="00D759F4">
      <w:pPr>
        <w:rPr>
          <w:rFonts w:cstheme="minorHAnsi"/>
          <w:sz w:val="18"/>
          <w:szCs w:val="18"/>
        </w:rPr>
      </w:pPr>
    </w:p>
    <w:p w14:paraId="70FD960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B70E24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[JUNCTIONS]</w:t>
      </w:r>
    </w:p>
    <w:p w14:paraId="44A6B5D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r>
      <w:proofErr w:type="spellStart"/>
      <w:r w:rsidRPr="00666A70">
        <w:rPr>
          <w:rFonts w:cstheme="minorHAnsi"/>
          <w:sz w:val="16"/>
          <w:szCs w:val="16"/>
        </w:rPr>
        <w:t>Elev</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Demand</w:t>
      </w:r>
      <w:proofErr w:type="spellEnd"/>
      <w:r w:rsidRPr="00666A70">
        <w:rPr>
          <w:rFonts w:cstheme="minorHAnsi"/>
          <w:sz w:val="16"/>
          <w:szCs w:val="16"/>
        </w:rPr>
        <w:t xml:space="preserve"> </w:t>
      </w:r>
      <w:r>
        <w:rPr>
          <w:rFonts w:cstheme="minorHAnsi"/>
          <w:sz w:val="16"/>
          <w:szCs w:val="16"/>
        </w:rPr>
        <w:tab/>
        <w:t xml:space="preserve">             </w:t>
      </w:r>
      <w:proofErr w:type="spellStart"/>
      <w:r w:rsidRPr="00666A70">
        <w:rPr>
          <w:rFonts w:cstheme="minorHAnsi"/>
          <w:sz w:val="16"/>
          <w:szCs w:val="16"/>
        </w:rPr>
        <w:t>Pattern</w:t>
      </w:r>
      <w:proofErr w:type="spellEnd"/>
      <w:r w:rsidRPr="00666A70">
        <w:rPr>
          <w:rFonts w:cstheme="minorHAnsi"/>
          <w:sz w:val="16"/>
          <w:szCs w:val="16"/>
        </w:rPr>
        <w:t xml:space="preserve">         </w:t>
      </w:r>
    </w:p>
    <w:p w14:paraId="4A9B858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Intake</w:t>
      </w:r>
      <w:proofErr w:type="spellEnd"/>
      <w:r w:rsidRPr="00666A70">
        <w:rPr>
          <w:rFonts w:cstheme="minorHAnsi"/>
          <w:sz w:val="16"/>
          <w:szCs w:val="16"/>
        </w:rPr>
        <w:t xml:space="preserve">       </w:t>
      </w:r>
      <w:r w:rsidRPr="00666A70">
        <w:rPr>
          <w:rFonts w:cstheme="minorHAnsi"/>
          <w:sz w:val="16"/>
          <w:szCs w:val="16"/>
        </w:rPr>
        <w:tab/>
        <w:t xml:space="preserve">187         </w:t>
      </w:r>
      <w:r w:rsidRPr="00666A70">
        <w:rPr>
          <w:rFonts w:cstheme="minorHAnsi"/>
          <w:sz w:val="16"/>
          <w:szCs w:val="16"/>
        </w:rPr>
        <w:tab/>
        <w:t xml:space="preserve">0           </w:t>
      </w:r>
      <w:r w:rsidRPr="00666A70">
        <w:rPr>
          <w:rFonts w:cstheme="minorHAnsi"/>
          <w:sz w:val="16"/>
          <w:szCs w:val="16"/>
        </w:rPr>
        <w:tab/>
        <w:t xml:space="preserve">                </w:t>
      </w:r>
      <w:r w:rsidRPr="00666A70">
        <w:rPr>
          <w:rFonts w:cstheme="minorHAnsi"/>
          <w:sz w:val="16"/>
          <w:szCs w:val="16"/>
        </w:rPr>
        <w:tab/>
        <w:t>;</w:t>
      </w:r>
    </w:p>
    <w:p w14:paraId="4B5D4B6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1               </w:t>
      </w:r>
      <w:r w:rsidRPr="00666A70">
        <w:rPr>
          <w:rFonts w:cstheme="minorHAnsi"/>
          <w:sz w:val="16"/>
          <w:szCs w:val="16"/>
        </w:rPr>
        <w:tab/>
        <w:t xml:space="preserve">191         </w:t>
      </w:r>
      <w:r w:rsidRPr="00666A70">
        <w:rPr>
          <w:rFonts w:cstheme="minorHAnsi"/>
          <w:sz w:val="16"/>
          <w:szCs w:val="16"/>
        </w:rPr>
        <w:tab/>
        <w:t xml:space="preserve">0           </w:t>
      </w:r>
      <w:r w:rsidRPr="00666A70">
        <w:rPr>
          <w:rFonts w:cstheme="minorHAnsi"/>
          <w:sz w:val="16"/>
          <w:szCs w:val="16"/>
        </w:rPr>
        <w:tab/>
        <w:t xml:space="preserve">                </w:t>
      </w:r>
      <w:r w:rsidRPr="00666A70">
        <w:rPr>
          <w:rFonts w:cstheme="minorHAnsi"/>
          <w:sz w:val="16"/>
          <w:szCs w:val="16"/>
        </w:rPr>
        <w:tab/>
        <w:t>;</w:t>
      </w:r>
    </w:p>
    <w:p w14:paraId="5522885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2               </w:t>
      </w:r>
      <w:r w:rsidRPr="00666A70">
        <w:rPr>
          <w:rFonts w:cstheme="minorHAnsi"/>
          <w:sz w:val="16"/>
          <w:szCs w:val="16"/>
        </w:rPr>
        <w:tab/>
        <w:t xml:space="preserve">192         </w:t>
      </w:r>
      <w:r w:rsidRPr="00666A70">
        <w:rPr>
          <w:rFonts w:cstheme="minorHAnsi"/>
          <w:sz w:val="16"/>
          <w:szCs w:val="16"/>
        </w:rPr>
        <w:tab/>
        <w:t xml:space="preserve">0           </w:t>
      </w:r>
      <w:r w:rsidRPr="00666A70">
        <w:rPr>
          <w:rFonts w:cstheme="minorHAnsi"/>
          <w:sz w:val="16"/>
          <w:szCs w:val="16"/>
        </w:rPr>
        <w:tab/>
        <w:t xml:space="preserve">                </w:t>
      </w:r>
      <w:r w:rsidRPr="00666A70">
        <w:rPr>
          <w:rFonts w:cstheme="minorHAnsi"/>
          <w:sz w:val="16"/>
          <w:szCs w:val="16"/>
        </w:rPr>
        <w:tab/>
        <w:t>;</w:t>
      </w:r>
    </w:p>
    <w:p w14:paraId="28D4FD8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3               </w:t>
      </w:r>
      <w:r w:rsidRPr="00666A70">
        <w:rPr>
          <w:rFonts w:cstheme="minorHAnsi"/>
          <w:sz w:val="16"/>
          <w:szCs w:val="16"/>
        </w:rPr>
        <w:tab/>
        <w:t xml:space="preserve">191         </w:t>
      </w:r>
      <w:r w:rsidRPr="00666A70">
        <w:rPr>
          <w:rFonts w:cstheme="minorHAnsi"/>
          <w:sz w:val="16"/>
          <w:szCs w:val="16"/>
        </w:rPr>
        <w:tab/>
        <w:t xml:space="preserve">0           </w:t>
      </w:r>
      <w:r w:rsidRPr="00666A70">
        <w:rPr>
          <w:rFonts w:cstheme="minorHAnsi"/>
          <w:sz w:val="16"/>
          <w:szCs w:val="16"/>
        </w:rPr>
        <w:tab/>
        <w:t xml:space="preserve">                </w:t>
      </w:r>
      <w:r w:rsidRPr="00666A70">
        <w:rPr>
          <w:rFonts w:cstheme="minorHAnsi"/>
          <w:sz w:val="16"/>
          <w:szCs w:val="16"/>
        </w:rPr>
        <w:tab/>
        <w:t>;</w:t>
      </w:r>
    </w:p>
    <w:p w14:paraId="0E0EAC9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4               </w:t>
      </w:r>
      <w:r w:rsidRPr="00666A70">
        <w:rPr>
          <w:rFonts w:cstheme="minorHAnsi"/>
          <w:sz w:val="16"/>
          <w:szCs w:val="16"/>
        </w:rPr>
        <w:tab/>
        <w:t xml:space="preserve">191         </w:t>
      </w:r>
      <w:r w:rsidRPr="00666A70">
        <w:rPr>
          <w:rFonts w:cstheme="minorHAnsi"/>
          <w:sz w:val="16"/>
          <w:szCs w:val="16"/>
        </w:rPr>
        <w:tab/>
        <w:t xml:space="preserve">0           </w:t>
      </w:r>
      <w:r w:rsidRPr="00666A70">
        <w:rPr>
          <w:rFonts w:cstheme="minorHAnsi"/>
          <w:sz w:val="16"/>
          <w:szCs w:val="16"/>
        </w:rPr>
        <w:tab/>
        <w:t xml:space="preserve">                </w:t>
      </w:r>
      <w:r w:rsidRPr="00666A70">
        <w:rPr>
          <w:rFonts w:cstheme="minorHAnsi"/>
          <w:sz w:val="16"/>
          <w:szCs w:val="16"/>
        </w:rPr>
        <w:tab/>
        <w:t>;</w:t>
      </w:r>
    </w:p>
    <w:p w14:paraId="63FFC51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5               </w:t>
      </w:r>
      <w:r w:rsidRPr="00666A70">
        <w:rPr>
          <w:rFonts w:cstheme="minorHAnsi"/>
          <w:sz w:val="16"/>
          <w:szCs w:val="16"/>
        </w:rPr>
        <w:tab/>
        <w:t xml:space="preserve">197         </w:t>
      </w:r>
      <w:r w:rsidRPr="00666A70">
        <w:rPr>
          <w:rFonts w:cstheme="minorHAnsi"/>
          <w:sz w:val="16"/>
          <w:szCs w:val="16"/>
        </w:rPr>
        <w:tab/>
        <w:t xml:space="preserve">0           </w:t>
      </w:r>
      <w:r w:rsidRPr="00666A70">
        <w:rPr>
          <w:rFonts w:cstheme="minorHAnsi"/>
          <w:sz w:val="16"/>
          <w:szCs w:val="16"/>
        </w:rPr>
        <w:tab/>
        <w:t xml:space="preserve">                </w:t>
      </w:r>
      <w:r w:rsidRPr="00666A70">
        <w:rPr>
          <w:rFonts w:cstheme="minorHAnsi"/>
          <w:sz w:val="16"/>
          <w:szCs w:val="16"/>
        </w:rPr>
        <w:tab/>
        <w:t>;</w:t>
      </w:r>
    </w:p>
    <w:p w14:paraId="6638F1F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WTP         </w:t>
      </w:r>
      <w:r w:rsidRPr="00666A70">
        <w:rPr>
          <w:rFonts w:cstheme="minorHAnsi"/>
          <w:sz w:val="16"/>
          <w:szCs w:val="16"/>
        </w:rPr>
        <w:tab/>
        <w:t xml:space="preserve">192         </w:t>
      </w:r>
      <w:r w:rsidRPr="00666A70">
        <w:rPr>
          <w:rFonts w:cstheme="minorHAnsi"/>
          <w:sz w:val="16"/>
          <w:szCs w:val="16"/>
        </w:rPr>
        <w:tab/>
        <w:t xml:space="preserve">128         </w:t>
      </w:r>
      <w:r w:rsidRPr="00666A70">
        <w:rPr>
          <w:rFonts w:cstheme="minorHAnsi"/>
          <w:sz w:val="16"/>
          <w:szCs w:val="16"/>
        </w:rPr>
        <w:tab/>
        <w:t xml:space="preserve">                </w:t>
      </w:r>
      <w:r w:rsidRPr="00666A70">
        <w:rPr>
          <w:rFonts w:cstheme="minorHAnsi"/>
          <w:sz w:val="16"/>
          <w:szCs w:val="16"/>
        </w:rPr>
        <w:tab/>
        <w:t>;</w:t>
      </w:r>
    </w:p>
    <w:p w14:paraId="31A6D504"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846B6D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[RESERVOIRS]</w:t>
      </w:r>
    </w:p>
    <w:p w14:paraId="7BE165B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r>
      <w:proofErr w:type="spellStart"/>
      <w:r w:rsidRPr="00666A70">
        <w:rPr>
          <w:rFonts w:cstheme="minorHAnsi"/>
          <w:sz w:val="16"/>
          <w:szCs w:val="16"/>
        </w:rPr>
        <w:t>Head</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Pattern</w:t>
      </w:r>
      <w:proofErr w:type="spellEnd"/>
      <w:r w:rsidRPr="00666A70">
        <w:rPr>
          <w:rFonts w:cstheme="minorHAnsi"/>
          <w:sz w:val="16"/>
          <w:szCs w:val="16"/>
        </w:rPr>
        <w:t xml:space="preserve">         </w:t>
      </w:r>
    </w:p>
    <w:p w14:paraId="11090BB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res185          </w:t>
      </w:r>
      <w:r w:rsidRPr="00666A70">
        <w:rPr>
          <w:rFonts w:cstheme="minorHAnsi"/>
          <w:sz w:val="16"/>
          <w:szCs w:val="16"/>
        </w:rPr>
        <w:tab/>
        <w:t xml:space="preserve">215         </w:t>
      </w:r>
      <w:r w:rsidRPr="00666A70">
        <w:rPr>
          <w:rFonts w:cstheme="minorHAnsi"/>
          <w:sz w:val="16"/>
          <w:szCs w:val="16"/>
        </w:rPr>
        <w:tab/>
        <w:t xml:space="preserve">                </w:t>
      </w:r>
      <w:r w:rsidRPr="00666A70">
        <w:rPr>
          <w:rFonts w:cstheme="minorHAnsi"/>
          <w:sz w:val="16"/>
          <w:szCs w:val="16"/>
        </w:rPr>
        <w:tab/>
        <w:t>;</w:t>
      </w:r>
    </w:p>
    <w:p w14:paraId="2313D96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B872CE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[TANKS]</w:t>
      </w:r>
    </w:p>
    <w:p w14:paraId="1BD2DC3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r>
      <w:proofErr w:type="spellStart"/>
      <w:r w:rsidRPr="00666A70">
        <w:rPr>
          <w:rFonts w:cstheme="minorHAnsi"/>
          <w:sz w:val="16"/>
          <w:szCs w:val="16"/>
        </w:rPr>
        <w:t>Elevation</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InitLevel</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MinLevel</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MaxLevel</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Diameter</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MinVol</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VolCurve</w:t>
      </w:r>
      <w:proofErr w:type="spellEnd"/>
    </w:p>
    <w:p w14:paraId="0356B6D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30B245C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[PIPES]</w:t>
      </w:r>
      <w:r w:rsidRPr="00666A70">
        <w:rPr>
          <w:rFonts w:cstheme="minorHAnsi"/>
          <w:sz w:val="16"/>
          <w:szCs w:val="16"/>
        </w:rPr>
        <w:tab/>
      </w:r>
      <w:r w:rsidRPr="00666A70">
        <w:rPr>
          <w:rFonts w:cstheme="minorHAnsi"/>
          <w:sz w:val="16"/>
          <w:szCs w:val="16"/>
        </w:rPr>
        <w:tab/>
      </w:r>
      <w:r w:rsidRPr="00666A70">
        <w:rPr>
          <w:rFonts w:cstheme="minorHAnsi"/>
          <w:sz w:val="16"/>
          <w:szCs w:val="16"/>
        </w:rPr>
        <w:tab/>
      </w:r>
      <w:r w:rsidRPr="00666A70">
        <w:rPr>
          <w:rFonts w:cstheme="minorHAnsi"/>
          <w:sz w:val="16"/>
          <w:szCs w:val="16"/>
        </w:rPr>
        <w:tab/>
      </w:r>
      <w:r w:rsidRPr="00666A70">
        <w:rPr>
          <w:rFonts w:cstheme="minorHAnsi"/>
          <w:sz w:val="16"/>
          <w:szCs w:val="16"/>
        </w:rPr>
        <w:tab/>
      </w:r>
      <w:r w:rsidRPr="00666A70">
        <w:rPr>
          <w:rFonts w:cstheme="minorHAnsi"/>
          <w:sz w:val="16"/>
          <w:szCs w:val="16"/>
        </w:rPr>
        <w:tab/>
      </w:r>
      <w:r w:rsidRPr="00666A70">
        <w:rPr>
          <w:rFonts w:cstheme="minorHAnsi"/>
          <w:sz w:val="16"/>
          <w:szCs w:val="16"/>
        </w:rPr>
        <w:tab/>
      </w:r>
      <w:r w:rsidRPr="00666A70">
        <w:rPr>
          <w:rFonts w:cstheme="minorHAnsi"/>
          <w:sz w:val="16"/>
          <w:szCs w:val="16"/>
        </w:rPr>
        <w:tab/>
      </w:r>
    </w:p>
    <w:p w14:paraId="422BC90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t xml:space="preserve">Node1           Node2           </w:t>
      </w:r>
      <w:r>
        <w:rPr>
          <w:rFonts w:cstheme="minorHAnsi"/>
          <w:sz w:val="16"/>
          <w:szCs w:val="16"/>
        </w:rPr>
        <w:tab/>
      </w:r>
      <w:proofErr w:type="spellStart"/>
      <w:r w:rsidRPr="00666A70">
        <w:rPr>
          <w:rFonts w:cstheme="minorHAnsi"/>
          <w:sz w:val="16"/>
          <w:szCs w:val="16"/>
        </w:rPr>
        <w:t>Length</w:t>
      </w:r>
      <w:proofErr w:type="spellEnd"/>
      <w:r w:rsidRPr="00666A70">
        <w:rPr>
          <w:rFonts w:cstheme="minorHAnsi"/>
          <w:sz w:val="16"/>
          <w:szCs w:val="16"/>
        </w:rPr>
        <w:t xml:space="preserve">      </w:t>
      </w:r>
      <w:proofErr w:type="spellStart"/>
      <w:r w:rsidRPr="00666A70">
        <w:rPr>
          <w:rFonts w:cstheme="minorHAnsi"/>
          <w:sz w:val="16"/>
          <w:szCs w:val="16"/>
        </w:rPr>
        <w:t>Diameter</w:t>
      </w:r>
      <w:proofErr w:type="spellEnd"/>
      <w:r w:rsidRPr="00666A70">
        <w:rPr>
          <w:rFonts w:cstheme="minorHAnsi"/>
          <w:sz w:val="16"/>
          <w:szCs w:val="16"/>
        </w:rPr>
        <w:t xml:space="preserve">    </w:t>
      </w:r>
      <w:r>
        <w:rPr>
          <w:rFonts w:cstheme="minorHAnsi"/>
          <w:sz w:val="16"/>
          <w:szCs w:val="16"/>
        </w:rPr>
        <w:tab/>
      </w:r>
      <w:proofErr w:type="spellStart"/>
      <w:r w:rsidRPr="00666A70">
        <w:rPr>
          <w:rFonts w:cstheme="minorHAnsi"/>
          <w:sz w:val="16"/>
          <w:szCs w:val="16"/>
        </w:rPr>
        <w:t>Roughness</w:t>
      </w:r>
      <w:proofErr w:type="spellEnd"/>
      <w:r w:rsidRPr="00666A70">
        <w:rPr>
          <w:rFonts w:cstheme="minorHAnsi"/>
          <w:sz w:val="16"/>
          <w:szCs w:val="16"/>
        </w:rPr>
        <w:t xml:space="preserve">   </w:t>
      </w:r>
      <w:r>
        <w:rPr>
          <w:rFonts w:cstheme="minorHAnsi"/>
          <w:sz w:val="16"/>
          <w:szCs w:val="16"/>
        </w:rPr>
        <w:t xml:space="preserve">      </w:t>
      </w:r>
      <w:proofErr w:type="spellStart"/>
      <w:r w:rsidRPr="00666A70">
        <w:rPr>
          <w:rFonts w:cstheme="minorHAnsi"/>
          <w:sz w:val="16"/>
          <w:szCs w:val="16"/>
        </w:rPr>
        <w:t>MinorLoss</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Status</w:t>
      </w:r>
      <w:proofErr w:type="spellEnd"/>
      <w:r w:rsidRPr="00666A70">
        <w:rPr>
          <w:rFonts w:cstheme="minorHAnsi"/>
          <w:sz w:val="16"/>
          <w:szCs w:val="16"/>
        </w:rPr>
        <w:tab/>
      </w:r>
    </w:p>
    <w:p w14:paraId="24CC9E7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1</w:t>
      </w:r>
      <w:r w:rsidRPr="00666A70">
        <w:rPr>
          <w:rFonts w:cstheme="minorHAnsi"/>
          <w:sz w:val="16"/>
          <w:szCs w:val="16"/>
        </w:rPr>
        <w:tab/>
      </w:r>
      <w:proofErr w:type="spellStart"/>
      <w:r w:rsidRPr="00666A70">
        <w:rPr>
          <w:rFonts w:cstheme="minorHAnsi"/>
          <w:sz w:val="16"/>
          <w:szCs w:val="16"/>
        </w:rPr>
        <w:t>Intake</w:t>
      </w:r>
      <w:proofErr w:type="spellEnd"/>
      <w:r w:rsidRPr="00666A70">
        <w:rPr>
          <w:rFonts w:cstheme="minorHAnsi"/>
          <w:sz w:val="16"/>
          <w:szCs w:val="16"/>
        </w:rPr>
        <w:tab/>
        <w:t>1</w:t>
      </w:r>
      <w:r w:rsidRPr="00666A70">
        <w:rPr>
          <w:rFonts w:cstheme="minorHAnsi"/>
          <w:sz w:val="16"/>
          <w:szCs w:val="16"/>
        </w:rPr>
        <w:tab/>
      </w:r>
      <w:r>
        <w:rPr>
          <w:rFonts w:cstheme="minorHAnsi"/>
          <w:sz w:val="16"/>
          <w:szCs w:val="16"/>
        </w:rPr>
        <w:tab/>
      </w:r>
      <w:r w:rsidRPr="00666A70">
        <w:rPr>
          <w:rFonts w:cstheme="minorHAnsi"/>
          <w:sz w:val="16"/>
          <w:szCs w:val="16"/>
        </w:rPr>
        <w:t>440</w:t>
      </w:r>
      <w:r w:rsidRPr="00666A70">
        <w:rPr>
          <w:rFonts w:cstheme="minorHAnsi"/>
          <w:sz w:val="16"/>
          <w:szCs w:val="16"/>
        </w:rPr>
        <w:tab/>
        <w:t>290.8</w:t>
      </w:r>
      <w:r w:rsidRPr="00666A70">
        <w:rPr>
          <w:rFonts w:cstheme="minorHAnsi"/>
          <w:sz w:val="16"/>
          <w:szCs w:val="16"/>
        </w:rPr>
        <w:tab/>
        <w:t>140</w:t>
      </w:r>
      <w:r w:rsidRPr="00666A70">
        <w:rPr>
          <w:rFonts w:cstheme="minorHAnsi"/>
          <w:sz w:val="16"/>
          <w:szCs w:val="16"/>
        </w:rPr>
        <w:tab/>
      </w:r>
      <w:r>
        <w:rPr>
          <w:rFonts w:cstheme="minorHAnsi"/>
          <w:sz w:val="16"/>
          <w:szCs w:val="16"/>
        </w:rPr>
        <w:tab/>
      </w:r>
      <w:r w:rsidRPr="00666A70">
        <w:rPr>
          <w:rFonts w:cstheme="minorHAnsi"/>
          <w:sz w:val="16"/>
          <w:szCs w:val="16"/>
        </w:rPr>
        <w:t>0</w:t>
      </w:r>
      <w:r w:rsidRPr="00666A70">
        <w:rPr>
          <w:rFonts w:cstheme="minorHAnsi"/>
          <w:sz w:val="16"/>
          <w:szCs w:val="16"/>
        </w:rPr>
        <w:tab/>
      </w:r>
      <w:proofErr w:type="spellStart"/>
      <w:r w:rsidRPr="00666A70">
        <w:rPr>
          <w:rFonts w:cstheme="minorHAnsi"/>
          <w:sz w:val="16"/>
          <w:szCs w:val="16"/>
        </w:rPr>
        <w:t>Open</w:t>
      </w:r>
      <w:proofErr w:type="spellEnd"/>
      <w:r w:rsidRPr="00666A70">
        <w:rPr>
          <w:rFonts w:cstheme="minorHAnsi"/>
          <w:sz w:val="16"/>
          <w:szCs w:val="16"/>
        </w:rPr>
        <w:t xml:space="preserve">  </w:t>
      </w:r>
      <w:r w:rsidRPr="00666A70">
        <w:rPr>
          <w:rFonts w:cstheme="minorHAnsi"/>
          <w:sz w:val="16"/>
          <w:szCs w:val="16"/>
        </w:rPr>
        <w:tab/>
        <w:t>;</w:t>
      </w:r>
      <w:proofErr w:type="spellStart"/>
      <w:r w:rsidRPr="00666A70">
        <w:rPr>
          <w:rFonts w:cstheme="minorHAnsi"/>
          <w:sz w:val="16"/>
          <w:szCs w:val="16"/>
        </w:rPr>
        <w:t>existing</w:t>
      </w:r>
      <w:proofErr w:type="spellEnd"/>
      <w:r w:rsidRPr="00666A70">
        <w:rPr>
          <w:rFonts w:cstheme="minorHAnsi"/>
          <w:sz w:val="16"/>
          <w:szCs w:val="16"/>
        </w:rPr>
        <w:t xml:space="preserve"> PE</w:t>
      </w:r>
    </w:p>
    <w:p w14:paraId="58E7EB2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2</w:t>
      </w:r>
      <w:r w:rsidRPr="00666A70">
        <w:rPr>
          <w:rFonts w:cstheme="minorHAnsi"/>
          <w:sz w:val="16"/>
          <w:szCs w:val="16"/>
        </w:rPr>
        <w:tab/>
        <w:t>1</w:t>
      </w:r>
      <w:r w:rsidRPr="00666A70">
        <w:rPr>
          <w:rFonts w:cstheme="minorHAnsi"/>
          <w:sz w:val="16"/>
          <w:szCs w:val="16"/>
        </w:rPr>
        <w:tab/>
        <w:t>2</w:t>
      </w:r>
      <w:r w:rsidRPr="00666A70">
        <w:rPr>
          <w:rFonts w:cstheme="minorHAnsi"/>
          <w:sz w:val="16"/>
          <w:szCs w:val="16"/>
        </w:rPr>
        <w:tab/>
      </w:r>
      <w:r>
        <w:rPr>
          <w:rFonts w:cstheme="minorHAnsi"/>
          <w:sz w:val="16"/>
          <w:szCs w:val="16"/>
        </w:rPr>
        <w:tab/>
      </w:r>
      <w:r w:rsidRPr="00666A70">
        <w:rPr>
          <w:rFonts w:cstheme="minorHAnsi"/>
          <w:sz w:val="16"/>
          <w:szCs w:val="16"/>
        </w:rPr>
        <w:t>300</w:t>
      </w:r>
      <w:r w:rsidRPr="00666A70">
        <w:rPr>
          <w:rFonts w:cstheme="minorHAnsi"/>
          <w:sz w:val="16"/>
          <w:szCs w:val="16"/>
        </w:rPr>
        <w:tab/>
        <w:t>461.8</w:t>
      </w:r>
      <w:r w:rsidRPr="00666A70">
        <w:rPr>
          <w:rFonts w:cstheme="minorHAnsi"/>
          <w:sz w:val="16"/>
          <w:szCs w:val="16"/>
        </w:rPr>
        <w:tab/>
        <w:t>140</w:t>
      </w:r>
      <w:r w:rsidRPr="00666A70">
        <w:rPr>
          <w:rFonts w:cstheme="minorHAnsi"/>
          <w:sz w:val="16"/>
          <w:szCs w:val="16"/>
        </w:rPr>
        <w:tab/>
      </w:r>
      <w:r>
        <w:rPr>
          <w:rFonts w:cstheme="minorHAnsi"/>
          <w:sz w:val="16"/>
          <w:szCs w:val="16"/>
        </w:rPr>
        <w:tab/>
      </w:r>
      <w:r w:rsidRPr="00666A70">
        <w:rPr>
          <w:rFonts w:cstheme="minorHAnsi"/>
          <w:sz w:val="16"/>
          <w:szCs w:val="16"/>
        </w:rPr>
        <w:t>0</w:t>
      </w:r>
      <w:r w:rsidRPr="00666A70">
        <w:rPr>
          <w:rFonts w:cstheme="minorHAnsi"/>
          <w:sz w:val="16"/>
          <w:szCs w:val="16"/>
        </w:rPr>
        <w:tab/>
      </w:r>
      <w:proofErr w:type="spellStart"/>
      <w:r w:rsidRPr="00666A70">
        <w:rPr>
          <w:rFonts w:cstheme="minorHAnsi"/>
          <w:sz w:val="16"/>
          <w:szCs w:val="16"/>
        </w:rPr>
        <w:t>Open</w:t>
      </w:r>
      <w:proofErr w:type="spellEnd"/>
      <w:r w:rsidRPr="00666A70">
        <w:rPr>
          <w:rFonts w:cstheme="minorHAnsi"/>
          <w:sz w:val="16"/>
          <w:szCs w:val="16"/>
        </w:rPr>
        <w:t xml:space="preserve">  </w:t>
      </w:r>
      <w:r w:rsidRPr="00666A70">
        <w:rPr>
          <w:rFonts w:cstheme="minorHAnsi"/>
          <w:sz w:val="16"/>
          <w:szCs w:val="16"/>
        </w:rPr>
        <w:tab/>
        <w:t>;</w:t>
      </w:r>
    </w:p>
    <w:p w14:paraId="54364D8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3</w:t>
      </w:r>
      <w:r w:rsidRPr="00666A70">
        <w:rPr>
          <w:rFonts w:cstheme="minorHAnsi"/>
          <w:sz w:val="16"/>
          <w:szCs w:val="16"/>
        </w:rPr>
        <w:tab/>
        <w:t>2</w:t>
      </w:r>
      <w:r w:rsidRPr="00666A70">
        <w:rPr>
          <w:rFonts w:cstheme="minorHAnsi"/>
          <w:sz w:val="16"/>
          <w:szCs w:val="16"/>
        </w:rPr>
        <w:tab/>
        <w:t>3</w:t>
      </w:r>
      <w:r w:rsidRPr="00666A70">
        <w:rPr>
          <w:rFonts w:cstheme="minorHAnsi"/>
          <w:sz w:val="16"/>
          <w:szCs w:val="16"/>
        </w:rPr>
        <w:tab/>
      </w:r>
      <w:r>
        <w:rPr>
          <w:rFonts w:cstheme="minorHAnsi"/>
          <w:sz w:val="16"/>
          <w:szCs w:val="16"/>
        </w:rPr>
        <w:tab/>
      </w:r>
      <w:r w:rsidRPr="00666A70">
        <w:rPr>
          <w:rFonts w:cstheme="minorHAnsi"/>
          <w:sz w:val="16"/>
          <w:szCs w:val="16"/>
        </w:rPr>
        <w:t>1130</w:t>
      </w:r>
      <w:r w:rsidRPr="00666A70">
        <w:rPr>
          <w:rFonts w:cstheme="minorHAnsi"/>
          <w:sz w:val="16"/>
          <w:szCs w:val="16"/>
        </w:rPr>
        <w:tab/>
        <w:t>600</w:t>
      </w:r>
      <w:r w:rsidRPr="00666A70">
        <w:rPr>
          <w:rFonts w:cstheme="minorHAnsi"/>
          <w:sz w:val="16"/>
          <w:szCs w:val="16"/>
        </w:rPr>
        <w:tab/>
        <w:t>100</w:t>
      </w:r>
      <w:r w:rsidRPr="00666A70">
        <w:rPr>
          <w:rFonts w:cstheme="minorHAnsi"/>
          <w:sz w:val="16"/>
          <w:szCs w:val="16"/>
        </w:rPr>
        <w:tab/>
      </w:r>
      <w:r>
        <w:rPr>
          <w:rFonts w:cstheme="minorHAnsi"/>
          <w:sz w:val="16"/>
          <w:szCs w:val="16"/>
        </w:rPr>
        <w:tab/>
      </w:r>
      <w:r w:rsidRPr="00666A70">
        <w:rPr>
          <w:rFonts w:cstheme="minorHAnsi"/>
          <w:sz w:val="16"/>
          <w:szCs w:val="16"/>
        </w:rPr>
        <w:t>0</w:t>
      </w:r>
      <w:r w:rsidRPr="00666A70">
        <w:rPr>
          <w:rFonts w:cstheme="minorHAnsi"/>
          <w:sz w:val="16"/>
          <w:szCs w:val="16"/>
        </w:rPr>
        <w:tab/>
      </w:r>
      <w:proofErr w:type="spellStart"/>
      <w:r w:rsidRPr="00666A70">
        <w:rPr>
          <w:rFonts w:cstheme="minorHAnsi"/>
          <w:sz w:val="16"/>
          <w:szCs w:val="16"/>
        </w:rPr>
        <w:t>Open</w:t>
      </w:r>
      <w:proofErr w:type="spellEnd"/>
      <w:r w:rsidRPr="00666A70">
        <w:rPr>
          <w:rFonts w:cstheme="minorHAnsi"/>
          <w:sz w:val="16"/>
          <w:szCs w:val="16"/>
        </w:rPr>
        <w:t xml:space="preserve">  </w:t>
      </w:r>
      <w:r w:rsidRPr="00666A70">
        <w:rPr>
          <w:rFonts w:cstheme="minorHAnsi"/>
          <w:sz w:val="16"/>
          <w:szCs w:val="16"/>
        </w:rPr>
        <w:tab/>
        <w:t>;</w:t>
      </w:r>
      <w:proofErr w:type="spellStart"/>
      <w:r w:rsidRPr="00666A70">
        <w:rPr>
          <w:rFonts w:cstheme="minorHAnsi"/>
          <w:sz w:val="16"/>
          <w:szCs w:val="16"/>
        </w:rPr>
        <w:t>existing</w:t>
      </w:r>
      <w:proofErr w:type="spellEnd"/>
      <w:r w:rsidRPr="00666A70">
        <w:rPr>
          <w:rFonts w:cstheme="minorHAnsi"/>
          <w:sz w:val="16"/>
          <w:szCs w:val="16"/>
        </w:rPr>
        <w:t xml:space="preserve"> ST</w:t>
      </w:r>
    </w:p>
    <w:p w14:paraId="4248292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4</w:t>
      </w:r>
      <w:r w:rsidRPr="00666A70">
        <w:rPr>
          <w:rFonts w:cstheme="minorHAnsi"/>
          <w:sz w:val="16"/>
          <w:szCs w:val="16"/>
        </w:rPr>
        <w:tab/>
        <w:t>3</w:t>
      </w:r>
      <w:r w:rsidRPr="00666A70">
        <w:rPr>
          <w:rFonts w:cstheme="minorHAnsi"/>
          <w:sz w:val="16"/>
          <w:szCs w:val="16"/>
        </w:rPr>
        <w:tab/>
        <w:t>4</w:t>
      </w:r>
      <w:r w:rsidRPr="00666A70">
        <w:rPr>
          <w:rFonts w:cstheme="minorHAnsi"/>
          <w:sz w:val="16"/>
          <w:szCs w:val="16"/>
        </w:rPr>
        <w:tab/>
      </w:r>
      <w:r>
        <w:rPr>
          <w:rFonts w:cstheme="minorHAnsi"/>
          <w:sz w:val="16"/>
          <w:szCs w:val="16"/>
        </w:rPr>
        <w:tab/>
      </w:r>
      <w:r w:rsidRPr="00666A70">
        <w:rPr>
          <w:rFonts w:cstheme="minorHAnsi"/>
          <w:sz w:val="16"/>
          <w:szCs w:val="16"/>
        </w:rPr>
        <w:t>690</w:t>
      </w:r>
      <w:r w:rsidRPr="00666A70">
        <w:rPr>
          <w:rFonts w:cstheme="minorHAnsi"/>
          <w:sz w:val="16"/>
          <w:szCs w:val="16"/>
        </w:rPr>
        <w:tab/>
        <w:t>461.8</w:t>
      </w:r>
      <w:r w:rsidRPr="00666A70">
        <w:rPr>
          <w:rFonts w:cstheme="minorHAnsi"/>
          <w:sz w:val="16"/>
          <w:szCs w:val="16"/>
        </w:rPr>
        <w:tab/>
        <w:t>140</w:t>
      </w:r>
      <w:r w:rsidRPr="00666A70">
        <w:rPr>
          <w:rFonts w:cstheme="minorHAnsi"/>
          <w:sz w:val="16"/>
          <w:szCs w:val="16"/>
        </w:rPr>
        <w:tab/>
      </w:r>
      <w:r>
        <w:rPr>
          <w:rFonts w:cstheme="minorHAnsi"/>
          <w:sz w:val="16"/>
          <w:szCs w:val="16"/>
        </w:rPr>
        <w:tab/>
      </w:r>
      <w:r w:rsidRPr="00666A70">
        <w:rPr>
          <w:rFonts w:cstheme="minorHAnsi"/>
          <w:sz w:val="16"/>
          <w:szCs w:val="16"/>
        </w:rPr>
        <w:t>0</w:t>
      </w:r>
      <w:r w:rsidRPr="00666A70">
        <w:rPr>
          <w:rFonts w:cstheme="minorHAnsi"/>
          <w:sz w:val="16"/>
          <w:szCs w:val="16"/>
        </w:rPr>
        <w:tab/>
      </w:r>
      <w:proofErr w:type="spellStart"/>
      <w:r w:rsidRPr="00666A70">
        <w:rPr>
          <w:rFonts w:cstheme="minorHAnsi"/>
          <w:sz w:val="16"/>
          <w:szCs w:val="16"/>
        </w:rPr>
        <w:t>Open</w:t>
      </w:r>
      <w:proofErr w:type="spellEnd"/>
      <w:r w:rsidRPr="00666A70">
        <w:rPr>
          <w:rFonts w:cstheme="minorHAnsi"/>
          <w:sz w:val="16"/>
          <w:szCs w:val="16"/>
        </w:rPr>
        <w:t xml:space="preserve">  </w:t>
      </w:r>
      <w:r w:rsidRPr="00666A70">
        <w:rPr>
          <w:rFonts w:cstheme="minorHAnsi"/>
          <w:sz w:val="16"/>
          <w:szCs w:val="16"/>
        </w:rPr>
        <w:tab/>
        <w:t>;</w:t>
      </w:r>
    </w:p>
    <w:p w14:paraId="655E939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5</w:t>
      </w:r>
      <w:r w:rsidRPr="00666A70">
        <w:rPr>
          <w:rFonts w:cstheme="minorHAnsi"/>
          <w:sz w:val="16"/>
          <w:szCs w:val="16"/>
        </w:rPr>
        <w:tab/>
        <w:t>4</w:t>
      </w:r>
      <w:r w:rsidRPr="00666A70">
        <w:rPr>
          <w:rFonts w:cstheme="minorHAnsi"/>
          <w:sz w:val="16"/>
          <w:szCs w:val="16"/>
        </w:rPr>
        <w:tab/>
        <w:t>5</w:t>
      </w:r>
      <w:r w:rsidRPr="00666A70">
        <w:rPr>
          <w:rFonts w:cstheme="minorHAnsi"/>
          <w:sz w:val="16"/>
          <w:szCs w:val="16"/>
        </w:rPr>
        <w:tab/>
      </w:r>
      <w:r>
        <w:rPr>
          <w:rFonts w:cstheme="minorHAnsi"/>
          <w:sz w:val="16"/>
          <w:szCs w:val="16"/>
        </w:rPr>
        <w:tab/>
      </w:r>
      <w:r w:rsidRPr="00666A70">
        <w:rPr>
          <w:rFonts w:cstheme="minorHAnsi"/>
          <w:sz w:val="16"/>
          <w:szCs w:val="16"/>
        </w:rPr>
        <w:t>2450</w:t>
      </w:r>
      <w:r w:rsidRPr="00666A70">
        <w:rPr>
          <w:rFonts w:cstheme="minorHAnsi"/>
          <w:sz w:val="16"/>
          <w:szCs w:val="16"/>
        </w:rPr>
        <w:tab/>
        <w:t>461.8</w:t>
      </w:r>
      <w:r w:rsidRPr="00666A70">
        <w:rPr>
          <w:rFonts w:cstheme="minorHAnsi"/>
          <w:sz w:val="16"/>
          <w:szCs w:val="16"/>
        </w:rPr>
        <w:tab/>
        <w:t>140</w:t>
      </w:r>
      <w:r w:rsidRPr="00666A70">
        <w:rPr>
          <w:rFonts w:cstheme="minorHAnsi"/>
          <w:sz w:val="16"/>
          <w:szCs w:val="16"/>
        </w:rPr>
        <w:tab/>
      </w:r>
      <w:r>
        <w:rPr>
          <w:rFonts w:cstheme="minorHAnsi"/>
          <w:sz w:val="16"/>
          <w:szCs w:val="16"/>
        </w:rPr>
        <w:tab/>
      </w:r>
      <w:r w:rsidRPr="00666A70">
        <w:rPr>
          <w:rFonts w:cstheme="minorHAnsi"/>
          <w:sz w:val="16"/>
          <w:szCs w:val="16"/>
        </w:rPr>
        <w:t>0</w:t>
      </w:r>
      <w:r w:rsidRPr="00666A70">
        <w:rPr>
          <w:rFonts w:cstheme="minorHAnsi"/>
          <w:sz w:val="16"/>
          <w:szCs w:val="16"/>
        </w:rPr>
        <w:tab/>
      </w:r>
      <w:proofErr w:type="spellStart"/>
      <w:r w:rsidRPr="00666A70">
        <w:rPr>
          <w:rFonts w:cstheme="minorHAnsi"/>
          <w:sz w:val="16"/>
          <w:szCs w:val="16"/>
        </w:rPr>
        <w:t>Open</w:t>
      </w:r>
      <w:proofErr w:type="spellEnd"/>
      <w:r w:rsidRPr="00666A70">
        <w:rPr>
          <w:rFonts w:cstheme="minorHAnsi"/>
          <w:sz w:val="16"/>
          <w:szCs w:val="16"/>
        </w:rPr>
        <w:t xml:space="preserve">  </w:t>
      </w:r>
      <w:r w:rsidRPr="00666A70">
        <w:rPr>
          <w:rFonts w:cstheme="minorHAnsi"/>
          <w:sz w:val="16"/>
          <w:szCs w:val="16"/>
        </w:rPr>
        <w:tab/>
        <w:t>;</w:t>
      </w:r>
    </w:p>
    <w:p w14:paraId="7851791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6</w:t>
      </w:r>
      <w:r w:rsidRPr="00666A70">
        <w:rPr>
          <w:rFonts w:cstheme="minorHAnsi"/>
          <w:sz w:val="16"/>
          <w:szCs w:val="16"/>
        </w:rPr>
        <w:tab/>
        <w:t>5</w:t>
      </w:r>
      <w:r w:rsidRPr="00666A70">
        <w:rPr>
          <w:rFonts w:cstheme="minorHAnsi"/>
          <w:sz w:val="16"/>
          <w:szCs w:val="16"/>
        </w:rPr>
        <w:tab/>
        <w:t>WTP</w:t>
      </w:r>
      <w:r w:rsidRPr="00666A70">
        <w:rPr>
          <w:rFonts w:cstheme="minorHAnsi"/>
          <w:sz w:val="16"/>
          <w:szCs w:val="16"/>
        </w:rPr>
        <w:tab/>
      </w:r>
      <w:r>
        <w:rPr>
          <w:rFonts w:cstheme="minorHAnsi"/>
          <w:sz w:val="16"/>
          <w:szCs w:val="16"/>
        </w:rPr>
        <w:tab/>
      </w:r>
      <w:r w:rsidRPr="00666A70">
        <w:rPr>
          <w:rFonts w:cstheme="minorHAnsi"/>
          <w:sz w:val="16"/>
          <w:szCs w:val="16"/>
        </w:rPr>
        <w:t>515</w:t>
      </w:r>
      <w:r w:rsidRPr="00666A70">
        <w:rPr>
          <w:rFonts w:cstheme="minorHAnsi"/>
          <w:sz w:val="16"/>
          <w:szCs w:val="16"/>
        </w:rPr>
        <w:tab/>
        <w:t>461.8</w:t>
      </w:r>
      <w:r w:rsidRPr="00666A70">
        <w:rPr>
          <w:rFonts w:cstheme="minorHAnsi"/>
          <w:sz w:val="16"/>
          <w:szCs w:val="16"/>
        </w:rPr>
        <w:tab/>
        <w:t>140</w:t>
      </w:r>
      <w:r w:rsidRPr="00666A70">
        <w:rPr>
          <w:rFonts w:cstheme="minorHAnsi"/>
          <w:sz w:val="16"/>
          <w:szCs w:val="16"/>
        </w:rPr>
        <w:tab/>
      </w:r>
      <w:r>
        <w:rPr>
          <w:rFonts w:cstheme="minorHAnsi"/>
          <w:sz w:val="16"/>
          <w:szCs w:val="16"/>
        </w:rPr>
        <w:tab/>
      </w:r>
      <w:r w:rsidRPr="00666A70">
        <w:rPr>
          <w:rFonts w:cstheme="minorHAnsi"/>
          <w:sz w:val="16"/>
          <w:szCs w:val="16"/>
        </w:rPr>
        <w:t>0</w:t>
      </w:r>
      <w:r w:rsidRPr="00666A70">
        <w:rPr>
          <w:rFonts w:cstheme="minorHAnsi"/>
          <w:sz w:val="16"/>
          <w:szCs w:val="16"/>
        </w:rPr>
        <w:tab/>
      </w:r>
      <w:proofErr w:type="spellStart"/>
      <w:r w:rsidRPr="00666A70">
        <w:rPr>
          <w:rFonts w:cstheme="minorHAnsi"/>
          <w:sz w:val="16"/>
          <w:szCs w:val="16"/>
        </w:rPr>
        <w:t>Open</w:t>
      </w:r>
      <w:proofErr w:type="spellEnd"/>
      <w:r w:rsidRPr="00666A70">
        <w:rPr>
          <w:rFonts w:cstheme="minorHAnsi"/>
          <w:sz w:val="16"/>
          <w:szCs w:val="16"/>
        </w:rPr>
        <w:t xml:space="preserve">  </w:t>
      </w:r>
      <w:r w:rsidRPr="00666A70">
        <w:rPr>
          <w:rFonts w:cstheme="minorHAnsi"/>
          <w:sz w:val="16"/>
          <w:szCs w:val="16"/>
        </w:rPr>
        <w:tab/>
        <w:t>;</w:t>
      </w:r>
    </w:p>
    <w:p w14:paraId="68A095F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7</w:t>
      </w:r>
      <w:r w:rsidRPr="00666A70">
        <w:rPr>
          <w:rFonts w:cstheme="minorHAnsi"/>
          <w:sz w:val="16"/>
          <w:szCs w:val="16"/>
        </w:rPr>
        <w:tab/>
        <w:t>res185</w:t>
      </w:r>
      <w:r w:rsidRPr="00666A70">
        <w:rPr>
          <w:rFonts w:cstheme="minorHAnsi"/>
          <w:sz w:val="16"/>
          <w:szCs w:val="16"/>
        </w:rPr>
        <w:tab/>
      </w:r>
      <w:proofErr w:type="spellStart"/>
      <w:r w:rsidRPr="00666A70">
        <w:rPr>
          <w:rFonts w:cstheme="minorHAnsi"/>
          <w:sz w:val="16"/>
          <w:szCs w:val="16"/>
        </w:rPr>
        <w:t>Intake</w:t>
      </w:r>
      <w:proofErr w:type="spellEnd"/>
      <w:r w:rsidRPr="00666A70">
        <w:rPr>
          <w:rFonts w:cstheme="minorHAnsi"/>
          <w:sz w:val="16"/>
          <w:szCs w:val="16"/>
        </w:rPr>
        <w:tab/>
      </w:r>
      <w:r>
        <w:rPr>
          <w:rFonts w:cstheme="minorHAnsi"/>
          <w:sz w:val="16"/>
          <w:szCs w:val="16"/>
        </w:rPr>
        <w:tab/>
      </w:r>
      <w:r w:rsidRPr="00666A70">
        <w:rPr>
          <w:rFonts w:cstheme="minorHAnsi"/>
          <w:sz w:val="16"/>
          <w:szCs w:val="16"/>
        </w:rPr>
        <w:t>1</w:t>
      </w:r>
      <w:r w:rsidRPr="00666A70">
        <w:rPr>
          <w:rFonts w:cstheme="minorHAnsi"/>
          <w:sz w:val="16"/>
          <w:szCs w:val="16"/>
        </w:rPr>
        <w:tab/>
        <w:t>1500</w:t>
      </w:r>
      <w:r w:rsidRPr="00666A70">
        <w:rPr>
          <w:rFonts w:cstheme="minorHAnsi"/>
          <w:sz w:val="16"/>
          <w:szCs w:val="16"/>
        </w:rPr>
        <w:tab/>
        <w:t>100</w:t>
      </w:r>
      <w:r w:rsidRPr="00666A70">
        <w:rPr>
          <w:rFonts w:cstheme="minorHAnsi"/>
          <w:sz w:val="16"/>
          <w:szCs w:val="16"/>
        </w:rPr>
        <w:tab/>
      </w:r>
      <w:r>
        <w:rPr>
          <w:rFonts w:cstheme="minorHAnsi"/>
          <w:sz w:val="16"/>
          <w:szCs w:val="16"/>
        </w:rPr>
        <w:tab/>
      </w:r>
      <w:r w:rsidRPr="00666A70">
        <w:rPr>
          <w:rFonts w:cstheme="minorHAnsi"/>
          <w:sz w:val="16"/>
          <w:szCs w:val="16"/>
        </w:rPr>
        <w:t>0</w:t>
      </w:r>
      <w:r w:rsidRPr="00666A70">
        <w:rPr>
          <w:rFonts w:cstheme="minorHAnsi"/>
          <w:sz w:val="16"/>
          <w:szCs w:val="16"/>
        </w:rPr>
        <w:tab/>
      </w:r>
      <w:proofErr w:type="spellStart"/>
      <w:r w:rsidRPr="00666A70">
        <w:rPr>
          <w:rFonts w:cstheme="minorHAnsi"/>
          <w:sz w:val="16"/>
          <w:szCs w:val="16"/>
        </w:rPr>
        <w:t>Open</w:t>
      </w:r>
      <w:proofErr w:type="spellEnd"/>
      <w:r w:rsidRPr="00666A70">
        <w:rPr>
          <w:rFonts w:cstheme="minorHAnsi"/>
          <w:sz w:val="16"/>
          <w:szCs w:val="16"/>
        </w:rPr>
        <w:t xml:space="preserve">  </w:t>
      </w:r>
      <w:r w:rsidRPr="00666A70">
        <w:rPr>
          <w:rFonts w:cstheme="minorHAnsi"/>
          <w:sz w:val="16"/>
          <w:szCs w:val="16"/>
        </w:rPr>
        <w:tab/>
        <w:t>;</w:t>
      </w:r>
    </w:p>
    <w:p w14:paraId="73A620B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742BDB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675D5C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[PUMPS]</w:t>
      </w:r>
    </w:p>
    <w:p w14:paraId="5197E0A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t xml:space="preserve">Node1           </w:t>
      </w:r>
      <w:r w:rsidRPr="00666A70">
        <w:rPr>
          <w:rFonts w:cstheme="minorHAnsi"/>
          <w:sz w:val="16"/>
          <w:szCs w:val="16"/>
        </w:rPr>
        <w:tab/>
        <w:t xml:space="preserve">Node2           </w:t>
      </w:r>
      <w:r w:rsidRPr="00666A70">
        <w:rPr>
          <w:rFonts w:cstheme="minorHAnsi"/>
          <w:sz w:val="16"/>
          <w:szCs w:val="16"/>
        </w:rPr>
        <w:tab/>
      </w:r>
      <w:proofErr w:type="spellStart"/>
      <w:r w:rsidRPr="00666A70">
        <w:rPr>
          <w:rFonts w:cstheme="minorHAnsi"/>
          <w:sz w:val="16"/>
          <w:szCs w:val="16"/>
        </w:rPr>
        <w:t>Parameters</w:t>
      </w:r>
      <w:proofErr w:type="spellEnd"/>
    </w:p>
    <w:p w14:paraId="4A9255F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AF7A7E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[VALVES]</w:t>
      </w:r>
    </w:p>
    <w:p w14:paraId="39F179A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t xml:space="preserve">Node1           </w:t>
      </w:r>
      <w:r w:rsidRPr="00666A70">
        <w:rPr>
          <w:rFonts w:cstheme="minorHAnsi"/>
          <w:sz w:val="16"/>
          <w:szCs w:val="16"/>
        </w:rPr>
        <w:tab/>
        <w:t xml:space="preserve">Node2           </w:t>
      </w:r>
      <w:r w:rsidRPr="00666A70">
        <w:rPr>
          <w:rFonts w:cstheme="minorHAnsi"/>
          <w:sz w:val="16"/>
          <w:szCs w:val="16"/>
        </w:rPr>
        <w:tab/>
      </w:r>
      <w:proofErr w:type="spellStart"/>
      <w:r w:rsidRPr="00666A70">
        <w:rPr>
          <w:rFonts w:cstheme="minorHAnsi"/>
          <w:sz w:val="16"/>
          <w:szCs w:val="16"/>
        </w:rPr>
        <w:t>Diameter</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Type</w:t>
      </w:r>
      <w:proofErr w:type="spellEnd"/>
      <w:r w:rsidRPr="00666A70">
        <w:rPr>
          <w:rFonts w:cstheme="minorHAnsi"/>
          <w:sz w:val="16"/>
          <w:szCs w:val="16"/>
        </w:rPr>
        <w:tab/>
      </w:r>
      <w:proofErr w:type="spellStart"/>
      <w:r w:rsidRPr="00666A70">
        <w:rPr>
          <w:rFonts w:cstheme="minorHAnsi"/>
          <w:sz w:val="16"/>
          <w:szCs w:val="16"/>
        </w:rPr>
        <w:t>Setting</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MinorLoss</w:t>
      </w:r>
      <w:proofErr w:type="spellEnd"/>
      <w:r w:rsidRPr="00666A70">
        <w:rPr>
          <w:rFonts w:cstheme="minorHAnsi"/>
          <w:sz w:val="16"/>
          <w:szCs w:val="16"/>
        </w:rPr>
        <w:t xml:space="preserve">   </w:t>
      </w:r>
    </w:p>
    <w:p w14:paraId="7FD5A834"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2A2C23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[TAGS]</w:t>
      </w:r>
    </w:p>
    <w:p w14:paraId="79024EA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88FB10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[DEMANDS]</w:t>
      </w:r>
    </w:p>
    <w:p w14:paraId="6B88716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Junction</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Demand</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Pattern</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Category</w:t>
      </w:r>
      <w:proofErr w:type="spellEnd"/>
    </w:p>
    <w:p w14:paraId="6C72636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7B5CB6F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[STATUS]</w:t>
      </w:r>
    </w:p>
    <w:p w14:paraId="2EE328D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r>
      <w:proofErr w:type="spellStart"/>
      <w:r w:rsidRPr="00666A70">
        <w:rPr>
          <w:rFonts w:cstheme="minorHAnsi"/>
          <w:sz w:val="16"/>
          <w:szCs w:val="16"/>
        </w:rPr>
        <w:t>Status</w:t>
      </w:r>
      <w:proofErr w:type="spellEnd"/>
      <w:r w:rsidRPr="00666A70">
        <w:rPr>
          <w:rFonts w:cstheme="minorHAnsi"/>
          <w:sz w:val="16"/>
          <w:szCs w:val="16"/>
        </w:rPr>
        <w:t>/</w:t>
      </w:r>
      <w:proofErr w:type="spellStart"/>
      <w:r w:rsidRPr="00666A70">
        <w:rPr>
          <w:rFonts w:cstheme="minorHAnsi"/>
          <w:sz w:val="16"/>
          <w:szCs w:val="16"/>
        </w:rPr>
        <w:t>Setting</w:t>
      </w:r>
      <w:proofErr w:type="spellEnd"/>
    </w:p>
    <w:p w14:paraId="5BA3CD7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360D97D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[PATTERNS]</w:t>
      </w:r>
    </w:p>
    <w:p w14:paraId="4286A52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r>
      <w:proofErr w:type="spellStart"/>
      <w:r w:rsidRPr="00666A70">
        <w:rPr>
          <w:rFonts w:cstheme="minorHAnsi"/>
          <w:sz w:val="16"/>
          <w:szCs w:val="16"/>
        </w:rPr>
        <w:t>Multipliers</w:t>
      </w:r>
      <w:proofErr w:type="spellEnd"/>
    </w:p>
    <w:p w14:paraId="427B0D7B"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05C0FDA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[CURVES]</w:t>
      </w:r>
    </w:p>
    <w:p w14:paraId="57CECA1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;ID              </w:t>
      </w:r>
      <w:r w:rsidRPr="00666A70">
        <w:rPr>
          <w:rFonts w:cstheme="minorHAnsi"/>
          <w:sz w:val="16"/>
          <w:szCs w:val="16"/>
        </w:rPr>
        <w:tab/>
        <w:t>X-</w:t>
      </w:r>
      <w:proofErr w:type="spellStart"/>
      <w:r w:rsidRPr="00666A70">
        <w:rPr>
          <w:rFonts w:cstheme="minorHAnsi"/>
          <w:sz w:val="16"/>
          <w:szCs w:val="16"/>
        </w:rPr>
        <w:t>Value</w:t>
      </w:r>
      <w:proofErr w:type="spellEnd"/>
      <w:r w:rsidRPr="00666A70">
        <w:rPr>
          <w:rFonts w:cstheme="minorHAnsi"/>
          <w:sz w:val="16"/>
          <w:szCs w:val="16"/>
        </w:rPr>
        <w:t xml:space="preserve">     </w:t>
      </w:r>
      <w:r w:rsidRPr="00666A70">
        <w:rPr>
          <w:rFonts w:cstheme="minorHAnsi"/>
          <w:sz w:val="16"/>
          <w:szCs w:val="16"/>
        </w:rPr>
        <w:tab/>
        <w:t>Y-</w:t>
      </w:r>
      <w:proofErr w:type="spellStart"/>
      <w:r w:rsidRPr="00666A70">
        <w:rPr>
          <w:rFonts w:cstheme="minorHAnsi"/>
          <w:sz w:val="16"/>
          <w:szCs w:val="16"/>
        </w:rPr>
        <w:t>Value</w:t>
      </w:r>
      <w:proofErr w:type="spellEnd"/>
    </w:p>
    <w:p w14:paraId="332B2AC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1A14A8A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[CONTROLS]</w:t>
      </w:r>
    </w:p>
    <w:p w14:paraId="2597B7E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8772EE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[RULES]</w:t>
      </w:r>
    </w:p>
    <w:p w14:paraId="1F50064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C0E876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[ENERGY]</w:t>
      </w:r>
    </w:p>
    <w:p w14:paraId="346D1C3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Global</w:t>
      </w:r>
      <w:proofErr w:type="spellEnd"/>
      <w:r w:rsidRPr="00666A70">
        <w:rPr>
          <w:rFonts w:cstheme="minorHAnsi"/>
          <w:sz w:val="16"/>
          <w:szCs w:val="16"/>
        </w:rPr>
        <w:t xml:space="preserve"> </w:t>
      </w:r>
      <w:proofErr w:type="spellStart"/>
      <w:r w:rsidRPr="00666A70">
        <w:rPr>
          <w:rFonts w:cstheme="minorHAnsi"/>
          <w:sz w:val="16"/>
          <w:szCs w:val="16"/>
        </w:rPr>
        <w:t>Efficiency</w:t>
      </w:r>
      <w:proofErr w:type="spellEnd"/>
      <w:r w:rsidRPr="00666A70">
        <w:rPr>
          <w:rFonts w:cstheme="minorHAnsi"/>
          <w:sz w:val="16"/>
          <w:szCs w:val="16"/>
        </w:rPr>
        <w:t xml:space="preserve">  </w:t>
      </w:r>
      <w:r w:rsidRPr="00666A70">
        <w:rPr>
          <w:rFonts w:cstheme="minorHAnsi"/>
          <w:sz w:val="16"/>
          <w:szCs w:val="16"/>
        </w:rPr>
        <w:tab/>
        <w:t>75</w:t>
      </w:r>
    </w:p>
    <w:p w14:paraId="58E01A62"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Global</w:t>
      </w:r>
      <w:proofErr w:type="spellEnd"/>
      <w:r w:rsidRPr="00666A70">
        <w:rPr>
          <w:rFonts w:cstheme="minorHAnsi"/>
          <w:sz w:val="16"/>
          <w:szCs w:val="16"/>
        </w:rPr>
        <w:t xml:space="preserve"> </w:t>
      </w:r>
      <w:proofErr w:type="spellStart"/>
      <w:r w:rsidRPr="00666A70">
        <w:rPr>
          <w:rFonts w:cstheme="minorHAnsi"/>
          <w:sz w:val="16"/>
          <w:szCs w:val="16"/>
        </w:rPr>
        <w:t>Price</w:t>
      </w:r>
      <w:proofErr w:type="spellEnd"/>
      <w:r w:rsidRPr="00666A70">
        <w:rPr>
          <w:rFonts w:cstheme="minorHAnsi"/>
          <w:sz w:val="16"/>
          <w:szCs w:val="16"/>
        </w:rPr>
        <w:t xml:space="preserve">       </w:t>
      </w:r>
      <w:r w:rsidRPr="00666A70">
        <w:rPr>
          <w:rFonts w:cstheme="minorHAnsi"/>
          <w:sz w:val="16"/>
          <w:szCs w:val="16"/>
        </w:rPr>
        <w:tab/>
        <w:t>0</w:t>
      </w:r>
    </w:p>
    <w:p w14:paraId="2861087B"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Demand</w:t>
      </w:r>
      <w:proofErr w:type="spellEnd"/>
      <w:r w:rsidRPr="00666A70">
        <w:rPr>
          <w:rFonts w:cstheme="minorHAnsi"/>
          <w:sz w:val="16"/>
          <w:szCs w:val="16"/>
        </w:rPr>
        <w:t xml:space="preserve"> Charge      </w:t>
      </w:r>
      <w:r w:rsidRPr="00666A70">
        <w:rPr>
          <w:rFonts w:cstheme="minorHAnsi"/>
          <w:sz w:val="16"/>
          <w:szCs w:val="16"/>
        </w:rPr>
        <w:tab/>
        <w:t>0</w:t>
      </w:r>
    </w:p>
    <w:p w14:paraId="2D8F193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5C75E92"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[EMITTERS]</w:t>
      </w:r>
    </w:p>
    <w:p w14:paraId="2C83F01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Junction</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Coefficient</w:t>
      </w:r>
      <w:proofErr w:type="spellEnd"/>
    </w:p>
    <w:p w14:paraId="5C9E6F2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51B325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[QUALITY]</w:t>
      </w:r>
    </w:p>
    <w:p w14:paraId="3F67012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Node</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InitQual</w:t>
      </w:r>
      <w:proofErr w:type="spellEnd"/>
    </w:p>
    <w:p w14:paraId="6DA4354B"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F9D6F5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[SOURCES]</w:t>
      </w:r>
    </w:p>
    <w:p w14:paraId="65C42DA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Node</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Type</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Quality</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Pattern</w:t>
      </w:r>
      <w:proofErr w:type="spellEnd"/>
    </w:p>
    <w:p w14:paraId="32180E2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FE2ACC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[REACTIONS]</w:t>
      </w:r>
    </w:p>
    <w:p w14:paraId="160B2F4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Type</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Pipe</w:t>
      </w:r>
      <w:proofErr w:type="spellEnd"/>
      <w:r w:rsidRPr="00666A70">
        <w:rPr>
          <w:rFonts w:cstheme="minorHAnsi"/>
          <w:sz w:val="16"/>
          <w:szCs w:val="16"/>
        </w:rPr>
        <w:t>/</w:t>
      </w:r>
      <w:proofErr w:type="spellStart"/>
      <w:r w:rsidRPr="00666A70">
        <w:rPr>
          <w:rFonts w:cstheme="minorHAnsi"/>
          <w:sz w:val="16"/>
          <w:szCs w:val="16"/>
        </w:rPr>
        <w:t>Tank</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Coefficient</w:t>
      </w:r>
      <w:proofErr w:type="spellEnd"/>
    </w:p>
    <w:p w14:paraId="462085B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8B7752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117578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[REACTIONS]</w:t>
      </w:r>
    </w:p>
    <w:p w14:paraId="5785AC82"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Order</w:t>
      </w:r>
      <w:proofErr w:type="spellEnd"/>
      <w:r w:rsidRPr="00666A70">
        <w:rPr>
          <w:rFonts w:cstheme="minorHAnsi"/>
          <w:sz w:val="16"/>
          <w:szCs w:val="16"/>
        </w:rPr>
        <w:t xml:space="preserve"> </w:t>
      </w:r>
      <w:proofErr w:type="spellStart"/>
      <w:r w:rsidRPr="00666A70">
        <w:rPr>
          <w:rFonts w:cstheme="minorHAnsi"/>
          <w:sz w:val="16"/>
          <w:szCs w:val="16"/>
        </w:rPr>
        <w:t>Bulk</w:t>
      </w:r>
      <w:proofErr w:type="spellEnd"/>
      <w:r w:rsidRPr="00666A70">
        <w:rPr>
          <w:rFonts w:cstheme="minorHAnsi"/>
          <w:sz w:val="16"/>
          <w:szCs w:val="16"/>
        </w:rPr>
        <w:t xml:space="preserve">            </w:t>
      </w:r>
      <w:r>
        <w:rPr>
          <w:rFonts w:cstheme="minorHAnsi"/>
          <w:sz w:val="16"/>
          <w:szCs w:val="16"/>
        </w:rPr>
        <w:tab/>
      </w:r>
      <w:r w:rsidRPr="00666A70">
        <w:rPr>
          <w:rFonts w:cstheme="minorHAnsi"/>
          <w:sz w:val="16"/>
          <w:szCs w:val="16"/>
        </w:rPr>
        <w:tab/>
        <w:t>1</w:t>
      </w:r>
    </w:p>
    <w:p w14:paraId="3E37E89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Order</w:t>
      </w:r>
      <w:proofErr w:type="spellEnd"/>
      <w:r w:rsidRPr="00666A70">
        <w:rPr>
          <w:rFonts w:cstheme="minorHAnsi"/>
          <w:sz w:val="16"/>
          <w:szCs w:val="16"/>
        </w:rPr>
        <w:t xml:space="preserve"> Tank            </w:t>
      </w:r>
      <w:r w:rsidRPr="00666A70">
        <w:rPr>
          <w:rFonts w:cstheme="minorHAnsi"/>
          <w:sz w:val="16"/>
          <w:szCs w:val="16"/>
        </w:rPr>
        <w:tab/>
      </w:r>
      <w:r>
        <w:rPr>
          <w:rFonts w:cstheme="minorHAnsi"/>
          <w:sz w:val="16"/>
          <w:szCs w:val="16"/>
        </w:rPr>
        <w:tab/>
      </w:r>
      <w:r w:rsidRPr="00666A70">
        <w:rPr>
          <w:rFonts w:cstheme="minorHAnsi"/>
          <w:sz w:val="16"/>
          <w:szCs w:val="16"/>
        </w:rPr>
        <w:t>1</w:t>
      </w:r>
    </w:p>
    <w:p w14:paraId="01E2E23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Order</w:t>
      </w:r>
      <w:proofErr w:type="spellEnd"/>
      <w:r w:rsidRPr="00666A70">
        <w:rPr>
          <w:rFonts w:cstheme="minorHAnsi"/>
          <w:sz w:val="16"/>
          <w:szCs w:val="16"/>
        </w:rPr>
        <w:t xml:space="preserve"> Wall            </w:t>
      </w:r>
      <w:r w:rsidRPr="00666A70">
        <w:rPr>
          <w:rFonts w:cstheme="minorHAnsi"/>
          <w:sz w:val="16"/>
          <w:szCs w:val="16"/>
        </w:rPr>
        <w:tab/>
      </w:r>
      <w:r>
        <w:rPr>
          <w:rFonts w:cstheme="minorHAnsi"/>
          <w:sz w:val="16"/>
          <w:szCs w:val="16"/>
        </w:rPr>
        <w:tab/>
      </w:r>
      <w:r w:rsidRPr="00666A70">
        <w:rPr>
          <w:rFonts w:cstheme="minorHAnsi"/>
          <w:sz w:val="16"/>
          <w:szCs w:val="16"/>
        </w:rPr>
        <w:t>1</w:t>
      </w:r>
    </w:p>
    <w:p w14:paraId="780E21E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Global</w:t>
      </w:r>
      <w:proofErr w:type="spellEnd"/>
      <w:r w:rsidRPr="00666A70">
        <w:rPr>
          <w:rFonts w:cstheme="minorHAnsi"/>
          <w:sz w:val="16"/>
          <w:szCs w:val="16"/>
        </w:rPr>
        <w:t xml:space="preserve"> Bulk           </w:t>
      </w:r>
      <w:r w:rsidRPr="00666A70">
        <w:rPr>
          <w:rFonts w:cstheme="minorHAnsi"/>
          <w:sz w:val="16"/>
          <w:szCs w:val="16"/>
        </w:rPr>
        <w:tab/>
      </w:r>
      <w:r>
        <w:rPr>
          <w:rFonts w:cstheme="minorHAnsi"/>
          <w:sz w:val="16"/>
          <w:szCs w:val="16"/>
        </w:rPr>
        <w:tab/>
      </w:r>
      <w:r w:rsidRPr="00666A70">
        <w:rPr>
          <w:rFonts w:cstheme="minorHAnsi"/>
          <w:sz w:val="16"/>
          <w:szCs w:val="16"/>
        </w:rPr>
        <w:t>0</w:t>
      </w:r>
    </w:p>
    <w:p w14:paraId="5136F89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Global</w:t>
      </w:r>
      <w:proofErr w:type="spellEnd"/>
      <w:r w:rsidRPr="00666A70">
        <w:rPr>
          <w:rFonts w:cstheme="minorHAnsi"/>
          <w:sz w:val="16"/>
          <w:szCs w:val="16"/>
        </w:rPr>
        <w:t xml:space="preserve"> Wall           </w:t>
      </w:r>
      <w:r w:rsidRPr="00666A70">
        <w:rPr>
          <w:rFonts w:cstheme="minorHAnsi"/>
          <w:sz w:val="16"/>
          <w:szCs w:val="16"/>
        </w:rPr>
        <w:tab/>
      </w:r>
      <w:r>
        <w:rPr>
          <w:rFonts w:cstheme="minorHAnsi"/>
          <w:sz w:val="16"/>
          <w:szCs w:val="16"/>
        </w:rPr>
        <w:tab/>
      </w:r>
      <w:r w:rsidRPr="00666A70">
        <w:rPr>
          <w:rFonts w:cstheme="minorHAnsi"/>
          <w:sz w:val="16"/>
          <w:szCs w:val="16"/>
        </w:rPr>
        <w:t>0</w:t>
      </w:r>
    </w:p>
    <w:p w14:paraId="44EC158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Limiting</w:t>
      </w:r>
      <w:proofErr w:type="spellEnd"/>
      <w:r w:rsidRPr="00666A70">
        <w:rPr>
          <w:rFonts w:cstheme="minorHAnsi"/>
          <w:sz w:val="16"/>
          <w:szCs w:val="16"/>
        </w:rPr>
        <w:t xml:space="preserve"> </w:t>
      </w:r>
      <w:proofErr w:type="spellStart"/>
      <w:r w:rsidRPr="00666A70">
        <w:rPr>
          <w:rFonts w:cstheme="minorHAnsi"/>
          <w:sz w:val="16"/>
          <w:szCs w:val="16"/>
        </w:rPr>
        <w:t>Potential</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0</w:t>
      </w:r>
    </w:p>
    <w:p w14:paraId="3002668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Roughness</w:t>
      </w:r>
      <w:proofErr w:type="spellEnd"/>
      <w:r w:rsidRPr="00666A70">
        <w:rPr>
          <w:rFonts w:cstheme="minorHAnsi"/>
          <w:sz w:val="16"/>
          <w:szCs w:val="16"/>
        </w:rPr>
        <w:t xml:space="preserve"> </w:t>
      </w:r>
      <w:proofErr w:type="spellStart"/>
      <w:r w:rsidRPr="00666A70">
        <w:rPr>
          <w:rFonts w:cstheme="minorHAnsi"/>
          <w:sz w:val="16"/>
          <w:szCs w:val="16"/>
        </w:rPr>
        <w:t>Correlation</w:t>
      </w:r>
      <w:proofErr w:type="spellEnd"/>
      <w:r w:rsidRPr="00666A70">
        <w:rPr>
          <w:rFonts w:cstheme="minorHAnsi"/>
          <w:sz w:val="16"/>
          <w:szCs w:val="16"/>
        </w:rPr>
        <w:t xml:space="preserve"> </w:t>
      </w:r>
      <w:r w:rsidRPr="00666A70">
        <w:rPr>
          <w:rFonts w:cstheme="minorHAnsi"/>
          <w:sz w:val="16"/>
          <w:szCs w:val="16"/>
        </w:rPr>
        <w:tab/>
        <w:t>0</w:t>
      </w:r>
    </w:p>
    <w:p w14:paraId="672459B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78932B1B"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[MIXING]</w:t>
      </w:r>
    </w:p>
    <w:p w14:paraId="40E9924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Tank</w:t>
      </w:r>
      <w:proofErr w:type="spellEnd"/>
      <w:r w:rsidRPr="00666A70">
        <w:rPr>
          <w:rFonts w:cstheme="minorHAnsi"/>
          <w:sz w:val="16"/>
          <w:szCs w:val="16"/>
        </w:rPr>
        <w:t xml:space="preserve">            </w:t>
      </w:r>
      <w:r w:rsidRPr="00666A70">
        <w:rPr>
          <w:rFonts w:cstheme="minorHAnsi"/>
          <w:sz w:val="16"/>
          <w:szCs w:val="16"/>
        </w:rPr>
        <w:tab/>
      </w:r>
      <w:proofErr w:type="spellStart"/>
      <w:r w:rsidRPr="00666A70">
        <w:rPr>
          <w:rFonts w:cstheme="minorHAnsi"/>
          <w:sz w:val="16"/>
          <w:szCs w:val="16"/>
        </w:rPr>
        <w:t>Model</w:t>
      </w:r>
      <w:proofErr w:type="spellEnd"/>
    </w:p>
    <w:p w14:paraId="5B9DCE8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008692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[TIMES]</w:t>
      </w:r>
    </w:p>
    <w:p w14:paraId="6DB7F1A2"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Duration</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0</w:t>
      </w:r>
    </w:p>
    <w:p w14:paraId="44BDD19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Hydraulic</w:t>
      </w:r>
      <w:proofErr w:type="spellEnd"/>
      <w:r w:rsidRPr="00666A70">
        <w:rPr>
          <w:rFonts w:cstheme="minorHAnsi"/>
          <w:sz w:val="16"/>
          <w:szCs w:val="16"/>
        </w:rPr>
        <w:t xml:space="preserve"> </w:t>
      </w:r>
      <w:proofErr w:type="spellStart"/>
      <w:r w:rsidRPr="00666A70">
        <w:rPr>
          <w:rFonts w:cstheme="minorHAnsi"/>
          <w:sz w:val="16"/>
          <w:szCs w:val="16"/>
        </w:rPr>
        <w:t>Timestep</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1:00</w:t>
      </w:r>
    </w:p>
    <w:p w14:paraId="411E132D"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Quality</w:t>
      </w:r>
      <w:proofErr w:type="spellEnd"/>
      <w:r w:rsidRPr="00666A70">
        <w:rPr>
          <w:rFonts w:cstheme="minorHAnsi"/>
          <w:sz w:val="16"/>
          <w:szCs w:val="16"/>
        </w:rPr>
        <w:t xml:space="preserve"> </w:t>
      </w:r>
      <w:proofErr w:type="spellStart"/>
      <w:r w:rsidRPr="00666A70">
        <w:rPr>
          <w:rFonts w:cstheme="minorHAnsi"/>
          <w:sz w:val="16"/>
          <w:szCs w:val="16"/>
        </w:rPr>
        <w:t>Timestep</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0:05</w:t>
      </w:r>
    </w:p>
    <w:p w14:paraId="39D27B3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Pattern</w:t>
      </w:r>
      <w:proofErr w:type="spellEnd"/>
      <w:r w:rsidRPr="00666A70">
        <w:rPr>
          <w:rFonts w:cstheme="minorHAnsi"/>
          <w:sz w:val="16"/>
          <w:szCs w:val="16"/>
        </w:rPr>
        <w:t xml:space="preserve"> </w:t>
      </w:r>
      <w:proofErr w:type="spellStart"/>
      <w:r w:rsidRPr="00666A70">
        <w:rPr>
          <w:rFonts w:cstheme="minorHAnsi"/>
          <w:sz w:val="16"/>
          <w:szCs w:val="16"/>
        </w:rPr>
        <w:t>Timestep</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1:00</w:t>
      </w:r>
    </w:p>
    <w:p w14:paraId="5ACDCCF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Pattern</w:t>
      </w:r>
      <w:proofErr w:type="spellEnd"/>
      <w:r w:rsidRPr="00666A70">
        <w:rPr>
          <w:rFonts w:cstheme="minorHAnsi"/>
          <w:sz w:val="16"/>
          <w:szCs w:val="16"/>
        </w:rPr>
        <w:t xml:space="preserve"> Start      </w:t>
      </w:r>
      <w:r w:rsidRPr="00666A70">
        <w:rPr>
          <w:rFonts w:cstheme="minorHAnsi"/>
          <w:sz w:val="16"/>
          <w:szCs w:val="16"/>
        </w:rPr>
        <w:tab/>
      </w:r>
      <w:r>
        <w:rPr>
          <w:rFonts w:cstheme="minorHAnsi"/>
          <w:sz w:val="16"/>
          <w:szCs w:val="16"/>
        </w:rPr>
        <w:tab/>
      </w:r>
      <w:r w:rsidRPr="00666A70">
        <w:rPr>
          <w:rFonts w:cstheme="minorHAnsi"/>
          <w:sz w:val="16"/>
          <w:szCs w:val="16"/>
        </w:rPr>
        <w:t>0:00</w:t>
      </w:r>
    </w:p>
    <w:p w14:paraId="243CED5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Report</w:t>
      </w:r>
      <w:proofErr w:type="spellEnd"/>
      <w:r w:rsidRPr="00666A70">
        <w:rPr>
          <w:rFonts w:cstheme="minorHAnsi"/>
          <w:sz w:val="16"/>
          <w:szCs w:val="16"/>
        </w:rPr>
        <w:t xml:space="preserve"> </w:t>
      </w:r>
      <w:proofErr w:type="spellStart"/>
      <w:r w:rsidRPr="00666A70">
        <w:rPr>
          <w:rFonts w:cstheme="minorHAnsi"/>
          <w:sz w:val="16"/>
          <w:szCs w:val="16"/>
        </w:rPr>
        <w:t>Timestep</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1:00</w:t>
      </w:r>
    </w:p>
    <w:p w14:paraId="506A9CC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Report</w:t>
      </w:r>
      <w:proofErr w:type="spellEnd"/>
      <w:r w:rsidRPr="00666A70">
        <w:rPr>
          <w:rFonts w:cstheme="minorHAnsi"/>
          <w:sz w:val="16"/>
          <w:szCs w:val="16"/>
        </w:rPr>
        <w:t xml:space="preserve"> Start       </w:t>
      </w:r>
      <w:r w:rsidRPr="00666A70">
        <w:rPr>
          <w:rFonts w:cstheme="minorHAnsi"/>
          <w:sz w:val="16"/>
          <w:szCs w:val="16"/>
        </w:rPr>
        <w:tab/>
      </w:r>
      <w:r>
        <w:rPr>
          <w:rFonts w:cstheme="minorHAnsi"/>
          <w:sz w:val="16"/>
          <w:szCs w:val="16"/>
        </w:rPr>
        <w:tab/>
      </w:r>
      <w:r w:rsidRPr="00666A70">
        <w:rPr>
          <w:rFonts w:cstheme="minorHAnsi"/>
          <w:sz w:val="16"/>
          <w:szCs w:val="16"/>
        </w:rPr>
        <w:t>0:00</w:t>
      </w:r>
    </w:p>
    <w:p w14:paraId="250DDE5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Start</w:t>
      </w:r>
      <w:proofErr w:type="spellEnd"/>
      <w:r w:rsidRPr="00666A70">
        <w:rPr>
          <w:rFonts w:cstheme="minorHAnsi"/>
          <w:sz w:val="16"/>
          <w:szCs w:val="16"/>
        </w:rPr>
        <w:t xml:space="preserve"> </w:t>
      </w:r>
      <w:proofErr w:type="spellStart"/>
      <w:r w:rsidRPr="00666A70">
        <w:rPr>
          <w:rFonts w:cstheme="minorHAnsi"/>
          <w:sz w:val="16"/>
          <w:szCs w:val="16"/>
        </w:rPr>
        <w:t>ClockTime</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 xml:space="preserve">12 </w:t>
      </w:r>
      <w:proofErr w:type="spellStart"/>
      <w:r w:rsidRPr="00666A70">
        <w:rPr>
          <w:rFonts w:cstheme="minorHAnsi"/>
          <w:sz w:val="16"/>
          <w:szCs w:val="16"/>
        </w:rPr>
        <w:t>am</w:t>
      </w:r>
      <w:proofErr w:type="spellEnd"/>
    </w:p>
    <w:p w14:paraId="20171A6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Statistic</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proofErr w:type="spellStart"/>
      <w:r w:rsidRPr="00666A70">
        <w:rPr>
          <w:rFonts w:cstheme="minorHAnsi"/>
          <w:sz w:val="16"/>
          <w:szCs w:val="16"/>
        </w:rPr>
        <w:t>None</w:t>
      </w:r>
      <w:proofErr w:type="spellEnd"/>
    </w:p>
    <w:p w14:paraId="315CABC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4B359F6B"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[REPORT]</w:t>
      </w:r>
    </w:p>
    <w:p w14:paraId="6331AE5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Status</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proofErr w:type="spellStart"/>
      <w:r w:rsidRPr="00666A70">
        <w:rPr>
          <w:rFonts w:cstheme="minorHAnsi"/>
          <w:sz w:val="16"/>
          <w:szCs w:val="16"/>
        </w:rPr>
        <w:t>No</w:t>
      </w:r>
      <w:proofErr w:type="spellEnd"/>
    </w:p>
    <w:p w14:paraId="03F999E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Summary</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proofErr w:type="spellStart"/>
      <w:r w:rsidRPr="00666A70">
        <w:rPr>
          <w:rFonts w:cstheme="minorHAnsi"/>
          <w:sz w:val="16"/>
          <w:szCs w:val="16"/>
        </w:rPr>
        <w:t>No</w:t>
      </w:r>
      <w:proofErr w:type="spellEnd"/>
    </w:p>
    <w:p w14:paraId="19929834"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Page</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0</w:t>
      </w:r>
    </w:p>
    <w:p w14:paraId="27E5AF7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318991B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[OPTIONS]</w:t>
      </w:r>
    </w:p>
    <w:p w14:paraId="05A814B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Units</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LPS</w:t>
      </w:r>
    </w:p>
    <w:p w14:paraId="1C3068C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Headloss</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H-W</w:t>
      </w:r>
    </w:p>
    <w:p w14:paraId="08309D7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Specific</w:t>
      </w:r>
      <w:proofErr w:type="spellEnd"/>
      <w:r w:rsidRPr="00666A70">
        <w:rPr>
          <w:rFonts w:cstheme="minorHAnsi"/>
          <w:sz w:val="16"/>
          <w:szCs w:val="16"/>
        </w:rPr>
        <w:t xml:space="preserve"> </w:t>
      </w:r>
      <w:proofErr w:type="spellStart"/>
      <w:r w:rsidRPr="00666A70">
        <w:rPr>
          <w:rFonts w:cstheme="minorHAnsi"/>
          <w:sz w:val="16"/>
          <w:szCs w:val="16"/>
        </w:rPr>
        <w:t>Gravity</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w:t>
      </w:r>
    </w:p>
    <w:p w14:paraId="4C16C6A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Viscosity</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w:t>
      </w:r>
    </w:p>
    <w:p w14:paraId="20CF293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Trials</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40</w:t>
      </w:r>
    </w:p>
    <w:p w14:paraId="466D003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Accuracy</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0.001</w:t>
      </w:r>
    </w:p>
    <w:p w14:paraId="5EAD3024"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CHECKFREQ          </w:t>
      </w:r>
      <w:r w:rsidRPr="00666A70">
        <w:rPr>
          <w:rFonts w:cstheme="minorHAnsi"/>
          <w:sz w:val="16"/>
          <w:szCs w:val="16"/>
        </w:rPr>
        <w:tab/>
      </w:r>
      <w:r>
        <w:rPr>
          <w:rFonts w:cstheme="minorHAnsi"/>
          <w:sz w:val="16"/>
          <w:szCs w:val="16"/>
        </w:rPr>
        <w:tab/>
      </w:r>
      <w:r w:rsidRPr="00666A70">
        <w:rPr>
          <w:rFonts w:cstheme="minorHAnsi"/>
          <w:sz w:val="16"/>
          <w:szCs w:val="16"/>
        </w:rPr>
        <w:t>2</w:t>
      </w:r>
    </w:p>
    <w:p w14:paraId="351CB4D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MAXCHECK           </w:t>
      </w:r>
      <w:r w:rsidRPr="00666A70">
        <w:rPr>
          <w:rFonts w:cstheme="minorHAnsi"/>
          <w:sz w:val="16"/>
          <w:szCs w:val="16"/>
        </w:rPr>
        <w:tab/>
      </w:r>
      <w:r>
        <w:rPr>
          <w:rFonts w:cstheme="minorHAnsi"/>
          <w:sz w:val="16"/>
          <w:szCs w:val="16"/>
        </w:rPr>
        <w:tab/>
      </w:r>
      <w:r w:rsidRPr="00666A70">
        <w:rPr>
          <w:rFonts w:cstheme="minorHAnsi"/>
          <w:sz w:val="16"/>
          <w:szCs w:val="16"/>
        </w:rPr>
        <w:t>10</w:t>
      </w:r>
    </w:p>
    <w:p w14:paraId="295254D4"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DAMPLIMIT          </w:t>
      </w:r>
      <w:r w:rsidRPr="00666A70">
        <w:rPr>
          <w:rFonts w:cstheme="minorHAnsi"/>
          <w:sz w:val="16"/>
          <w:szCs w:val="16"/>
        </w:rPr>
        <w:tab/>
      </w:r>
      <w:r>
        <w:rPr>
          <w:rFonts w:cstheme="minorHAnsi"/>
          <w:sz w:val="16"/>
          <w:szCs w:val="16"/>
        </w:rPr>
        <w:tab/>
      </w:r>
      <w:r w:rsidRPr="00666A70">
        <w:rPr>
          <w:rFonts w:cstheme="minorHAnsi"/>
          <w:sz w:val="16"/>
          <w:szCs w:val="16"/>
        </w:rPr>
        <w:t>0</w:t>
      </w:r>
    </w:p>
    <w:p w14:paraId="568D0FB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Unbalanced</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proofErr w:type="spellStart"/>
      <w:r w:rsidRPr="00666A70">
        <w:rPr>
          <w:rFonts w:cstheme="minorHAnsi"/>
          <w:sz w:val="16"/>
          <w:szCs w:val="16"/>
        </w:rPr>
        <w:t>Continue</w:t>
      </w:r>
      <w:proofErr w:type="spellEnd"/>
      <w:r w:rsidRPr="00666A70">
        <w:rPr>
          <w:rFonts w:cstheme="minorHAnsi"/>
          <w:sz w:val="16"/>
          <w:szCs w:val="16"/>
        </w:rPr>
        <w:t xml:space="preserve"> 10</w:t>
      </w:r>
    </w:p>
    <w:p w14:paraId="7CA1FE3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Pattern</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w:t>
      </w:r>
    </w:p>
    <w:p w14:paraId="6DA21FB4"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Demand</w:t>
      </w:r>
      <w:proofErr w:type="spellEnd"/>
      <w:r w:rsidRPr="00666A70">
        <w:rPr>
          <w:rFonts w:cstheme="minorHAnsi"/>
          <w:sz w:val="16"/>
          <w:szCs w:val="16"/>
        </w:rPr>
        <w:t xml:space="preserve"> </w:t>
      </w:r>
      <w:proofErr w:type="spellStart"/>
      <w:r w:rsidRPr="00666A70">
        <w:rPr>
          <w:rFonts w:cstheme="minorHAnsi"/>
          <w:sz w:val="16"/>
          <w:szCs w:val="16"/>
        </w:rPr>
        <w:t>Multiplier</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1.0</w:t>
      </w:r>
    </w:p>
    <w:p w14:paraId="7FA71E5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Emitter</w:t>
      </w:r>
      <w:proofErr w:type="spellEnd"/>
      <w:r w:rsidRPr="00666A70">
        <w:rPr>
          <w:rFonts w:cstheme="minorHAnsi"/>
          <w:sz w:val="16"/>
          <w:szCs w:val="16"/>
        </w:rPr>
        <w:t xml:space="preserve"> </w:t>
      </w:r>
      <w:proofErr w:type="spellStart"/>
      <w:r w:rsidRPr="00666A70">
        <w:rPr>
          <w:rFonts w:cstheme="minorHAnsi"/>
          <w:sz w:val="16"/>
          <w:szCs w:val="16"/>
        </w:rPr>
        <w:t>Exponent</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0.5</w:t>
      </w:r>
    </w:p>
    <w:p w14:paraId="4943193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Quality</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proofErr w:type="spellStart"/>
      <w:r w:rsidRPr="00666A70">
        <w:rPr>
          <w:rFonts w:cstheme="minorHAnsi"/>
          <w:sz w:val="16"/>
          <w:szCs w:val="16"/>
        </w:rPr>
        <w:t>None</w:t>
      </w:r>
      <w:proofErr w:type="spellEnd"/>
      <w:r w:rsidRPr="00666A70">
        <w:rPr>
          <w:rFonts w:cstheme="minorHAnsi"/>
          <w:sz w:val="16"/>
          <w:szCs w:val="16"/>
        </w:rPr>
        <w:t xml:space="preserve"> </w:t>
      </w:r>
      <w:proofErr w:type="spellStart"/>
      <w:r w:rsidRPr="00666A70">
        <w:rPr>
          <w:rFonts w:cstheme="minorHAnsi"/>
          <w:sz w:val="16"/>
          <w:szCs w:val="16"/>
        </w:rPr>
        <w:t>mg</w:t>
      </w:r>
      <w:proofErr w:type="spellEnd"/>
      <w:r w:rsidRPr="00666A70">
        <w:rPr>
          <w:rFonts w:cstheme="minorHAnsi"/>
          <w:sz w:val="16"/>
          <w:szCs w:val="16"/>
        </w:rPr>
        <w:t>/L</w:t>
      </w:r>
    </w:p>
    <w:p w14:paraId="2E2B1C5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Diffusivity</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1</w:t>
      </w:r>
    </w:p>
    <w:p w14:paraId="46EAE26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Tolerance</w:t>
      </w:r>
      <w:proofErr w:type="spellEnd"/>
      <w:r w:rsidRPr="00666A70">
        <w:rPr>
          <w:rFonts w:cstheme="minorHAnsi"/>
          <w:sz w:val="16"/>
          <w:szCs w:val="16"/>
        </w:rPr>
        <w:t xml:space="preserve">          </w:t>
      </w:r>
      <w:r w:rsidRPr="00666A70">
        <w:rPr>
          <w:rFonts w:cstheme="minorHAnsi"/>
          <w:sz w:val="16"/>
          <w:szCs w:val="16"/>
        </w:rPr>
        <w:tab/>
      </w:r>
      <w:r>
        <w:rPr>
          <w:rFonts w:cstheme="minorHAnsi"/>
          <w:sz w:val="16"/>
          <w:szCs w:val="16"/>
        </w:rPr>
        <w:tab/>
      </w:r>
      <w:r w:rsidRPr="00666A70">
        <w:rPr>
          <w:rFonts w:cstheme="minorHAnsi"/>
          <w:sz w:val="16"/>
          <w:szCs w:val="16"/>
        </w:rPr>
        <w:t>0.01</w:t>
      </w:r>
    </w:p>
    <w:p w14:paraId="3BFCC7D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6B8A3F1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[COORDINATES]</w:t>
      </w:r>
    </w:p>
    <w:p w14:paraId="31A34EF7"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Node</w:t>
      </w:r>
      <w:proofErr w:type="spellEnd"/>
      <w:r w:rsidRPr="00666A70">
        <w:rPr>
          <w:rFonts w:cstheme="minorHAnsi"/>
          <w:sz w:val="16"/>
          <w:szCs w:val="16"/>
        </w:rPr>
        <w:t xml:space="preserve">            </w:t>
      </w:r>
      <w:r w:rsidRPr="00666A70">
        <w:rPr>
          <w:rFonts w:cstheme="minorHAnsi"/>
          <w:sz w:val="16"/>
          <w:szCs w:val="16"/>
        </w:rPr>
        <w:tab/>
        <w:t>X-</w:t>
      </w:r>
      <w:proofErr w:type="spellStart"/>
      <w:r w:rsidRPr="00666A70">
        <w:rPr>
          <w:rFonts w:cstheme="minorHAnsi"/>
          <w:sz w:val="16"/>
          <w:szCs w:val="16"/>
        </w:rPr>
        <w:t>Coord</w:t>
      </w:r>
      <w:proofErr w:type="spellEnd"/>
      <w:r w:rsidRPr="00666A70">
        <w:rPr>
          <w:rFonts w:cstheme="minorHAnsi"/>
          <w:sz w:val="16"/>
          <w:szCs w:val="16"/>
        </w:rPr>
        <w:t xml:space="preserve">         </w:t>
      </w:r>
      <w:r w:rsidRPr="00666A70">
        <w:rPr>
          <w:rFonts w:cstheme="minorHAnsi"/>
          <w:sz w:val="16"/>
          <w:szCs w:val="16"/>
        </w:rPr>
        <w:tab/>
        <w:t>Y-</w:t>
      </w:r>
      <w:proofErr w:type="spellStart"/>
      <w:r w:rsidRPr="00666A70">
        <w:rPr>
          <w:rFonts w:cstheme="minorHAnsi"/>
          <w:sz w:val="16"/>
          <w:szCs w:val="16"/>
        </w:rPr>
        <w:t>Coord</w:t>
      </w:r>
      <w:proofErr w:type="spellEnd"/>
    </w:p>
    <w:p w14:paraId="61192C1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
      </w:r>
      <w:proofErr w:type="spellStart"/>
      <w:r w:rsidRPr="00666A70">
        <w:rPr>
          <w:rFonts w:cstheme="minorHAnsi"/>
          <w:sz w:val="16"/>
          <w:szCs w:val="16"/>
        </w:rPr>
        <w:t>Intake</w:t>
      </w:r>
      <w:proofErr w:type="spellEnd"/>
      <w:r w:rsidRPr="00666A70">
        <w:rPr>
          <w:rFonts w:cstheme="minorHAnsi"/>
          <w:sz w:val="16"/>
          <w:szCs w:val="16"/>
        </w:rPr>
        <w:t xml:space="preserve">          </w:t>
      </w:r>
      <w:r w:rsidRPr="00666A70">
        <w:rPr>
          <w:rFonts w:cstheme="minorHAnsi"/>
          <w:sz w:val="16"/>
          <w:szCs w:val="16"/>
        </w:rPr>
        <w:tab/>
        <w:t xml:space="preserve">13046.30        </w:t>
      </w:r>
      <w:r w:rsidRPr="00666A70">
        <w:rPr>
          <w:rFonts w:cstheme="minorHAnsi"/>
          <w:sz w:val="16"/>
          <w:szCs w:val="16"/>
        </w:rPr>
        <w:tab/>
        <w:t xml:space="preserve">4148.15         </w:t>
      </w:r>
    </w:p>
    <w:p w14:paraId="1DBCC6A5"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1               </w:t>
      </w:r>
      <w:r w:rsidRPr="00666A70">
        <w:rPr>
          <w:rFonts w:cstheme="minorHAnsi"/>
          <w:sz w:val="16"/>
          <w:szCs w:val="16"/>
        </w:rPr>
        <w:tab/>
      </w:r>
      <w:r>
        <w:rPr>
          <w:rFonts w:cstheme="minorHAnsi"/>
          <w:sz w:val="16"/>
          <w:szCs w:val="16"/>
        </w:rPr>
        <w:tab/>
      </w:r>
      <w:r w:rsidRPr="00666A70">
        <w:rPr>
          <w:rFonts w:cstheme="minorHAnsi"/>
          <w:sz w:val="16"/>
          <w:szCs w:val="16"/>
        </w:rPr>
        <w:t xml:space="preserve">11601.85        </w:t>
      </w:r>
      <w:r w:rsidRPr="00666A70">
        <w:rPr>
          <w:rFonts w:cstheme="minorHAnsi"/>
          <w:sz w:val="16"/>
          <w:szCs w:val="16"/>
        </w:rPr>
        <w:tab/>
        <w:t xml:space="preserve">4129.63         </w:t>
      </w:r>
    </w:p>
    <w:p w14:paraId="6E1D777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2               </w:t>
      </w:r>
      <w:r>
        <w:rPr>
          <w:rFonts w:cstheme="minorHAnsi"/>
          <w:sz w:val="16"/>
          <w:szCs w:val="16"/>
        </w:rPr>
        <w:tab/>
      </w:r>
      <w:r w:rsidRPr="00666A70">
        <w:rPr>
          <w:rFonts w:cstheme="minorHAnsi"/>
          <w:sz w:val="16"/>
          <w:szCs w:val="16"/>
        </w:rPr>
        <w:tab/>
        <w:t xml:space="preserve">10212.96        </w:t>
      </w:r>
      <w:r w:rsidRPr="00666A70">
        <w:rPr>
          <w:rFonts w:cstheme="minorHAnsi"/>
          <w:sz w:val="16"/>
          <w:szCs w:val="16"/>
        </w:rPr>
        <w:tab/>
        <w:t xml:space="preserve">4074.07         </w:t>
      </w:r>
    </w:p>
    <w:p w14:paraId="7B7BF92C"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3               </w:t>
      </w:r>
      <w:r>
        <w:rPr>
          <w:rFonts w:cstheme="minorHAnsi"/>
          <w:sz w:val="16"/>
          <w:szCs w:val="16"/>
        </w:rPr>
        <w:tab/>
      </w:r>
      <w:r w:rsidRPr="00666A70">
        <w:rPr>
          <w:rFonts w:cstheme="minorHAnsi"/>
          <w:sz w:val="16"/>
          <w:szCs w:val="16"/>
        </w:rPr>
        <w:tab/>
        <w:t xml:space="preserve">7861.11         </w:t>
      </w:r>
      <w:r w:rsidRPr="00666A70">
        <w:rPr>
          <w:rFonts w:cstheme="minorHAnsi"/>
          <w:sz w:val="16"/>
          <w:szCs w:val="16"/>
        </w:rPr>
        <w:tab/>
        <w:t xml:space="preserve">4092.59         </w:t>
      </w:r>
    </w:p>
    <w:p w14:paraId="5E1305F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4               </w:t>
      </w:r>
      <w:r>
        <w:rPr>
          <w:rFonts w:cstheme="minorHAnsi"/>
          <w:sz w:val="16"/>
          <w:szCs w:val="16"/>
        </w:rPr>
        <w:tab/>
      </w:r>
      <w:r w:rsidRPr="00666A70">
        <w:rPr>
          <w:rFonts w:cstheme="minorHAnsi"/>
          <w:sz w:val="16"/>
          <w:szCs w:val="16"/>
        </w:rPr>
        <w:tab/>
        <w:t xml:space="preserve">5990.74         </w:t>
      </w:r>
      <w:r w:rsidRPr="00666A70">
        <w:rPr>
          <w:rFonts w:cstheme="minorHAnsi"/>
          <w:sz w:val="16"/>
          <w:szCs w:val="16"/>
        </w:rPr>
        <w:tab/>
        <w:t xml:space="preserve">4111.11         </w:t>
      </w:r>
    </w:p>
    <w:p w14:paraId="1AD9C89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5               </w:t>
      </w:r>
      <w:r>
        <w:rPr>
          <w:rFonts w:cstheme="minorHAnsi"/>
          <w:sz w:val="16"/>
          <w:szCs w:val="16"/>
        </w:rPr>
        <w:tab/>
      </w:r>
      <w:r w:rsidRPr="00666A70">
        <w:rPr>
          <w:rFonts w:cstheme="minorHAnsi"/>
          <w:sz w:val="16"/>
          <w:szCs w:val="16"/>
        </w:rPr>
        <w:tab/>
        <w:t xml:space="preserve">250.00          </w:t>
      </w:r>
      <w:r w:rsidRPr="00666A70">
        <w:rPr>
          <w:rFonts w:cstheme="minorHAnsi"/>
          <w:sz w:val="16"/>
          <w:szCs w:val="16"/>
        </w:rPr>
        <w:tab/>
        <w:t xml:space="preserve">4370.37         </w:t>
      </w:r>
    </w:p>
    <w:p w14:paraId="2FF181E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WTP             </w:t>
      </w:r>
      <w:r w:rsidRPr="00666A70">
        <w:rPr>
          <w:rFonts w:cstheme="minorHAnsi"/>
          <w:sz w:val="16"/>
          <w:szCs w:val="16"/>
        </w:rPr>
        <w:tab/>
        <w:t xml:space="preserve">-2250.00        </w:t>
      </w:r>
      <w:r w:rsidRPr="00666A70">
        <w:rPr>
          <w:rFonts w:cstheme="minorHAnsi"/>
          <w:sz w:val="16"/>
          <w:szCs w:val="16"/>
        </w:rPr>
        <w:tab/>
        <w:t xml:space="preserve">4407.41         </w:t>
      </w:r>
    </w:p>
    <w:p w14:paraId="5F1253F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res185          </w:t>
      </w:r>
      <w:r w:rsidRPr="00666A70">
        <w:rPr>
          <w:rFonts w:cstheme="minorHAnsi"/>
          <w:sz w:val="16"/>
          <w:szCs w:val="16"/>
        </w:rPr>
        <w:tab/>
        <w:t xml:space="preserve">14009.26        </w:t>
      </w:r>
      <w:r w:rsidRPr="00666A70">
        <w:rPr>
          <w:rFonts w:cstheme="minorHAnsi"/>
          <w:sz w:val="16"/>
          <w:szCs w:val="16"/>
        </w:rPr>
        <w:tab/>
        <w:t xml:space="preserve">4148.15         </w:t>
      </w:r>
    </w:p>
    <w:p w14:paraId="5D2BEFA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79962ACA"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[VERTICES]</w:t>
      </w:r>
    </w:p>
    <w:p w14:paraId="10F48604"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w:t>
      </w:r>
      <w:proofErr w:type="spellStart"/>
      <w:r w:rsidRPr="00666A70">
        <w:rPr>
          <w:rFonts w:cstheme="minorHAnsi"/>
          <w:sz w:val="16"/>
          <w:szCs w:val="16"/>
        </w:rPr>
        <w:t>Link</w:t>
      </w:r>
      <w:proofErr w:type="spellEnd"/>
      <w:r w:rsidRPr="00666A70">
        <w:rPr>
          <w:rFonts w:cstheme="minorHAnsi"/>
          <w:sz w:val="16"/>
          <w:szCs w:val="16"/>
        </w:rPr>
        <w:t xml:space="preserve">            </w:t>
      </w:r>
      <w:r w:rsidRPr="00666A70">
        <w:rPr>
          <w:rFonts w:cstheme="minorHAnsi"/>
          <w:sz w:val="16"/>
          <w:szCs w:val="16"/>
        </w:rPr>
        <w:tab/>
        <w:t>X-</w:t>
      </w:r>
      <w:proofErr w:type="spellStart"/>
      <w:r w:rsidRPr="00666A70">
        <w:rPr>
          <w:rFonts w:cstheme="minorHAnsi"/>
          <w:sz w:val="16"/>
          <w:szCs w:val="16"/>
        </w:rPr>
        <w:t>Coord</w:t>
      </w:r>
      <w:proofErr w:type="spellEnd"/>
      <w:r w:rsidRPr="00666A70">
        <w:rPr>
          <w:rFonts w:cstheme="minorHAnsi"/>
          <w:sz w:val="16"/>
          <w:szCs w:val="16"/>
        </w:rPr>
        <w:t xml:space="preserve">         </w:t>
      </w:r>
      <w:r w:rsidRPr="00666A70">
        <w:rPr>
          <w:rFonts w:cstheme="minorHAnsi"/>
          <w:sz w:val="16"/>
          <w:szCs w:val="16"/>
        </w:rPr>
        <w:tab/>
        <w:t>Y-</w:t>
      </w:r>
      <w:proofErr w:type="spellStart"/>
      <w:r w:rsidRPr="00666A70">
        <w:rPr>
          <w:rFonts w:cstheme="minorHAnsi"/>
          <w:sz w:val="16"/>
          <w:szCs w:val="16"/>
        </w:rPr>
        <w:t>Coord</w:t>
      </w:r>
      <w:proofErr w:type="spellEnd"/>
    </w:p>
    <w:p w14:paraId="0FC5FA08"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3915CFA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[LABELS]</w:t>
      </w:r>
    </w:p>
    <w:p w14:paraId="14CD510E"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;X-</w:t>
      </w:r>
      <w:proofErr w:type="spellStart"/>
      <w:r w:rsidRPr="00666A70">
        <w:rPr>
          <w:rFonts w:cstheme="minorHAnsi"/>
          <w:sz w:val="16"/>
          <w:szCs w:val="16"/>
        </w:rPr>
        <w:t>Coord</w:t>
      </w:r>
      <w:proofErr w:type="spellEnd"/>
      <w:r w:rsidRPr="00666A70">
        <w:rPr>
          <w:rFonts w:cstheme="minorHAnsi"/>
          <w:sz w:val="16"/>
          <w:szCs w:val="16"/>
        </w:rPr>
        <w:t xml:space="preserve">           </w:t>
      </w:r>
      <w:r>
        <w:rPr>
          <w:rFonts w:cstheme="minorHAnsi"/>
          <w:sz w:val="16"/>
          <w:szCs w:val="16"/>
        </w:rPr>
        <w:tab/>
      </w:r>
      <w:r w:rsidRPr="00666A70">
        <w:rPr>
          <w:rFonts w:cstheme="minorHAnsi"/>
          <w:sz w:val="16"/>
          <w:szCs w:val="16"/>
        </w:rPr>
        <w:t>Y-</w:t>
      </w:r>
      <w:proofErr w:type="spellStart"/>
      <w:r w:rsidRPr="00666A70">
        <w:rPr>
          <w:rFonts w:cstheme="minorHAnsi"/>
          <w:sz w:val="16"/>
          <w:szCs w:val="16"/>
        </w:rPr>
        <w:t>Coord</w:t>
      </w:r>
      <w:proofErr w:type="spellEnd"/>
      <w:r w:rsidRPr="00666A70">
        <w:rPr>
          <w:rFonts w:cstheme="minorHAnsi"/>
          <w:sz w:val="16"/>
          <w:szCs w:val="16"/>
        </w:rPr>
        <w:t xml:space="preserve">          </w:t>
      </w:r>
      <w:r>
        <w:rPr>
          <w:rFonts w:cstheme="minorHAnsi"/>
          <w:sz w:val="16"/>
          <w:szCs w:val="16"/>
        </w:rPr>
        <w:tab/>
      </w:r>
      <w:proofErr w:type="spellStart"/>
      <w:r w:rsidRPr="00666A70">
        <w:rPr>
          <w:rFonts w:cstheme="minorHAnsi"/>
          <w:sz w:val="16"/>
          <w:szCs w:val="16"/>
        </w:rPr>
        <w:t>Label</w:t>
      </w:r>
      <w:proofErr w:type="spellEnd"/>
      <w:r w:rsidRPr="00666A70">
        <w:rPr>
          <w:rFonts w:cstheme="minorHAnsi"/>
          <w:sz w:val="16"/>
          <w:szCs w:val="16"/>
        </w:rPr>
        <w:t xml:space="preserve"> &amp; </w:t>
      </w:r>
      <w:proofErr w:type="spellStart"/>
      <w:r w:rsidRPr="00666A70">
        <w:rPr>
          <w:rFonts w:cstheme="minorHAnsi"/>
          <w:sz w:val="16"/>
          <w:szCs w:val="16"/>
        </w:rPr>
        <w:t>Anchor</w:t>
      </w:r>
      <w:proofErr w:type="spellEnd"/>
      <w:r w:rsidRPr="00666A70">
        <w:rPr>
          <w:rFonts w:cstheme="minorHAnsi"/>
          <w:sz w:val="16"/>
          <w:szCs w:val="16"/>
        </w:rPr>
        <w:t xml:space="preserve"> </w:t>
      </w:r>
      <w:proofErr w:type="spellStart"/>
      <w:r w:rsidRPr="00666A70">
        <w:rPr>
          <w:rFonts w:cstheme="minorHAnsi"/>
          <w:sz w:val="16"/>
          <w:szCs w:val="16"/>
        </w:rPr>
        <w:t>Node</w:t>
      </w:r>
      <w:proofErr w:type="spellEnd"/>
    </w:p>
    <w:p w14:paraId="23AB4FD1"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13287.04         </w:t>
      </w:r>
      <w:r>
        <w:rPr>
          <w:rFonts w:cstheme="minorHAnsi"/>
          <w:sz w:val="16"/>
          <w:szCs w:val="16"/>
        </w:rPr>
        <w:tab/>
      </w:r>
      <w:r w:rsidRPr="00666A70">
        <w:rPr>
          <w:rFonts w:cstheme="minorHAnsi"/>
          <w:sz w:val="16"/>
          <w:szCs w:val="16"/>
        </w:rPr>
        <w:t xml:space="preserve">4944.44          </w:t>
      </w:r>
      <w:r>
        <w:rPr>
          <w:rFonts w:cstheme="minorHAnsi"/>
          <w:sz w:val="16"/>
          <w:szCs w:val="16"/>
        </w:rPr>
        <w:tab/>
      </w:r>
      <w:r w:rsidRPr="00666A70">
        <w:rPr>
          <w:rFonts w:cstheme="minorHAnsi"/>
          <w:sz w:val="16"/>
          <w:szCs w:val="16"/>
        </w:rPr>
        <w:t>"</w:t>
      </w:r>
      <w:proofErr w:type="spellStart"/>
      <w:r w:rsidRPr="00666A70">
        <w:rPr>
          <w:rFonts w:cstheme="minorHAnsi"/>
          <w:sz w:val="16"/>
          <w:szCs w:val="16"/>
        </w:rPr>
        <w:t>South</w:t>
      </w:r>
      <w:proofErr w:type="spellEnd"/>
      <w:r w:rsidRPr="00666A70">
        <w:rPr>
          <w:rFonts w:cstheme="minorHAnsi"/>
          <w:sz w:val="16"/>
          <w:szCs w:val="16"/>
        </w:rPr>
        <w:t xml:space="preserve"> </w:t>
      </w:r>
      <w:proofErr w:type="spellStart"/>
      <w:r w:rsidRPr="00666A70">
        <w:rPr>
          <w:rFonts w:cstheme="minorHAnsi"/>
          <w:sz w:val="16"/>
          <w:szCs w:val="16"/>
        </w:rPr>
        <w:t>East</w:t>
      </w:r>
      <w:proofErr w:type="spellEnd"/>
      <w:r w:rsidRPr="00666A70">
        <w:rPr>
          <w:rFonts w:cstheme="minorHAnsi"/>
          <w:sz w:val="16"/>
          <w:szCs w:val="16"/>
        </w:rPr>
        <w:t xml:space="preserve"> </w:t>
      </w:r>
      <w:proofErr w:type="spellStart"/>
      <w:r w:rsidRPr="00666A70">
        <w:rPr>
          <w:rFonts w:cstheme="minorHAnsi"/>
          <w:sz w:val="16"/>
          <w:szCs w:val="16"/>
        </w:rPr>
        <w:t>Intake</w:t>
      </w:r>
      <w:proofErr w:type="spellEnd"/>
      <w:r w:rsidRPr="00666A70">
        <w:rPr>
          <w:rFonts w:cstheme="minorHAnsi"/>
          <w:sz w:val="16"/>
          <w:szCs w:val="16"/>
        </w:rPr>
        <w:t xml:space="preserve">"                 </w:t>
      </w:r>
    </w:p>
    <w:p w14:paraId="7E21D492"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-4342.59         </w:t>
      </w:r>
      <w:r>
        <w:rPr>
          <w:rFonts w:cstheme="minorHAnsi"/>
          <w:sz w:val="16"/>
          <w:szCs w:val="16"/>
        </w:rPr>
        <w:tab/>
      </w:r>
      <w:r w:rsidRPr="00666A70">
        <w:rPr>
          <w:rFonts w:cstheme="minorHAnsi"/>
          <w:sz w:val="16"/>
          <w:szCs w:val="16"/>
        </w:rPr>
        <w:t xml:space="preserve">4574.07          </w:t>
      </w:r>
      <w:r>
        <w:rPr>
          <w:rFonts w:cstheme="minorHAnsi"/>
          <w:sz w:val="16"/>
          <w:szCs w:val="16"/>
        </w:rPr>
        <w:tab/>
      </w:r>
      <w:r w:rsidRPr="00666A70">
        <w:rPr>
          <w:rFonts w:cstheme="minorHAnsi"/>
          <w:sz w:val="16"/>
          <w:szCs w:val="16"/>
        </w:rPr>
        <w:t>"</w:t>
      </w:r>
      <w:proofErr w:type="spellStart"/>
      <w:r w:rsidRPr="00666A70">
        <w:rPr>
          <w:rFonts w:cstheme="minorHAnsi"/>
          <w:sz w:val="16"/>
          <w:szCs w:val="16"/>
        </w:rPr>
        <w:t>Hnidavskiy</w:t>
      </w:r>
      <w:proofErr w:type="spellEnd"/>
      <w:r w:rsidRPr="00666A70">
        <w:rPr>
          <w:rFonts w:cstheme="minorHAnsi"/>
          <w:sz w:val="16"/>
          <w:szCs w:val="16"/>
        </w:rPr>
        <w:t xml:space="preserve"> WTP"                 </w:t>
      </w:r>
    </w:p>
    <w:p w14:paraId="72E4E87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2B6E7C9"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[BACKDROP]</w:t>
      </w:r>
    </w:p>
    <w:p w14:paraId="4DE6D9AB"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DIMENSIONS     </w:t>
      </w:r>
      <w:r w:rsidRPr="00666A70">
        <w:rPr>
          <w:rFonts w:cstheme="minorHAnsi"/>
          <w:sz w:val="16"/>
          <w:szCs w:val="16"/>
        </w:rPr>
        <w:tab/>
        <w:t xml:space="preserve">0.00            </w:t>
      </w:r>
      <w:r w:rsidRPr="00666A70">
        <w:rPr>
          <w:rFonts w:cstheme="minorHAnsi"/>
          <w:sz w:val="16"/>
          <w:szCs w:val="16"/>
        </w:rPr>
        <w:tab/>
        <w:t xml:space="preserve">0.00            </w:t>
      </w:r>
      <w:r w:rsidRPr="00666A70">
        <w:rPr>
          <w:rFonts w:cstheme="minorHAnsi"/>
          <w:sz w:val="16"/>
          <w:szCs w:val="16"/>
        </w:rPr>
        <w:tab/>
        <w:t xml:space="preserve">10000.00        </w:t>
      </w:r>
      <w:r w:rsidRPr="00666A70">
        <w:rPr>
          <w:rFonts w:cstheme="minorHAnsi"/>
          <w:sz w:val="16"/>
          <w:szCs w:val="16"/>
        </w:rPr>
        <w:tab/>
        <w:t xml:space="preserve">10000.00        </w:t>
      </w:r>
    </w:p>
    <w:p w14:paraId="2C39522F"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UNITS          </w:t>
      </w:r>
      <w:r w:rsidRPr="00666A70">
        <w:rPr>
          <w:rFonts w:cstheme="minorHAnsi"/>
          <w:sz w:val="16"/>
          <w:szCs w:val="16"/>
        </w:rPr>
        <w:tab/>
      </w:r>
      <w:proofErr w:type="spellStart"/>
      <w:r w:rsidRPr="00666A70">
        <w:rPr>
          <w:rFonts w:cstheme="minorHAnsi"/>
          <w:sz w:val="16"/>
          <w:szCs w:val="16"/>
        </w:rPr>
        <w:t>None</w:t>
      </w:r>
      <w:proofErr w:type="spellEnd"/>
    </w:p>
    <w:p w14:paraId="2E129F7B"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FILE           </w:t>
      </w:r>
      <w:r w:rsidRPr="00666A70">
        <w:rPr>
          <w:rFonts w:cstheme="minorHAnsi"/>
          <w:sz w:val="16"/>
          <w:szCs w:val="16"/>
        </w:rPr>
        <w:tab/>
      </w:r>
    </w:p>
    <w:p w14:paraId="1B7CF353"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 xml:space="preserve"> OFFSET         </w:t>
      </w:r>
      <w:r w:rsidRPr="00666A70">
        <w:rPr>
          <w:rFonts w:cstheme="minorHAnsi"/>
          <w:sz w:val="16"/>
          <w:szCs w:val="16"/>
        </w:rPr>
        <w:tab/>
        <w:t xml:space="preserve">0.00            </w:t>
      </w:r>
      <w:r w:rsidRPr="00666A70">
        <w:rPr>
          <w:rFonts w:cstheme="minorHAnsi"/>
          <w:sz w:val="16"/>
          <w:szCs w:val="16"/>
        </w:rPr>
        <w:tab/>
        <w:t xml:space="preserve">0.00            </w:t>
      </w:r>
    </w:p>
    <w:p w14:paraId="238F6F20"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p>
    <w:p w14:paraId="50A6EC66" w14:textId="77777777" w:rsidR="0057617E" w:rsidRPr="00666A70" w:rsidRDefault="0057617E" w:rsidP="0057617E">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808080" w:themeColor="background1" w:themeShade="80"/>
        </w:pBdr>
        <w:rPr>
          <w:rFonts w:cstheme="minorHAnsi"/>
          <w:sz w:val="16"/>
          <w:szCs w:val="16"/>
        </w:rPr>
      </w:pPr>
      <w:r w:rsidRPr="00666A70">
        <w:rPr>
          <w:rFonts w:cstheme="minorHAnsi"/>
          <w:sz w:val="16"/>
          <w:szCs w:val="16"/>
        </w:rPr>
        <w:t>[END]</w:t>
      </w:r>
    </w:p>
    <w:p w14:paraId="2EC7F3BA" w14:textId="77777777" w:rsidR="00F348EC" w:rsidRPr="0056345C" w:rsidRDefault="00F348EC" w:rsidP="00D759F4"/>
    <w:p w14:paraId="47DDE4E9" w14:textId="77777777" w:rsidR="006B5BAD" w:rsidRPr="0056345C" w:rsidRDefault="006B5BAD" w:rsidP="00D759F4">
      <w:pPr>
        <w:sectPr w:rsidR="006B5BAD" w:rsidRPr="0056345C" w:rsidSect="004F75B1">
          <w:pgSz w:w="11906" w:h="16838" w:code="9"/>
          <w:pgMar w:top="851" w:right="1418" w:bottom="1418" w:left="1276" w:header="567" w:footer="454" w:gutter="0"/>
          <w:cols w:space="720"/>
          <w:docGrid w:linePitch="299"/>
        </w:sectPr>
      </w:pPr>
    </w:p>
    <w:p w14:paraId="26A39D48" w14:textId="77777777" w:rsidR="00396775" w:rsidRPr="0056345C" w:rsidRDefault="00396775" w:rsidP="00D759F4">
      <w:pPr>
        <w:pStyle w:val="9"/>
        <w:spacing w:before="0" w:after="0"/>
        <w:rPr>
          <w:rFonts w:ascii="Calibri" w:hAnsi="Calibri" w:cs="Calibri"/>
          <w:color w:val="auto"/>
          <w:sz w:val="22"/>
          <w:szCs w:val="24"/>
        </w:rPr>
      </w:pPr>
      <w:bookmarkStart w:id="136" w:name="_Toc51150026"/>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ВП3:</w:t>
      </w:r>
      <w:r w:rsidRPr="0056345C">
        <w:rPr>
          <w:rFonts w:ascii="Calibri" w:hAnsi="Calibri"/>
          <w:color w:val="auto"/>
          <w:sz w:val="22"/>
          <w:szCs w:val="24"/>
        </w:rPr>
        <w:tab/>
        <w:t xml:space="preserve">Гідравлічний аналіз варіантів Системи ВП, </w:t>
      </w:r>
      <w:proofErr w:type="spellStart"/>
      <w:r w:rsidRPr="0056345C">
        <w:rPr>
          <w:rFonts w:ascii="Calibri" w:hAnsi="Calibri"/>
          <w:color w:val="auto"/>
          <w:sz w:val="22"/>
          <w:szCs w:val="24"/>
        </w:rPr>
        <w:t>Дубнівський</w:t>
      </w:r>
      <w:proofErr w:type="spellEnd"/>
      <w:r w:rsidRPr="0056345C">
        <w:rPr>
          <w:rFonts w:ascii="Calibri" w:hAnsi="Calibri"/>
          <w:color w:val="auto"/>
          <w:sz w:val="22"/>
          <w:szCs w:val="24"/>
        </w:rPr>
        <w:t xml:space="preserve"> розподільчий трубопровід</w:t>
      </w:r>
      <w:bookmarkEnd w:id="136"/>
    </w:p>
    <w:p w14:paraId="6DD59670" w14:textId="77777777" w:rsidR="00F348EC" w:rsidRPr="0056345C" w:rsidRDefault="00F348EC" w:rsidP="00D759F4">
      <w:pPr>
        <w:pStyle w:val="HydrophilStandard"/>
        <w:spacing w:after="0"/>
        <w:contextualSpacing w:val="0"/>
        <w:rPr>
          <w:rFonts w:ascii="Calibri" w:hAnsi="Calibri"/>
        </w:rPr>
      </w:pPr>
    </w:p>
    <w:tbl>
      <w:tblPr>
        <w:tblW w:w="13859" w:type="dxa"/>
        <w:tblInd w:w="-10" w:type="dxa"/>
        <w:tblLook w:val="04A0" w:firstRow="1" w:lastRow="0" w:firstColumn="1" w:lastColumn="0" w:noHBand="0" w:noVBand="1"/>
      </w:tblPr>
      <w:tblGrid>
        <w:gridCol w:w="2490"/>
        <w:gridCol w:w="995"/>
        <w:gridCol w:w="909"/>
        <w:gridCol w:w="1040"/>
        <w:gridCol w:w="1011"/>
        <w:gridCol w:w="1056"/>
        <w:gridCol w:w="904"/>
        <w:gridCol w:w="1040"/>
        <w:gridCol w:w="1011"/>
        <w:gridCol w:w="995"/>
        <w:gridCol w:w="966"/>
        <w:gridCol w:w="1040"/>
        <w:gridCol w:w="950"/>
      </w:tblGrid>
      <w:tr w:rsidR="00F348EC" w:rsidRPr="0056345C" w14:paraId="2E9A0672" w14:textId="77777777" w:rsidTr="00F348EC">
        <w:trPr>
          <w:trHeight w:val="344"/>
        </w:trPr>
        <w:tc>
          <w:tcPr>
            <w:tcW w:w="2490" w:type="dxa"/>
            <w:vMerge w:val="restart"/>
            <w:tcBorders>
              <w:top w:val="single" w:sz="8" w:space="0" w:color="auto"/>
              <w:left w:val="single" w:sz="8" w:space="0" w:color="auto"/>
              <w:bottom w:val="single" w:sz="4" w:space="0" w:color="auto"/>
              <w:right w:val="single" w:sz="4" w:space="0" w:color="auto"/>
            </w:tcBorders>
            <w:shd w:val="clear" w:color="000000" w:fill="5B9BD5"/>
            <w:noWrap/>
            <w:vAlign w:val="center"/>
            <w:hideMark/>
          </w:tcPr>
          <w:bookmarkEnd w:id="135"/>
          <w:p w14:paraId="35F94B3D" w14:textId="77777777" w:rsidR="00F348EC" w:rsidRPr="0056345C" w:rsidRDefault="00F348EC" w:rsidP="00D759F4">
            <w:pPr>
              <w:rPr>
                <w:rFonts w:cstheme="minorHAnsi"/>
                <w:b/>
                <w:bCs/>
                <w:color w:val="FFFFFF"/>
                <w:sz w:val="18"/>
                <w:szCs w:val="18"/>
              </w:rPr>
            </w:pPr>
            <w:r w:rsidRPr="0056345C">
              <w:rPr>
                <w:b/>
                <w:bCs/>
                <w:color w:val="FFFFFF"/>
                <w:sz w:val="18"/>
                <w:szCs w:val="18"/>
              </w:rPr>
              <w:t>Труба</w:t>
            </w:r>
          </w:p>
        </w:tc>
        <w:tc>
          <w:tcPr>
            <w:tcW w:w="3752" w:type="dxa"/>
            <w:gridSpan w:val="4"/>
            <w:tcBorders>
              <w:top w:val="single" w:sz="8" w:space="0" w:color="auto"/>
              <w:left w:val="nil"/>
              <w:bottom w:val="single" w:sz="4" w:space="0" w:color="auto"/>
              <w:right w:val="single" w:sz="4" w:space="0" w:color="auto"/>
            </w:tcBorders>
            <w:shd w:val="clear" w:color="000000" w:fill="5B9BD5"/>
            <w:noWrap/>
            <w:vAlign w:val="bottom"/>
            <w:hideMark/>
          </w:tcPr>
          <w:p w14:paraId="37C82313" w14:textId="77777777" w:rsidR="00F348EC" w:rsidRPr="0056345C" w:rsidRDefault="00F348EC" w:rsidP="00D759F4">
            <w:pPr>
              <w:jc w:val="center"/>
              <w:rPr>
                <w:rFonts w:cstheme="minorHAnsi"/>
                <w:b/>
                <w:bCs/>
                <w:color w:val="FFFFFF"/>
                <w:sz w:val="18"/>
                <w:szCs w:val="18"/>
              </w:rPr>
            </w:pPr>
            <w:r w:rsidRPr="0056345C">
              <w:rPr>
                <w:b/>
                <w:bCs/>
                <w:color w:val="FFFFFF"/>
                <w:sz w:val="18"/>
                <w:szCs w:val="18"/>
              </w:rPr>
              <w:t>Варіант 1</w:t>
            </w:r>
          </w:p>
        </w:tc>
        <w:tc>
          <w:tcPr>
            <w:tcW w:w="3808" w:type="dxa"/>
            <w:gridSpan w:val="4"/>
            <w:tcBorders>
              <w:top w:val="single" w:sz="8" w:space="0" w:color="auto"/>
              <w:left w:val="nil"/>
              <w:bottom w:val="single" w:sz="4" w:space="0" w:color="auto"/>
              <w:right w:val="single" w:sz="4" w:space="0" w:color="auto"/>
            </w:tcBorders>
            <w:shd w:val="clear" w:color="000000" w:fill="5B9BD5"/>
            <w:noWrap/>
            <w:vAlign w:val="bottom"/>
            <w:hideMark/>
          </w:tcPr>
          <w:p w14:paraId="13F6676C" w14:textId="77777777" w:rsidR="00F348EC" w:rsidRPr="0056345C" w:rsidRDefault="00F348EC" w:rsidP="00D759F4">
            <w:pPr>
              <w:jc w:val="center"/>
              <w:rPr>
                <w:rFonts w:cstheme="minorHAnsi"/>
                <w:b/>
                <w:bCs/>
                <w:color w:val="FFFFFF"/>
                <w:sz w:val="18"/>
                <w:szCs w:val="18"/>
              </w:rPr>
            </w:pPr>
            <w:r w:rsidRPr="0056345C">
              <w:rPr>
                <w:b/>
                <w:bCs/>
                <w:color w:val="FFFFFF"/>
                <w:sz w:val="18"/>
                <w:szCs w:val="18"/>
              </w:rPr>
              <w:t>Варіант 2</w:t>
            </w:r>
          </w:p>
        </w:tc>
        <w:tc>
          <w:tcPr>
            <w:tcW w:w="3809" w:type="dxa"/>
            <w:gridSpan w:val="4"/>
            <w:tcBorders>
              <w:top w:val="single" w:sz="8" w:space="0" w:color="auto"/>
              <w:left w:val="nil"/>
              <w:bottom w:val="single" w:sz="4" w:space="0" w:color="auto"/>
              <w:right w:val="single" w:sz="8" w:space="0" w:color="000000"/>
            </w:tcBorders>
            <w:shd w:val="clear" w:color="000000" w:fill="5B9BD5"/>
            <w:noWrap/>
            <w:vAlign w:val="bottom"/>
            <w:hideMark/>
          </w:tcPr>
          <w:p w14:paraId="6EEA53B4" w14:textId="77777777" w:rsidR="00F348EC" w:rsidRPr="0056345C" w:rsidRDefault="00F348EC" w:rsidP="00D759F4">
            <w:pPr>
              <w:jc w:val="center"/>
              <w:rPr>
                <w:rFonts w:cstheme="minorHAnsi"/>
                <w:b/>
                <w:bCs/>
                <w:color w:val="FFFFFF"/>
                <w:sz w:val="18"/>
                <w:szCs w:val="18"/>
              </w:rPr>
            </w:pPr>
            <w:r w:rsidRPr="0056345C">
              <w:rPr>
                <w:b/>
                <w:bCs/>
                <w:color w:val="FFFFFF"/>
                <w:sz w:val="18"/>
                <w:szCs w:val="18"/>
              </w:rPr>
              <w:t>Варіант 3</w:t>
            </w:r>
          </w:p>
        </w:tc>
      </w:tr>
      <w:tr w:rsidR="00F348EC" w:rsidRPr="0056345C" w14:paraId="2DBA53C1" w14:textId="77777777" w:rsidTr="00F348EC">
        <w:trPr>
          <w:trHeight w:val="344"/>
        </w:trPr>
        <w:tc>
          <w:tcPr>
            <w:tcW w:w="2490" w:type="dxa"/>
            <w:vMerge/>
            <w:tcBorders>
              <w:top w:val="single" w:sz="8" w:space="0" w:color="auto"/>
              <w:left w:val="single" w:sz="8" w:space="0" w:color="auto"/>
              <w:bottom w:val="single" w:sz="4" w:space="0" w:color="auto"/>
              <w:right w:val="single" w:sz="4" w:space="0" w:color="auto"/>
            </w:tcBorders>
            <w:vAlign w:val="center"/>
            <w:hideMark/>
          </w:tcPr>
          <w:p w14:paraId="65F6062C" w14:textId="77777777" w:rsidR="00F348EC" w:rsidRPr="0056345C" w:rsidRDefault="00F348EC" w:rsidP="00D759F4">
            <w:pPr>
              <w:rPr>
                <w:rFonts w:cstheme="minorHAnsi"/>
                <w:b/>
                <w:bCs/>
                <w:color w:val="FFFFFF"/>
                <w:sz w:val="18"/>
                <w:szCs w:val="18"/>
                <w:lang w:eastAsia="en-GB"/>
              </w:rPr>
            </w:pPr>
          </w:p>
        </w:tc>
        <w:tc>
          <w:tcPr>
            <w:tcW w:w="995" w:type="dxa"/>
            <w:tcBorders>
              <w:top w:val="nil"/>
              <w:left w:val="nil"/>
              <w:bottom w:val="single" w:sz="4" w:space="0" w:color="auto"/>
              <w:right w:val="single" w:sz="4" w:space="0" w:color="auto"/>
            </w:tcBorders>
            <w:shd w:val="clear" w:color="000000" w:fill="5B9BD5"/>
            <w:noWrap/>
            <w:vAlign w:val="bottom"/>
            <w:hideMark/>
          </w:tcPr>
          <w:p w14:paraId="2A57C01E" w14:textId="77777777" w:rsidR="00F348EC" w:rsidRPr="0056345C" w:rsidRDefault="00F348EC" w:rsidP="00D759F4">
            <w:pPr>
              <w:rPr>
                <w:rFonts w:cstheme="minorHAnsi"/>
                <w:b/>
                <w:bCs/>
                <w:color w:val="FFFFFF"/>
                <w:sz w:val="18"/>
                <w:szCs w:val="18"/>
              </w:rPr>
            </w:pPr>
            <w:r w:rsidRPr="0056345C">
              <w:rPr>
                <w:b/>
                <w:bCs/>
                <w:color w:val="FFFFFF"/>
                <w:sz w:val="18"/>
                <w:szCs w:val="18"/>
              </w:rPr>
              <w:t>Діаметр, мм</w:t>
            </w:r>
          </w:p>
        </w:tc>
        <w:tc>
          <w:tcPr>
            <w:tcW w:w="909" w:type="dxa"/>
            <w:tcBorders>
              <w:top w:val="nil"/>
              <w:left w:val="nil"/>
              <w:bottom w:val="single" w:sz="4" w:space="0" w:color="auto"/>
              <w:right w:val="single" w:sz="4" w:space="0" w:color="auto"/>
            </w:tcBorders>
            <w:shd w:val="clear" w:color="000000" w:fill="5B9BD5"/>
            <w:noWrap/>
            <w:vAlign w:val="bottom"/>
            <w:hideMark/>
          </w:tcPr>
          <w:p w14:paraId="03721B97" w14:textId="77777777" w:rsidR="00F348EC" w:rsidRPr="0056345C" w:rsidRDefault="00F348EC" w:rsidP="00D759F4">
            <w:pPr>
              <w:rPr>
                <w:rFonts w:cstheme="minorHAnsi"/>
                <w:b/>
                <w:bCs/>
                <w:color w:val="FFFFFF"/>
                <w:sz w:val="18"/>
                <w:szCs w:val="18"/>
              </w:rPr>
            </w:pPr>
            <w:r w:rsidRPr="0056345C">
              <w:rPr>
                <w:b/>
                <w:bCs/>
                <w:color w:val="FFFFFF"/>
                <w:sz w:val="18"/>
                <w:szCs w:val="18"/>
              </w:rPr>
              <w:t>Потік, л/с</w:t>
            </w:r>
          </w:p>
        </w:tc>
        <w:tc>
          <w:tcPr>
            <w:tcW w:w="897" w:type="dxa"/>
            <w:tcBorders>
              <w:top w:val="nil"/>
              <w:left w:val="nil"/>
              <w:bottom w:val="single" w:sz="4" w:space="0" w:color="auto"/>
              <w:right w:val="single" w:sz="4" w:space="0" w:color="auto"/>
            </w:tcBorders>
            <w:shd w:val="clear" w:color="000000" w:fill="5B9BD5"/>
            <w:noWrap/>
            <w:vAlign w:val="bottom"/>
            <w:hideMark/>
          </w:tcPr>
          <w:p w14:paraId="4B99176B" w14:textId="77777777" w:rsidR="00F348EC" w:rsidRPr="0056345C" w:rsidRDefault="00F348EC" w:rsidP="00D759F4">
            <w:pPr>
              <w:rPr>
                <w:rFonts w:cstheme="minorHAnsi"/>
                <w:b/>
                <w:bCs/>
                <w:color w:val="FFFFFF"/>
                <w:sz w:val="18"/>
                <w:szCs w:val="18"/>
              </w:rPr>
            </w:pPr>
            <w:r w:rsidRPr="0056345C">
              <w:rPr>
                <w:b/>
                <w:bCs/>
                <w:color w:val="FFFFFF"/>
                <w:sz w:val="18"/>
                <w:szCs w:val="18"/>
              </w:rPr>
              <w:t>Швидкість потоку, м/с</w:t>
            </w:r>
          </w:p>
        </w:tc>
        <w:tc>
          <w:tcPr>
            <w:tcW w:w="950" w:type="dxa"/>
            <w:tcBorders>
              <w:top w:val="nil"/>
              <w:left w:val="nil"/>
              <w:bottom w:val="single" w:sz="4" w:space="0" w:color="auto"/>
              <w:right w:val="single" w:sz="4" w:space="0" w:color="auto"/>
            </w:tcBorders>
            <w:shd w:val="clear" w:color="000000" w:fill="5B9BD5"/>
            <w:noWrap/>
            <w:vAlign w:val="bottom"/>
            <w:hideMark/>
          </w:tcPr>
          <w:p w14:paraId="4B243A1D" w14:textId="77777777" w:rsidR="009D7B38" w:rsidRPr="0056345C" w:rsidRDefault="00F348EC" w:rsidP="00D759F4">
            <w:pPr>
              <w:rPr>
                <w:rFonts w:cstheme="minorHAnsi"/>
                <w:b/>
                <w:bCs/>
                <w:color w:val="FFFFFF"/>
                <w:sz w:val="18"/>
                <w:szCs w:val="18"/>
              </w:rPr>
            </w:pPr>
            <w:r w:rsidRPr="0056345C">
              <w:rPr>
                <w:b/>
                <w:bCs/>
                <w:color w:val="FFFFFF"/>
                <w:sz w:val="18"/>
                <w:szCs w:val="18"/>
              </w:rPr>
              <w:t xml:space="preserve">Установка </w:t>
            </w:r>
          </w:p>
          <w:p w14:paraId="47D646FF" w14:textId="77777777" w:rsidR="00F348EC" w:rsidRPr="0056345C" w:rsidRDefault="009D7B38" w:rsidP="00D759F4">
            <w:pPr>
              <w:rPr>
                <w:rFonts w:cstheme="minorHAnsi"/>
                <w:b/>
                <w:bCs/>
                <w:color w:val="FFFFFF"/>
                <w:sz w:val="18"/>
                <w:szCs w:val="18"/>
              </w:rPr>
            </w:pPr>
            <w:r w:rsidRPr="0056345C">
              <w:rPr>
                <w:b/>
                <w:bCs/>
                <w:color w:val="FFFFFF"/>
                <w:sz w:val="18"/>
                <w:szCs w:val="18"/>
              </w:rPr>
              <w:t>втрати напору, м/км</w:t>
            </w:r>
          </w:p>
        </w:tc>
        <w:tc>
          <w:tcPr>
            <w:tcW w:w="1056" w:type="dxa"/>
            <w:tcBorders>
              <w:top w:val="nil"/>
              <w:left w:val="nil"/>
              <w:bottom w:val="single" w:sz="4" w:space="0" w:color="auto"/>
              <w:right w:val="single" w:sz="4" w:space="0" w:color="auto"/>
            </w:tcBorders>
            <w:shd w:val="clear" w:color="000000" w:fill="5B9BD5"/>
            <w:noWrap/>
            <w:vAlign w:val="bottom"/>
            <w:hideMark/>
          </w:tcPr>
          <w:p w14:paraId="026E8406" w14:textId="77777777" w:rsidR="00F348EC" w:rsidRPr="0056345C" w:rsidRDefault="00F348EC" w:rsidP="00D759F4">
            <w:pPr>
              <w:rPr>
                <w:rFonts w:cstheme="minorHAnsi"/>
                <w:b/>
                <w:bCs/>
                <w:color w:val="FFFFFF"/>
                <w:sz w:val="18"/>
                <w:szCs w:val="18"/>
              </w:rPr>
            </w:pPr>
            <w:r w:rsidRPr="0056345C">
              <w:rPr>
                <w:b/>
                <w:bCs/>
                <w:color w:val="FFFFFF"/>
                <w:sz w:val="18"/>
                <w:szCs w:val="18"/>
              </w:rPr>
              <w:t>Діаметр, мм</w:t>
            </w:r>
          </w:p>
        </w:tc>
        <w:tc>
          <w:tcPr>
            <w:tcW w:w="904" w:type="dxa"/>
            <w:tcBorders>
              <w:top w:val="nil"/>
              <w:left w:val="nil"/>
              <w:bottom w:val="single" w:sz="4" w:space="0" w:color="auto"/>
              <w:right w:val="single" w:sz="4" w:space="0" w:color="auto"/>
            </w:tcBorders>
            <w:shd w:val="clear" w:color="000000" w:fill="5B9BD5"/>
            <w:noWrap/>
            <w:vAlign w:val="bottom"/>
            <w:hideMark/>
          </w:tcPr>
          <w:p w14:paraId="64CB966C" w14:textId="77777777" w:rsidR="00F348EC" w:rsidRPr="0056345C" w:rsidRDefault="00F348EC" w:rsidP="00D759F4">
            <w:pPr>
              <w:rPr>
                <w:rFonts w:cstheme="minorHAnsi"/>
                <w:b/>
                <w:bCs/>
                <w:color w:val="FFFFFF"/>
                <w:sz w:val="18"/>
                <w:szCs w:val="18"/>
              </w:rPr>
            </w:pPr>
            <w:r w:rsidRPr="0056345C">
              <w:rPr>
                <w:b/>
                <w:bCs/>
                <w:color w:val="FFFFFF"/>
                <w:sz w:val="18"/>
                <w:szCs w:val="18"/>
              </w:rPr>
              <w:t>Потік, л/с</w:t>
            </w:r>
          </w:p>
        </w:tc>
        <w:tc>
          <w:tcPr>
            <w:tcW w:w="897" w:type="dxa"/>
            <w:tcBorders>
              <w:top w:val="nil"/>
              <w:left w:val="nil"/>
              <w:bottom w:val="single" w:sz="4" w:space="0" w:color="auto"/>
              <w:right w:val="single" w:sz="4" w:space="0" w:color="auto"/>
            </w:tcBorders>
            <w:shd w:val="clear" w:color="000000" w:fill="5B9BD5"/>
            <w:noWrap/>
            <w:vAlign w:val="bottom"/>
            <w:hideMark/>
          </w:tcPr>
          <w:p w14:paraId="71568892" w14:textId="77777777" w:rsidR="00F348EC" w:rsidRPr="0056345C" w:rsidRDefault="00F348EC" w:rsidP="00D759F4">
            <w:pPr>
              <w:rPr>
                <w:rFonts w:cstheme="minorHAnsi"/>
                <w:b/>
                <w:bCs/>
                <w:color w:val="FFFFFF"/>
                <w:sz w:val="18"/>
                <w:szCs w:val="18"/>
              </w:rPr>
            </w:pPr>
            <w:r w:rsidRPr="0056345C">
              <w:rPr>
                <w:b/>
                <w:bCs/>
                <w:color w:val="FFFFFF"/>
                <w:sz w:val="18"/>
                <w:szCs w:val="18"/>
              </w:rPr>
              <w:t>Швидкість потоку, м/с</w:t>
            </w:r>
          </w:p>
        </w:tc>
        <w:tc>
          <w:tcPr>
            <w:tcW w:w="950" w:type="dxa"/>
            <w:tcBorders>
              <w:top w:val="nil"/>
              <w:left w:val="nil"/>
              <w:bottom w:val="single" w:sz="4" w:space="0" w:color="auto"/>
              <w:right w:val="single" w:sz="4" w:space="0" w:color="auto"/>
            </w:tcBorders>
            <w:shd w:val="clear" w:color="000000" w:fill="5B9BD5"/>
            <w:noWrap/>
            <w:vAlign w:val="bottom"/>
            <w:hideMark/>
          </w:tcPr>
          <w:p w14:paraId="1FC249FE" w14:textId="77777777" w:rsidR="009D7B38" w:rsidRPr="0056345C" w:rsidRDefault="00F348EC" w:rsidP="00D759F4">
            <w:pPr>
              <w:rPr>
                <w:rFonts w:cstheme="minorHAnsi"/>
                <w:b/>
                <w:bCs/>
                <w:color w:val="FFFFFF"/>
                <w:sz w:val="18"/>
                <w:szCs w:val="18"/>
              </w:rPr>
            </w:pPr>
            <w:r w:rsidRPr="0056345C">
              <w:rPr>
                <w:b/>
                <w:bCs/>
                <w:color w:val="FFFFFF"/>
                <w:sz w:val="18"/>
                <w:szCs w:val="18"/>
              </w:rPr>
              <w:t xml:space="preserve">Установка </w:t>
            </w:r>
          </w:p>
          <w:p w14:paraId="7B9D5FF9" w14:textId="77777777" w:rsidR="00F348EC" w:rsidRPr="0056345C" w:rsidRDefault="00F348EC" w:rsidP="00D759F4">
            <w:pPr>
              <w:rPr>
                <w:rFonts w:cstheme="minorHAnsi"/>
                <w:b/>
                <w:bCs/>
                <w:color w:val="FFFFFF"/>
                <w:sz w:val="18"/>
                <w:szCs w:val="18"/>
              </w:rPr>
            </w:pPr>
            <w:r w:rsidRPr="0056345C">
              <w:rPr>
                <w:b/>
                <w:bCs/>
                <w:color w:val="FFFFFF"/>
                <w:sz w:val="18"/>
                <w:szCs w:val="18"/>
              </w:rPr>
              <w:t>втрати напору, м/км</w:t>
            </w:r>
          </w:p>
        </w:tc>
        <w:tc>
          <w:tcPr>
            <w:tcW w:w="995" w:type="dxa"/>
            <w:tcBorders>
              <w:top w:val="nil"/>
              <w:left w:val="nil"/>
              <w:bottom w:val="single" w:sz="4" w:space="0" w:color="auto"/>
              <w:right w:val="single" w:sz="4" w:space="0" w:color="auto"/>
            </w:tcBorders>
            <w:shd w:val="clear" w:color="000000" w:fill="5B9BD5"/>
            <w:noWrap/>
            <w:vAlign w:val="bottom"/>
            <w:hideMark/>
          </w:tcPr>
          <w:p w14:paraId="5F77D754" w14:textId="77777777" w:rsidR="00F348EC" w:rsidRPr="0056345C" w:rsidRDefault="00F348EC" w:rsidP="00D759F4">
            <w:pPr>
              <w:rPr>
                <w:rFonts w:cstheme="minorHAnsi"/>
                <w:b/>
                <w:bCs/>
                <w:color w:val="FFFFFF"/>
                <w:sz w:val="18"/>
                <w:szCs w:val="18"/>
              </w:rPr>
            </w:pPr>
            <w:r w:rsidRPr="0056345C">
              <w:rPr>
                <w:b/>
                <w:bCs/>
                <w:color w:val="FFFFFF"/>
                <w:sz w:val="18"/>
                <w:szCs w:val="18"/>
              </w:rPr>
              <w:t>Діаметр, мм</w:t>
            </w:r>
          </w:p>
        </w:tc>
        <w:tc>
          <w:tcPr>
            <w:tcW w:w="966" w:type="dxa"/>
            <w:tcBorders>
              <w:top w:val="nil"/>
              <w:left w:val="nil"/>
              <w:bottom w:val="single" w:sz="4" w:space="0" w:color="auto"/>
              <w:right w:val="single" w:sz="4" w:space="0" w:color="auto"/>
            </w:tcBorders>
            <w:shd w:val="clear" w:color="000000" w:fill="5B9BD5"/>
            <w:noWrap/>
            <w:vAlign w:val="bottom"/>
            <w:hideMark/>
          </w:tcPr>
          <w:p w14:paraId="138CA5BC" w14:textId="77777777" w:rsidR="00F348EC" w:rsidRPr="0056345C" w:rsidRDefault="00F348EC" w:rsidP="00D759F4">
            <w:pPr>
              <w:rPr>
                <w:rFonts w:cstheme="minorHAnsi"/>
                <w:b/>
                <w:bCs/>
                <w:color w:val="FFFFFF"/>
                <w:sz w:val="18"/>
                <w:szCs w:val="18"/>
              </w:rPr>
            </w:pPr>
            <w:r w:rsidRPr="0056345C">
              <w:rPr>
                <w:b/>
                <w:bCs/>
                <w:color w:val="FFFFFF"/>
                <w:sz w:val="18"/>
                <w:szCs w:val="18"/>
              </w:rPr>
              <w:t>Потік, л/с</w:t>
            </w:r>
          </w:p>
        </w:tc>
        <w:tc>
          <w:tcPr>
            <w:tcW w:w="897" w:type="dxa"/>
            <w:tcBorders>
              <w:top w:val="nil"/>
              <w:left w:val="nil"/>
              <w:bottom w:val="single" w:sz="4" w:space="0" w:color="auto"/>
              <w:right w:val="single" w:sz="4" w:space="0" w:color="auto"/>
            </w:tcBorders>
            <w:shd w:val="clear" w:color="000000" w:fill="5B9BD5"/>
            <w:noWrap/>
            <w:vAlign w:val="bottom"/>
            <w:hideMark/>
          </w:tcPr>
          <w:p w14:paraId="15BEC636" w14:textId="77777777" w:rsidR="00F348EC" w:rsidRPr="0056345C" w:rsidRDefault="00F348EC" w:rsidP="00D759F4">
            <w:pPr>
              <w:rPr>
                <w:rFonts w:cstheme="minorHAnsi"/>
                <w:b/>
                <w:bCs/>
                <w:color w:val="FFFFFF"/>
                <w:sz w:val="18"/>
                <w:szCs w:val="18"/>
              </w:rPr>
            </w:pPr>
            <w:r w:rsidRPr="0056345C">
              <w:rPr>
                <w:b/>
                <w:bCs/>
                <w:color w:val="FFFFFF"/>
                <w:sz w:val="18"/>
                <w:szCs w:val="18"/>
              </w:rPr>
              <w:t>Швидкість потоку, м/с</w:t>
            </w:r>
          </w:p>
        </w:tc>
        <w:tc>
          <w:tcPr>
            <w:tcW w:w="950" w:type="dxa"/>
            <w:tcBorders>
              <w:top w:val="nil"/>
              <w:left w:val="nil"/>
              <w:bottom w:val="single" w:sz="4" w:space="0" w:color="auto"/>
              <w:right w:val="single" w:sz="8" w:space="0" w:color="auto"/>
            </w:tcBorders>
            <w:shd w:val="clear" w:color="000000" w:fill="5B9BD5"/>
            <w:noWrap/>
            <w:vAlign w:val="bottom"/>
            <w:hideMark/>
          </w:tcPr>
          <w:p w14:paraId="52C6BFD6" w14:textId="77777777" w:rsidR="00F348EC" w:rsidRPr="0056345C" w:rsidRDefault="00F348EC" w:rsidP="00D759F4">
            <w:pPr>
              <w:rPr>
                <w:rFonts w:cstheme="minorHAnsi"/>
                <w:b/>
                <w:bCs/>
                <w:color w:val="FFFFFF"/>
                <w:sz w:val="18"/>
                <w:szCs w:val="18"/>
              </w:rPr>
            </w:pPr>
            <w:proofErr w:type="spellStart"/>
            <w:r w:rsidRPr="0056345C">
              <w:rPr>
                <w:b/>
                <w:bCs/>
                <w:color w:val="FFFFFF"/>
                <w:sz w:val="18"/>
                <w:szCs w:val="18"/>
              </w:rPr>
              <w:t>О.втрата</w:t>
            </w:r>
            <w:proofErr w:type="spellEnd"/>
            <w:r w:rsidRPr="0056345C">
              <w:rPr>
                <w:b/>
                <w:bCs/>
                <w:color w:val="FFFFFF"/>
                <w:sz w:val="18"/>
                <w:szCs w:val="18"/>
              </w:rPr>
              <w:t xml:space="preserve"> напору, м/км</w:t>
            </w:r>
          </w:p>
        </w:tc>
      </w:tr>
      <w:tr w:rsidR="00F348EC" w:rsidRPr="0056345C" w14:paraId="5E0DAF75" w14:textId="77777777" w:rsidTr="00F348EC">
        <w:trPr>
          <w:trHeight w:val="344"/>
        </w:trPr>
        <w:tc>
          <w:tcPr>
            <w:tcW w:w="2490" w:type="dxa"/>
            <w:tcBorders>
              <w:top w:val="nil"/>
              <w:left w:val="single" w:sz="8" w:space="0" w:color="auto"/>
              <w:bottom w:val="single" w:sz="4" w:space="0" w:color="auto"/>
              <w:right w:val="single" w:sz="4" w:space="0" w:color="auto"/>
            </w:tcBorders>
            <w:shd w:val="clear" w:color="auto" w:fill="auto"/>
            <w:noWrap/>
            <w:vAlign w:val="bottom"/>
            <w:hideMark/>
          </w:tcPr>
          <w:p w14:paraId="602BD2E0" w14:textId="77777777" w:rsidR="00F348EC" w:rsidRPr="0056345C" w:rsidRDefault="00F348EC" w:rsidP="00D759F4">
            <w:pPr>
              <w:rPr>
                <w:rFonts w:cstheme="minorHAnsi"/>
                <w:color w:val="000000"/>
                <w:sz w:val="18"/>
                <w:szCs w:val="18"/>
              </w:rPr>
            </w:pPr>
            <w:r w:rsidRPr="0056345C">
              <w:rPr>
                <w:color w:val="000000"/>
                <w:sz w:val="18"/>
                <w:szCs w:val="18"/>
              </w:rPr>
              <w:t>Труба 1, (ВНС - 5)</w:t>
            </w:r>
          </w:p>
        </w:tc>
        <w:tc>
          <w:tcPr>
            <w:tcW w:w="995" w:type="dxa"/>
            <w:tcBorders>
              <w:top w:val="nil"/>
              <w:left w:val="nil"/>
              <w:bottom w:val="single" w:sz="4" w:space="0" w:color="auto"/>
              <w:right w:val="single" w:sz="4" w:space="0" w:color="auto"/>
            </w:tcBorders>
            <w:shd w:val="clear" w:color="auto" w:fill="auto"/>
            <w:noWrap/>
            <w:vAlign w:val="bottom"/>
            <w:hideMark/>
          </w:tcPr>
          <w:p w14:paraId="0C45CB52" w14:textId="77777777" w:rsidR="00F348EC" w:rsidRPr="0056345C" w:rsidRDefault="00F348EC" w:rsidP="00D759F4">
            <w:pPr>
              <w:jc w:val="right"/>
              <w:rPr>
                <w:rFonts w:cstheme="minorHAnsi"/>
                <w:color w:val="000000"/>
                <w:sz w:val="18"/>
                <w:szCs w:val="18"/>
              </w:rPr>
            </w:pPr>
            <w:r w:rsidRPr="0056345C">
              <w:rPr>
                <w:color w:val="000000"/>
                <w:sz w:val="18"/>
                <w:szCs w:val="18"/>
              </w:rPr>
              <w:t>353</w:t>
            </w:r>
          </w:p>
        </w:tc>
        <w:tc>
          <w:tcPr>
            <w:tcW w:w="909" w:type="dxa"/>
            <w:tcBorders>
              <w:top w:val="nil"/>
              <w:left w:val="nil"/>
              <w:bottom w:val="single" w:sz="4" w:space="0" w:color="auto"/>
              <w:right w:val="single" w:sz="4" w:space="0" w:color="auto"/>
            </w:tcBorders>
            <w:shd w:val="clear" w:color="auto" w:fill="auto"/>
            <w:noWrap/>
            <w:vAlign w:val="bottom"/>
            <w:hideMark/>
          </w:tcPr>
          <w:p w14:paraId="6C95CA80" w14:textId="77777777" w:rsidR="00F348EC" w:rsidRPr="0056345C" w:rsidRDefault="00F348EC" w:rsidP="00D759F4">
            <w:pPr>
              <w:jc w:val="right"/>
              <w:rPr>
                <w:rFonts w:cstheme="minorHAnsi"/>
                <w:color w:val="000000"/>
                <w:sz w:val="18"/>
                <w:szCs w:val="18"/>
              </w:rPr>
            </w:pPr>
            <w:r w:rsidRPr="0056345C">
              <w:rPr>
                <w:color w:val="000000"/>
                <w:sz w:val="18"/>
                <w:szCs w:val="18"/>
              </w:rPr>
              <w:t>173</w:t>
            </w:r>
          </w:p>
        </w:tc>
        <w:tc>
          <w:tcPr>
            <w:tcW w:w="897" w:type="dxa"/>
            <w:tcBorders>
              <w:top w:val="nil"/>
              <w:left w:val="nil"/>
              <w:bottom w:val="single" w:sz="4" w:space="0" w:color="auto"/>
              <w:right w:val="single" w:sz="4" w:space="0" w:color="auto"/>
            </w:tcBorders>
            <w:shd w:val="clear" w:color="auto" w:fill="auto"/>
            <w:noWrap/>
            <w:vAlign w:val="bottom"/>
            <w:hideMark/>
          </w:tcPr>
          <w:p w14:paraId="498675CE" w14:textId="77777777" w:rsidR="00F348EC" w:rsidRPr="0056345C" w:rsidRDefault="00F348EC" w:rsidP="00D759F4">
            <w:pPr>
              <w:jc w:val="right"/>
              <w:rPr>
                <w:rFonts w:cstheme="minorHAnsi"/>
                <w:color w:val="000000"/>
                <w:sz w:val="18"/>
                <w:szCs w:val="18"/>
              </w:rPr>
            </w:pPr>
            <w:r w:rsidRPr="0056345C">
              <w:rPr>
                <w:color w:val="000000"/>
                <w:sz w:val="18"/>
                <w:szCs w:val="18"/>
              </w:rPr>
              <w:t>1,77</w:t>
            </w:r>
          </w:p>
        </w:tc>
        <w:tc>
          <w:tcPr>
            <w:tcW w:w="950" w:type="dxa"/>
            <w:tcBorders>
              <w:top w:val="nil"/>
              <w:left w:val="nil"/>
              <w:bottom w:val="single" w:sz="4" w:space="0" w:color="auto"/>
              <w:right w:val="single" w:sz="4" w:space="0" w:color="auto"/>
            </w:tcBorders>
            <w:shd w:val="clear" w:color="auto" w:fill="auto"/>
            <w:noWrap/>
            <w:vAlign w:val="bottom"/>
            <w:hideMark/>
          </w:tcPr>
          <w:p w14:paraId="4662297E" w14:textId="77777777" w:rsidR="00F348EC" w:rsidRPr="0056345C" w:rsidRDefault="00F348EC" w:rsidP="00D759F4">
            <w:pPr>
              <w:jc w:val="right"/>
              <w:rPr>
                <w:rFonts w:cstheme="minorHAnsi"/>
                <w:color w:val="000000"/>
                <w:sz w:val="18"/>
                <w:szCs w:val="18"/>
              </w:rPr>
            </w:pPr>
            <w:r w:rsidRPr="0056345C">
              <w:rPr>
                <w:color w:val="000000"/>
                <w:sz w:val="18"/>
                <w:szCs w:val="18"/>
              </w:rPr>
              <w:t>7,04</w:t>
            </w:r>
          </w:p>
        </w:tc>
        <w:tc>
          <w:tcPr>
            <w:tcW w:w="1056" w:type="dxa"/>
            <w:tcBorders>
              <w:top w:val="nil"/>
              <w:left w:val="nil"/>
              <w:bottom w:val="single" w:sz="4" w:space="0" w:color="auto"/>
              <w:right w:val="single" w:sz="4" w:space="0" w:color="auto"/>
            </w:tcBorders>
            <w:shd w:val="clear" w:color="auto" w:fill="auto"/>
            <w:noWrap/>
            <w:vAlign w:val="bottom"/>
            <w:hideMark/>
          </w:tcPr>
          <w:p w14:paraId="3EDE8F74" w14:textId="77777777" w:rsidR="00F348EC" w:rsidRPr="0056345C" w:rsidRDefault="00F348EC" w:rsidP="00D759F4">
            <w:pPr>
              <w:jc w:val="right"/>
              <w:rPr>
                <w:rFonts w:cstheme="minorHAnsi"/>
                <w:color w:val="000000"/>
                <w:sz w:val="18"/>
                <w:szCs w:val="18"/>
              </w:rPr>
            </w:pPr>
            <w:r w:rsidRPr="0056345C">
              <w:rPr>
                <w:color w:val="000000"/>
                <w:sz w:val="18"/>
                <w:szCs w:val="18"/>
              </w:rPr>
              <w:t>397</w:t>
            </w:r>
          </w:p>
        </w:tc>
        <w:tc>
          <w:tcPr>
            <w:tcW w:w="904" w:type="dxa"/>
            <w:tcBorders>
              <w:top w:val="nil"/>
              <w:left w:val="nil"/>
              <w:bottom w:val="single" w:sz="4" w:space="0" w:color="auto"/>
              <w:right w:val="single" w:sz="4" w:space="0" w:color="auto"/>
            </w:tcBorders>
            <w:shd w:val="clear" w:color="auto" w:fill="auto"/>
            <w:noWrap/>
            <w:vAlign w:val="bottom"/>
            <w:hideMark/>
          </w:tcPr>
          <w:p w14:paraId="7B323652" w14:textId="77777777" w:rsidR="00F348EC" w:rsidRPr="0056345C" w:rsidRDefault="00F348EC" w:rsidP="00D759F4">
            <w:pPr>
              <w:jc w:val="right"/>
              <w:rPr>
                <w:rFonts w:cstheme="minorHAnsi"/>
                <w:color w:val="000000"/>
                <w:sz w:val="18"/>
                <w:szCs w:val="18"/>
              </w:rPr>
            </w:pPr>
            <w:r w:rsidRPr="0056345C">
              <w:rPr>
                <w:color w:val="000000"/>
                <w:sz w:val="18"/>
                <w:szCs w:val="18"/>
              </w:rPr>
              <w:t>173</w:t>
            </w:r>
          </w:p>
        </w:tc>
        <w:tc>
          <w:tcPr>
            <w:tcW w:w="897" w:type="dxa"/>
            <w:tcBorders>
              <w:top w:val="nil"/>
              <w:left w:val="nil"/>
              <w:bottom w:val="single" w:sz="4" w:space="0" w:color="auto"/>
              <w:right w:val="single" w:sz="4" w:space="0" w:color="auto"/>
            </w:tcBorders>
            <w:shd w:val="clear" w:color="auto" w:fill="auto"/>
            <w:noWrap/>
            <w:vAlign w:val="bottom"/>
            <w:hideMark/>
          </w:tcPr>
          <w:p w14:paraId="505AD82E" w14:textId="77777777" w:rsidR="00F348EC" w:rsidRPr="0056345C" w:rsidRDefault="00F348EC" w:rsidP="00D759F4">
            <w:pPr>
              <w:jc w:val="right"/>
              <w:rPr>
                <w:rFonts w:cstheme="minorHAnsi"/>
                <w:color w:val="000000"/>
                <w:sz w:val="18"/>
                <w:szCs w:val="18"/>
              </w:rPr>
            </w:pPr>
            <w:r w:rsidRPr="0056345C">
              <w:rPr>
                <w:color w:val="000000"/>
                <w:sz w:val="18"/>
                <w:szCs w:val="18"/>
              </w:rPr>
              <w:t>1,4</w:t>
            </w:r>
          </w:p>
        </w:tc>
        <w:tc>
          <w:tcPr>
            <w:tcW w:w="950" w:type="dxa"/>
            <w:tcBorders>
              <w:top w:val="nil"/>
              <w:left w:val="nil"/>
              <w:bottom w:val="single" w:sz="4" w:space="0" w:color="auto"/>
              <w:right w:val="single" w:sz="4" w:space="0" w:color="auto"/>
            </w:tcBorders>
            <w:shd w:val="clear" w:color="auto" w:fill="auto"/>
            <w:noWrap/>
            <w:vAlign w:val="bottom"/>
            <w:hideMark/>
          </w:tcPr>
          <w:p w14:paraId="4824483C" w14:textId="77777777" w:rsidR="00F348EC" w:rsidRPr="0056345C" w:rsidRDefault="00F348EC" w:rsidP="00D759F4">
            <w:pPr>
              <w:jc w:val="right"/>
              <w:rPr>
                <w:rFonts w:cstheme="minorHAnsi"/>
                <w:color w:val="000000"/>
                <w:sz w:val="18"/>
                <w:szCs w:val="18"/>
              </w:rPr>
            </w:pPr>
            <w:r w:rsidRPr="0056345C">
              <w:rPr>
                <w:color w:val="000000"/>
                <w:sz w:val="18"/>
                <w:szCs w:val="18"/>
              </w:rPr>
              <w:t>3,97</w:t>
            </w:r>
          </w:p>
        </w:tc>
        <w:tc>
          <w:tcPr>
            <w:tcW w:w="995" w:type="dxa"/>
            <w:tcBorders>
              <w:top w:val="nil"/>
              <w:left w:val="nil"/>
              <w:bottom w:val="single" w:sz="4" w:space="0" w:color="auto"/>
              <w:right w:val="single" w:sz="4" w:space="0" w:color="auto"/>
            </w:tcBorders>
            <w:shd w:val="clear" w:color="auto" w:fill="auto"/>
            <w:noWrap/>
            <w:vAlign w:val="bottom"/>
            <w:hideMark/>
          </w:tcPr>
          <w:p w14:paraId="32F3F260" w14:textId="77777777" w:rsidR="00F348EC" w:rsidRPr="0056345C" w:rsidRDefault="00F348EC" w:rsidP="00D759F4">
            <w:pPr>
              <w:jc w:val="right"/>
              <w:rPr>
                <w:rFonts w:cstheme="minorHAnsi"/>
                <w:color w:val="000000"/>
                <w:sz w:val="18"/>
                <w:szCs w:val="18"/>
              </w:rPr>
            </w:pPr>
            <w:r w:rsidRPr="0056345C">
              <w:rPr>
                <w:color w:val="000000"/>
                <w:sz w:val="18"/>
                <w:szCs w:val="18"/>
              </w:rPr>
              <w:t>441</w:t>
            </w:r>
          </w:p>
        </w:tc>
        <w:tc>
          <w:tcPr>
            <w:tcW w:w="966" w:type="dxa"/>
            <w:tcBorders>
              <w:top w:val="nil"/>
              <w:left w:val="nil"/>
              <w:bottom w:val="single" w:sz="4" w:space="0" w:color="auto"/>
              <w:right w:val="single" w:sz="4" w:space="0" w:color="auto"/>
            </w:tcBorders>
            <w:shd w:val="clear" w:color="auto" w:fill="auto"/>
            <w:noWrap/>
            <w:vAlign w:val="bottom"/>
            <w:hideMark/>
          </w:tcPr>
          <w:p w14:paraId="53A618C7" w14:textId="77777777" w:rsidR="00F348EC" w:rsidRPr="0056345C" w:rsidRDefault="00F348EC" w:rsidP="00D759F4">
            <w:pPr>
              <w:jc w:val="right"/>
              <w:rPr>
                <w:rFonts w:cstheme="minorHAnsi"/>
                <w:color w:val="000000"/>
                <w:sz w:val="18"/>
                <w:szCs w:val="18"/>
              </w:rPr>
            </w:pPr>
            <w:r w:rsidRPr="0056345C">
              <w:rPr>
                <w:color w:val="000000"/>
                <w:sz w:val="18"/>
                <w:szCs w:val="18"/>
              </w:rPr>
              <w:t>173</w:t>
            </w:r>
          </w:p>
        </w:tc>
        <w:tc>
          <w:tcPr>
            <w:tcW w:w="897" w:type="dxa"/>
            <w:tcBorders>
              <w:top w:val="nil"/>
              <w:left w:val="nil"/>
              <w:bottom w:val="single" w:sz="4" w:space="0" w:color="auto"/>
              <w:right w:val="single" w:sz="4" w:space="0" w:color="auto"/>
            </w:tcBorders>
            <w:shd w:val="clear" w:color="auto" w:fill="auto"/>
            <w:noWrap/>
            <w:vAlign w:val="bottom"/>
            <w:hideMark/>
          </w:tcPr>
          <w:p w14:paraId="26116435" w14:textId="77777777" w:rsidR="00F348EC" w:rsidRPr="0056345C" w:rsidRDefault="00F348EC" w:rsidP="00D759F4">
            <w:pPr>
              <w:jc w:val="right"/>
              <w:rPr>
                <w:rFonts w:cstheme="minorHAnsi"/>
                <w:color w:val="000000"/>
                <w:sz w:val="18"/>
                <w:szCs w:val="18"/>
              </w:rPr>
            </w:pPr>
            <w:r w:rsidRPr="0056345C">
              <w:rPr>
                <w:color w:val="000000"/>
                <w:sz w:val="18"/>
                <w:szCs w:val="18"/>
              </w:rPr>
              <w:t>1,13</w:t>
            </w:r>
          </w:p>
        </w:tc>
        <w:tc>
          <w:tcPr>
            <w:tcW w:w="950" w:type="dxa"/>
            <w:tcBorders>
              <w:top w:val="nil"/>
              <w:left w:val="nil"/>
              <w:bottom w:val="single" w:sz="4" w:space="0" w:color="auto"/>
              <w:right w:val="single" w:sz="8" w:space="0" w:color="auto"/>
            </w:tcBorders>
            <w:shd w:val="clear" w:color="auto" w:fill="auto"/>
            <w:noWrap/>
            <w:vAlign w:val="bottom"/>
            <w:hideMark/>
          </w:tcPr>
          <w:p w14:paraId="043E1DE6" w14:textId="77777777" w:rsidR="00F348EC" w:rsidRPr="0056345C" w:rsidRDefault="00F348EC" w:rsidP="00D759F4">
            <w:pPr>
              <w:jc w:val="right"/>
              <w:rPr>
                <w:rFonts w:cstheme="minorHAnsi"/>
                <w:color w:val="000000"/>
                <w:sz w:val="18"/>
                <w:szCs w:val="18"/>
              </w:rPr>
            </w:pPr>
            <w:r w:rsidRPr="0056345C">
              <w:rPr>
                <w:color w:val="000000"/>
                <w:sz w:val="18"/>
                <w:szCs w:val="18"/>
              </w:rPr>
              <w:t>2,38</w:t>
            </w:r>
          </w:p>
        </w:tc>
      </w:tr>
      <w:tr w:rsidR="00F348EC" w:rsidRPr="0056345C" w14:paraId="41CC26CE" w14:textId="77777777" w:rsidTr="00F348EC">
        <w:trPr>
          <w:trHeight w:val="344"/>
        </w:trPr>
        <w:tc>
          <w:tcPr>
            <w:tcW w:w="2490" w:type="dxa"/>
            <w:tcBorders>
              <w:top w:val="nil"/>
              <w:left w:val="single" w:sz="8" w:space="0" w:color="auto"/>
              <w:bottom w:val="single" w:sz="4" w:space="0" w:color="auto"/>
              <w:right w:val="single" w:sz="4" w:space="0" w:color="auto"/>
            </w:tcBorders>
            <w:shd w:val="clear" w:color="auto" w:fill="auto"/>
            <w:noWrap/>
            <w:vAlign w:val="bottom"/>
            <w:hideMark/>
          </w:tcPr>
          <w:p w14:paraId="4E111077" w14:textId="77777777" w:rsidR="00F348EC" w:rsidRPr="0056345C" w:rsidRDefault="00F348EC" w:rsidP="00D759F4">
            <w:pPr>
              <w:rPr>
                <w:rFonts w:cstheme="minorHAnsi"/>
                <w:color w:val="000000"/>
                <w:sz w:val="18"/>
                <w:szCs w:val="18"/>
              </w:rPr>
            </w:pPr>
            <w:r w:rsidRPr="0056345C">
              <w:rPr>
                <w:color w:val="000000"/>
                <w:sz w:val="18"/>
                <w:szCs w:val="18"/>
              </w:rPr>
              <w:t>Труба 2, (ВНС - 0)</w:t>
            </w:r>
          </w:p>
        </w:tc>
        <w:tc>
          <w:tcPr>
            <w:tcW w:w="995" w:type="dxa"/>
            <w:tcBorders>
              <w:top w:val="nil"/>
              <w:left w:val="nil"/>
              <w:bottom w:val="single" w:sz="4" w:space="0" w:color="auto"/>
              <w:right w:val="single" w:sz="4" w:space="0" w:color="auto"/>
            </w:tcBorders>
            <w:shd w:val="clear" w:color="auto" w:fill="auto"/>
            <w:noWrap/>
            <w:vAlign w:val="bottom"/>
            <w:hideMark/>
          </w:tcPr>
          <w:p w14:paraId="7FB193D2" w14:textId="77777777" w:rsidR="00F348EC" w:rsidRPr="0056345C" w:rsidRDefault="00F348EC" w:rsidP="00D759F4">
            <w:pPr>
              <w:jc w:val="right"/>
              <w:rPr>
                <w:rFonts w:cstheme="minorHAnsi"/>
                <w:color w:val="000000"/>
                <w:sz w:val="18"/>
                <w:szCs w:val="18"/>
              </w:rPr>
            </w:pPr>
            <w:r w:rsidRPr="0056345C">
              <w:rPr>
                <w:color w:val="000000"/>
                <w:sz w:val="18"/>
                <w:szCs w:val="18"/>
              </w:rPr>
              <w:t>600</w:t>
            </w:r>
          </w:p>
        </w:tc>
        <w:tc>
          <w:tcPr>
            <w:tcW w:w="909" w:type="dxa"/>
            <w:tcBorders>
              <w:top w:val="nil"/>
              <w:left w:val="nil"/>
              <w:bottom w:val="single" w:sz="4" w:space="0" w:color="auto"/>
              <w:right w:val="single" w:sz="4" w:space="0" w:color="auto"/>
            </w:tcBorders>
            <w:shd w:val="clear" w:color="auto" w:fill="auto"/>
            <w:noWrap/>
            <w:vAlign w:val="bottom"/>
            <w:hideMark/>
          </w:tcPr>
          <w:p w14:paraId="5A80E363" w14:textId="77777777" w:rsidR="00F348EC" w:rsidRPr="0056345C" w:rsidRDefault="00F348EC" w:rsidP="00D759F4">
            <w:pPr>
              <w:jc w:val="right"/>
              <w:rPr>
                <w:rFonts w:cstheme="minorHAnsi"/>
                <w:color w:val="000000"/>
                <w:sz w:val="18"/>
                <w:szCs w:val="18"/>
              </w:rPr>
            </w:pPr>
            <w:r w:rsidRPr="0056345C">
              <w:rPr>
                <w:color w:val="000000"/>
                <w:sz w:val="18"/>
                <w:szCs w:val="18"/>
              </w:rPr>
              <w:t>403</w:t>
            </w:r>
          </w:p>
        </w:tc>
        <w:tc>
          <w:tcPr>
            <w:tcW w:w="897" w:type="dxa"/>
            <w:tcBorders>
              <w:top w:val="nil"/>
              <w:left w:val="nil"/>
              <w:bottom w:val="single" w:sz="4" w:space="0" w:color="auto"/>
              <w:right w:val="single" w:sz="4" w:space="0" w:color="auto"/>
            </w:tcBorders>
            <w:shd w:val="clear" w:color="auto" w:fill="auto"/>
            <w:noWrap/>
            <w:vAlign w:val="bottom"/>
            <w:hideMark/>
          </w:tcPr>
          <w:p w14:paraId="1DA02FCC" w14:textId="77777777" w:rsidR="00F348EC" w:rsidRPr="0056345C" w:rsidRDefault="00F348EC" w:rsidP="00D759F4">
            <w:pPr>
              <w:jc w:val="right"/>
              <w:rPr>
                <w:rFonts w:cstheme="minorHAnsi"/>
                <w:color w:val="000000"/>
                <w:sz w:val="18"/>
                <w:szCs w:val="18"/>
              </w:rPr>
            </w:pPr>
            <w:r w:rsidRPr="0056345C">
              <w:rPr>
                <w:color w:val="000000"/>
                <w:sz w:val="18"/>
                <w:szCs w:val="18"/>
              </w:rPr>
              <w:t>1,43</w:t>
            </w:r>
          </w:p>
        </w:tc>
        <w:tc>
          <w:tcPr>
            <w:tcW w:w="950" w:type="dxa"/>
            <w:tcBorders>
              <w:top w:val="nil"/>
              <w:left w:val="nil"/>
              <w:bottom w:val="single" w:sz="4" w:space="0" w:color="auto"/>
              <w:right w:val="single" w:sz="4" w:space="0" w:color="auto"/>
            </w:tcBorders>
            <w:shd w:val="clear" w:color="auto" w:fill="auto"/>
            <w:noWrap/>
            <w:vAlign w:val="bottom"/>
            <w:hideMark/>
          </w:tcPr>
          <w:p w14:paraId="25566EFE" w14:textId="77777777" w:rsidR="00F348EC" w:rsidRPr="0056345C" w:rsidRDefault="00F348EC" w:rsidP="00D759F4">
            <w:pPr>
              <w:jc w:val="right"/>
              <w:rPr>
                <w:rFonts w:cstheme="minorHAnsi"/>
                <w:color w:val="000000"/>
                <w:sz w:val="18"/>
                <w:szCs w:val="18"/>
              </w:rPr>
            </w:pPr>
            <w:r w:rsidRPr="0056345C">
              <w:rPr>
                <w:color w:val="000000"/>
                <w:sz w:val="18"/>
                <w:szCs w:val="18"/>
              </w:rPr>
              <w:t>4,72</w:t>
            </w:r>
          </w:p>
        </w:tc>
        <w:tc>
          <w:tcPr>
            <w:tcW w:w="1056" w:type="dxa"/>
            <w:tcBorders>
              <w:top w:val="nil"/>
              <w:left w:val="nil"/>
              <w:bottom w:val="single" w:sz="4" w:space="0" w:color="auto"/>
              <w:right w:val="single" w:sz="4" w:space="0" w:color="auto"/>
            </w:tcBorders>
            <w:shd w:val="clear" w:color="auto" w:fill="auto"/>
            <w:noWrap/>
            <w:vAlign w:val="bottom"/>
            <w:hideMark/>
          </w:tcPr>
          <w:p w14:paraId="7FECBD7E" w14:textId="77777777" w:rsidR="00F348EC" w:rsidRPr="0056345C" w:rsidRDefault="00F348EC" w:rsidP="00D759F4">
            <w:pPr>
              <w:jc w:val="right"/>
              <w:rPr>
                <w:rFonts w:cstheme="minorHAnsi"/>
                <w:color w:val="000000"/>
                <w:sz w:val="18"/>
                <w:szCs w:val="18"/>
              </w:rPr>
            </w:pPr>
            <w:r w:rsidRPr="0056345C">
              <w:rPr>
                <w:color w:val="000000"/>
                <w:sz w:val="18"/>
                <w:szCs w:val="18"/>
              </w:rPr>
              <w:t>600</w:t>
            </w:r>
          </w:p>
        </w:tc>
        <w:tc>
          <w:tcPr>
            <w:tcW w:w="904" w:type="dxa"/>
            <w:tcBorders>
              <w:top w:val="nil"/>
              <w:left w:val="nil"/>
              <w:bottom w:val="single" w:sz="4" w:space="0" w:color="auto"/>
              <w:right w:val="single" w:sz="4" w:space="0" w:color="auto"/>
            </w:tcBorders>
            <w:shd w:val="clear" w:color="auto" w:fill="auto"/>
            <w:noWrap/>
            <w:vAlign w:val="bottom"/>
            <w:hideMark/>
          </w:tcPr>
          <w:p w14:paraId="382E85F5" w14:textId="77777777" w:rsidR="00F348EC" w:rsidRPr="0056345C" w:rsidRDefault="00F348EC" w:rsidP="00D759F4">
            <w:pPr>
              <w:jc w:val="right"/>
              <w:rPr>
                <w:rFonts w:cstheme="minorHAnsi"/>
                <w:color w:val="000000"/>
                <w:sz w:val="18"/>
                <w:szCs w:val="18"/>
              </w:rPr>
            </w:pPr>
            <w:r w:rsidRPr="0056345C">
              <w:rPr>
                <w:color w:val="000000"/>
                <w:sz w:val="18"/>
                <w:szCs w:val="18"/>
              </w:rPr>
              <w:t>403</w:t>
            </w:r>
          </w:p>
        </w:tc>
        <w:tc>
          <w:tcPr>
            <w:tcW w:w="897" w:type="dxa"/>
            <w:tcBorders>
              <w:top w:val="nil"/>
              <w:left w:val="nil"/>
              <w:bottom w:val="single" w:sz="4" w:space="0" w:color="auto"/>
              <w:right w:val="single" w:sz="4" w:space="0" w:color="auto"/>
            </w:tcBorders>
            <w:shd w:val="clear" w:color="auto" w:fill="auto"/>
            <w:noWrap/>
            <w:vAlign w:val="bottom"/>
            <w:hideMark/>
          </w:tcPr>
          <w:p w14:paraId="6BD5D328" w14:textId="77777777" w:rsidR="00F348EC" w:rsidRPr="0056345C" w:rsidRDefault="00F348EC" w:rsidP="00D759F4">
            <w:pPr>
              <w:jc w:val="right"/>
              <w:rPr>
                <w:rFonts w:cstheme="minorHAnsi"/>
                <w:color w:val="000000"/>
                <w:sz w:val="18"/>
                <w:szCs w:val="18"/>
              </w:rPr>
            </w:pPr>
            <w:r w:rsidRPr="0056345C">
              <w:rPr>
                <w:color w:val="000000"/>
                <w:sz w:val="18"/>
                <w:szCs w:val="18"/>
              </w:rPr>
              <w:t>1,43</w:t>
            </w:r>
          </w:p>
        </w:tc>
        <w:tc>
          <w:tcPr>
            <w:tcW w:w="950" w:type="dxa"/>
            <w:tcBorders>
              <w:top w:val="nil"/>
              <w:left w:val="nil"/>
              <w:bottom w:val="single" w:sz="4" w:space="0" w:color="auto"/>
              <w:right w:val="single" w:sz="4" w:space="0" w:color="auto"/>
            </w:tcBorders>
            <w:shd w:val="clear" w:color="auto" w:fill="auto"/>
            <w:noWrap/>
            <w:vAlign w:val="bottom"/>
            <w:hideMark/>
          </w:tcPr>
          <w:p w14:paraId="0512867E" w14:textId="77777777" w:rsidR="00F348EC" w:rsidRPr="0056345C" w:rsidRDefault="00F348EC" w:rsidP="00D759F4">
            <w:pPr>
              <w:jc w:val="right"/>
              <w:rPr>
                <w:rFonts w:cstheme="minorHAnsi"/>
                <w:color w:val="000000"/>
                <w:sz w:val="18"/>
                <w:szCs w:val="18"/>
              </w:rPr>
            </w:pPr>
            <w:r w:rsidRPr="0056345C">
              <w:rPr>
                <w:color w:val="000000"/>
                <w:sz w:val="18"/>
                <w:szCs w:val="18"/>
              </w:rPr>
              <w:t>4,72</w:t>
            </w:r>
          </w:p>
        </w:tc>
        <w:tc>
          <w:tcPr>
            <w:tcW w:w="995" w:type="dxa"/>
            <w:tcBorders>
              <w:top w:val="nil"/>
              <w:left w:val="nil"/>
              <w:bottom w:val="single" w:sz="4" w:space="0" w:color="auto"/>
              <w:right w:val="single" w:sz="4" w:space="0" w:color="auto"/>
            </w:tcBorders>
            <w:shd w:val="clear" w:color="auto" w:fill="auto"/>
            <w:noWrap/>
            <w:vAlign w:val="bottom"/>
            <w:hideMark/>
          </w:tcPr>
          <w:p w14:paraId="32BE450C" w14:textId="77777777" w:rsidR="00F348EC" w:rsidRPr="0056345C" w:rsidRDefault="00F348EC" w:rsidP="00D759F4">
            <w:pPr>
              <w:jc w:val="right"/>
              <w:rPr>
                <w:rFonts w:cstheme="minorHAnsi"/>
                <w:color w:val="000000"/>
                <w:sz w:val="18"/>
                <w:szCs w:val="18"/>
              </w:rPr>
            </w:pPr>
            <w:r w:rsidRPr="0056345C">
              <w:rPr>
                <w:color w:val="000000"/>
                <w:sz w:val="18"/>
                <w:szCs w:val="18"/>
              </w:rPr>
              <w:t>600</w:t>
            </w:r>
          </w:p>
        </w:tc>
        <w:tc>
          <w:tcPr>
            <w:tcW w:w="966" w:type="dxa"/>
            <w:tcBorders>
              <w:top w:val="nil"/>
              <w:left w:val="nil"/>
              <w:bottom w:val="single" w:sz="4" w:space="0" w:color="auto"/>
              <w:right w:val="single" w:sz="4" w:space="0" w:color="auto"/>
            </w:tcBorders>
            <w:shd w:val="clear" w:color="auto" w:fill="auto"/>
            <w:noWrap/>
            <w:vAlign w:val="bottom"/>
            <w:hideMark/>
          </w:tcPr>
          <w:p w14:paraId="486BBCD1" w14:textId="77777777" w:rsidR="00F348EC" w:rsidRPr="0056345C" w:rsidRDefault="00F348EC" w:rsidP="00D759F4">
            <w:pPr>
              <w:jc w:val="right"/>
              <w:rPr>
                <w:rFonts w:cstheme="minorHAnsi"/>
                <w:color w:val="000000"/>
                <w:sz w:val="18"/>
                <w:szCs w:val="18"/>
              </w:rPr>
            </w:pPr>
            <w:r w:rsidRPr="0056345C">
              <w:rPr>
                <w:color w:val="000000"/>
                <w:sz w:val="18"/>
                <w:szCs w:val="18"/>
              </w:rPr>
              <w:t>403</w:t>
            </w:r>
          </w:p>
        </w:tc>
        <w:tc>
          <w:tcPr>
            <w:tcW w:w="897" w:type="dxa"/>
            <w:tcBorders>
              <w:top w:val="nil"/>
              <w:left w:val="nil"/>
              <w:bottom w:val="single" w:sz="4" w:space="0" w:color="auto"/>
              <w:right w:val="single" w:sz="4" w:space="0" w:color="auto"/>
            </w:tcBorders>
            <w:shd w:val="clear" w:color="auto" w:fill="auto"/>
            <w:noWrap/>
            <w:vAlign w:val="bottom"/>
            <w:hideMark/>
          </w:tcPr>
          <w:p w14:paraId="6837877F" w14:textId="77777777" w:rsidR="00F348EC" w:rsidRPr="0056345C" w:rsidRDefault="00F348EC" w:rsidP="00D759F4">
            <w:pPr>
              <w:jc w:val="right"/>
              <w:rPr>
                <w:rFonts w:cstheme="minorHAnsi"/>
                <w:color w:val="000000"/>
                <w:sz w:val="18"/>
                <w:szCs w:val="18"/>
              </w:rPr>
            </w:pPr>
            <w:r w:rsidRPr="0056345C">
              <w:rPr>
                <w:color w:val="000000"/>
                <w:sz w:val="18"/>
                <w:szCs w:val="18"/>
              </w:rPr>
              <w:t>1,43</w:t>
            </w:r>
          </w:p>
        </w:tc>
        <w:tc>
          <w:tcPr>
            <w:tcW w:w="950" w:type="dxa"/>
            <w:tcBorders>
              <w:top w:val="nil"/>
              <w:left w:val="nil"/>
              <w:bottom w:val="single" w:sz="4" w:space="0" w:color="auto"/>
              <w:right w:val="single" w:sz="8" w:space="0" w:color="auto"/>
            </w:tcBorders>
            <w:shd w:val="clear" w:color="auto" w:fill="auto"/>
            <w:noWrap/>
            <w:vAlign w:val="bottom"/>
            <w:hideMark/>
          </w:tcPr>
          <w:p w14:paraId="355610B8" w14:textId="77777777" w:rsidR="00F348EC" w:rsidRPr="0056345C" w:rsidRDefault="00F348EC" w:rsidP="00D759F4">
            <w:pPr>
              <w:jc w:val="right"/>
              <w:rPr>
                <w:rFonts w:cstheme="minorHAnsi"/>
                <w:color w:val="000000"/>
                <w:sz w:val="18"/>
                <w:szCs w:val="18"/>
              </w:rPr>
            </w:pPr>
            <w:r w:rsidRPr="0056345C">
              <w:rPr>
                <w:color w:val="000000"/>
                <w:sz w:val="18"/>
                <w:szCs w:val="18"/>
              </w:rPr>
              <w:t>4,72</w:t>
            </w:r>
          </w:p>
        </w:tc>
      </w:tr>
      <w:tr w:rsidR="00F348EC" w:rsidRPr="0056345C" w14:paraId="1E974851" w14:textId="77777777" w:rsidTr="00F348EC">
        <w:trPr>
          <w:trHeight w:val="344"/>
        </w:trPr>
        <w:tc>
          <w:tcPr>
            <w:tcW w:w="2490" w:type="dxa"/>
            <w:tcBorders>
              <w:top w:val="nil"/>
              <w:left w:val="single" w:sz="8" w:space="0" w:color="auto"/>
              <w:bottom w:val="single" w:sz="4" w:space="0" w:color="auto"/>
              <w:right w:val="single" w:sz="4" w:space="0" w:color="auto"/>
            </w:tcBorders>
            <w:shd w:val="clear" w:color="auto" w:fill="auto"/>
            <w:noWrap/>
            <w:vAlign w:val="bottom"/>
            <w:hideMark/>
          </w:tcPr>
          <w:p w14:paraId="4FF97D02" w14:textId="77777777" w:rsidR="00F348EC" w:rsidRPr="0056345C" w:rsidRDefault="00F348EC" w:rsidP="00D759F4">
            <w:pPr>
              <w:rPr>
                <w:rFonts w:cstheme="minorHAnsi"/>
                <w:color w:val="000000"/>
                <w:sz w:val="18"/>
                <w:szCs w:val="18"/>
              </w:rPr>
            </w:pPr>
            <w:r w:rsidRPr="0056345C">
              <w:rPr>
                <w:color w:val="000000"/>
                <w:sz w:val="18"/>
                <w:szCs w:val="18"/>
              </w:rPr>
              <w:t>Труба 3, (0 - 1)</w:t>
            </w:r>
          </w:p>
        </w:tc>
        <w:tc>
          <w:tcPr>
            <w:tcW w:w="995" w:type="dxa"/>
            <w:tcBorders>
              <w:top w:val="nil"/>
              <w:left w:val="nil"/>
              <w:bottom w:val="single" w:sz="4" w:space="0" w:color="auto"/>
              <w:right w:val="single" w:sz="4" w:space="0" w:color="auto"/>
            </w:tcBorders>
            <w:shd w:val="clear" w:color="auto" w:fill="auto"/>
            <w:noWrap/>
            <w:vAlign w:val="bottom"/>
            <w:hideMark/>
          </w:tcPr>
          <w:p w14:paraId="313D9D34" w14:textId="77777777" w:rsidR="00F348EC" w:rsidRPr="0056345C" w:rsidRDefault="00F348EC" w:rsidP="00D759F4">
            <w:pPr>
              <w:jc w:val="right"/>
              <w:rPr>
                <w:rFonts w:cstheme="minorHAnsi"/>
                <w:color w:val="000000"/>
                <w:sz w:val="18"/>
                <w:szCs w:val="18"/>
              </w:rPr>
            </w:pPr>
            <w:r w:rsidRPr="0056345C">
              <w:rPr>
                <w:color w:val="000000"/>
                <w:sz w:val="18"/>
                <w:szCs w:val="18"/>
              </w:rPr>
              <w:t>626</w:t>
            </w:r>
          </w:p>
        </w:tc>
        <w:tc>
          <w:tcPr>
            <w:tcW w:w="909" w:type="dxa"/>
            <w:tcBorders>
              <w:top w:val="nil"/>
              <w:left w:val="nil"/>
              <w:bottom w:val="single" w:sz="4" w:space="0" w:color="auto"/>
              <w:right w:val="single" w:sz="4" w:space="0" w:color="auto"/>
            </w:tcBorders>
            <w:shd w:val="clear" w:color="auto" w:fill="auto"/>
            <w:noWrap/>
            <w:vAlign w:val="bottom"/>
            <w:hideMark/>
          </w:tcPr>
          <w:p w14:paraId="23C4A7D0" w14:textId="77777777" w:rsidR="00F348EC" w:rsidRPr="0056345C" w:rsidRDefault="00F348EC" w:rsidP="00D759F4">
            <w:pPr>
              <w:jc w:val="right"/>
              <w:rPr>
                <w:rFonts w:cstheme="minorHAnsi"/>
                <w:color w:val="000000"/>
                <w:sz w:val="18"/>
                <w:szCs w:val="18"/>
              </w:rPr>
            </w:pPr>
            <w:r w:rsidRPr="0056345C">
              <w:rPr>
                <w:color w:val="000000"/>
                <w:sz w:val="18"/>
                <w:szCs w:val="18"/>
              </w:rPr>
              <w:t>403</w:t>
            </w:r>
          </w:p>
        </w:tc>
        <w:tc>
          <w:tcPr>
            <w:tcW w:w="897" w:type="dxa"/>
            <w:tcBorders>
              <w:top w:val="nil"/>
              <w:left w:val="nil"/>
              <w:bottom w:val="single" w:sz="4" w:space="0" w:color="auto"/>
              <w:right w:val="single" w:sz="4" w:space="0" w:color="auto"/>
            </w:tcBorders>
            <w:shd w:val="clear" w:color="auto" w:fill="auto"/>
            <w:noWrap/>
            <w:vAlign w:val="bottom"/>
            <w:hideMark/>
          </w:tcPr>
          <w:p w14:paraId="4A669AD2" w14:textId="77777777" w:rsidR="00F348EC" w:rsidRPr="0056345C" w:rsidRDefault="00F348EC" w:rsidP="00D759F4">
            <w:pPr>
              <w:jc w:val="right"/>
              <w:rPr>
                <w:rFonts w:cstheme="minorHAnsi"/>
                <w:color w:val="000000"/>
                <w:sz w:val="18"/>
                <w:szCs w:val="18"/>
              </w:rPr>
            </w:pPr>
            <w:r w:rsidRPr="0056345C">
              <w:rPr>
                <w:color w:val="000000"/>
                <w:sz w:val="18"/>
                <w:szCs w:val="18"/>
              </w:rPr>
              <w:t>1,31</w:t>
            </w:r>
          </w:p>
        </w:tc>
        <w:tc>
          <w:tcPr>
            <w:tcW w:w="950" w:type="dxa"/>
            <w:tcBorders>
              <w:top w:val="nil"/>
              <w:left w:val="nil"/>
              <w:bottom w:val="single" w:sz="4" w:space="0" w:color="auto"/>
              <w:right w:val="single" w:sz="4" w:space="0" w:color="auto"/>
            </w:tcBorders>
            <w:shd w:val="clear" w:color="auto" w:fill="auto"/>
            <w:noWrap/>
            <w:vAlign w:val="bottom"/>
            <w:hideMark/>
          </w:tcPr>
          <w:p w14:paraId="5D4E5656" w14:textId="77777777" w:rsidR="00F348EC" w:rsidRPr="0056345C" w:rsidRDefault="00F348EC" w:rsidP="00D759F4">
            <w:pPr>
              <w:jc w:val="right"/>
              <w:rPr>
                <w:rFonts w:cstheme="minorHAnsi"/>
                <w:color w:val="000000"/>
                <w:sz w:val="18"/>
                <w:szCs w:val="18"/>
              </w:rPr>
            </w:pPr>
            <w:r w:rsidRPr="0056345C">
              <w:rPr>
                <w:color w:val="000000"/>
                <w:sz w:val="18"/>
                <w:szCs w:val="18"/>
              </w:rPr>
              <w:t>2,06</w:t>
            </w:r>
          </w:p>
        </w:tc>
        <w:tc>
          <w:tcPr>
            <w:tcW w:w="1056" w:type="dxa"/>
            <w:tcBorders>
              <w:top w:val="nil"/>
              <w:left w:val="nil"/>
              <w:bottom w:val="single" w:sz="4" w:space="0" w:color="auto"/>
              <w:right w:val="single" w:sz="4" w:space="0" w:color="auto"/>
            </w:tcBorders>
            <w:shd w:val="clear" w:color="auto" w:fill="auto"/>
            <w:noWrap/>
            <w:vAlign w:val="bottom"/>
            <w:hideMark/>
          </w:tcPr>
          <w:p w14:paraId="2152F83C" w14:textId="77777777" w:rsidR="00F348EC" w:rsidRPr="0056345C" w:rsidRDefault="00F348EC" w:rsidP="00D759F4">
            <w:pPr>
              <w:jc w:val="right"/>
              <w:rPr>
                <w:rFonts w:cstheme="minorHAnsi"/>
                <w:color w:val="000000"/>
                <w:sz w:val="18"/>
                <w:szCs w:val="18"/>
              </w:rPr>
            </w:pPr>
            <w:r w:rsidRPr="0056345C">
              <w:rPr>
                <w:color w:val="000000"/>
                <w:sz w:val="18"/>
                <w:szCs w:val="18"/>
              </w:rPr>
              <w:t>626</w:t>
            </w:r>
          </w:p>
        </w:tc>
        <w:tc>
          <w:tcPr>
            <w:tcW w:w="904" w:type="dxa"/>
            <w:tcBorders>
              <w:top w:val="nil"/>
              <w:left w:val="nil"/>
              <w:bottom w:val="single" w:sz="4" w:space="0" w:color="auto"/>
              <w:right w:val="single" w:sz="4" w:space="0" w:color="auto"/>
            </w:tcBorders>
            <w:shd w:val="clear" w:color="auto" w:fill="auto"/>
            <w:noWrap/>
            <w:vAlign w:val="bottom"/>
            <w:hideMark/>
          </w:tcPr>
          <w:p w14:paraId="0709EB38" w14:textId="77777777" w:rsidR="00F348EC" w:rsidRPr="0056345C" w:rsidRDefault="00F348EC" w:rsidP="00D759F4">
            <w:pPr>
              <w:jc w:val="right"/>
              <w:rPr>
                <w:rFonts w:cstheme="minorHAnsi"/>
                <w:color w:val="000000"/>
                <w:sz w:val="18"/>
                <w:szCs w:val="18"/>
              </w:rPr>
            </w:pPr>
            <w:r w:rsidRPr="0056345C">
              <w:rPr>
                <w:color w:val="000000"/>
                <w:sz w:val="18"/>
                <w:szCs w:val="18"/>
              </w:rPr>
              <w:t>403</w:t>
            </w:r>
          </w:p>
        </w:tc>
        <w:tc>
          <w:tcPr>
            <w:tcW w:w="897" w:type="dxa"/>
            <w:tcBorders>
              <w:top w:val="nil"/>
              <w:left w:val="nil"/>
              <w:bottom w:val="single" w:sz="4" w:space="0" w:color="auto"/>
              <w:right w:val="single" w:sz="4" w:space="0" w:color="auto"/>
            </w:tcBorders>
            <w:shd w:val="clear" w:color="auto" w:fill="auto"/>
            <w:noWrap/>
            <w:vAlign w:val="bottom"/>
            <w:hideMark/>
          </w:tcPr>
          <w:p w14:paraId="22917985" w14:textId="77777777" w:rsidR="00F348EC" w:rsidRPr="0056345C" w:rsidRDefault="00F348EC" w:rsidP="00D759F4">
            <w:pPr>
              <w:jc w:val="right"/>
              <w:rPr>
                <w:rFonts w:cstheme="minorHAnsi"/>
                <w:color w:val="000000"/>
                <w:sz w:val="18"/>
                <w:szCs w:val="18"/>
              </w:rPr>
            </w:pPr>
            <w:r w:rsidRPr="0056345C">
              <w:rPr>
                <w:color w:val="000000"/>
                <w:sz w:val="18"/>
                <w:szCs w:val="18"/>
              </w:rPr>
              <w:t>1,31</w:t>
            </w:r>
          </w:p>
        </w:tc>
        <w:tc>
          <w:tcPr>
            <w:tcW w:w="950" w:type="dxa"/>
            <w:tcBorders>
              <w:top w:val="nil"/>
              <w:left w:val="nil"/>
              <w:bottom w:val="single" w:sz="4" w:space="0" w:color="auto"/>
              <w:right w:val="single" w:sz="4" w:space="0" w:color="auto"/>
            </w:tcBorders>
            <w:shd w:val="clear" w:color="auto" w:fill="auto"/>
            <w:noWrap/>
            <w:vAlign w:val="bottom"/>
            <w:hideMark/>
          </w:tcPr>
          <w:p w14:paraId="41EFA34E" w14:textId="77777777" w:rsidR="00F348EC" w:rsidRPr="0056345C" w:rsidRDefault="00F348EC" w:rsidP="00D759F4">
            <w:pPr>
              <w:jc w:val="right"/>
              <w:rPr>
                <w:rFonts w:cstheme="minorHAnsi"/>
                <w:color w:val="000000"/>
                <w:sz w:val="18"/>
                <w:szCs w:val="18"/>
              </w:rPr>
            </w:pPr>
            <w:r w:rsidRPr="0056345C">
              <w:rPr>
                <w:color w:val="000000"/>
                <w:sz w:val="18"/>
                <w:szCs w:val="18"/>
              </w:rPr>
              <w:t>2,06</w:t>
            </w:r>
          </w:p>
        </w:tc>
        <w:tc>
          <w:tcPr>
            <w:tcW w:w="995" w:type="dxa"/>
            <w:tcBorders>
              <w:top w:val="nil"/>
              <w:left w:val="nil"/>
              <w:bottom w:val="single" w:sz="4" w:space="0" w:color="auto"/>
              <w:right w:val="single" w:sz="4" w:space="0" w:color="auto"/>
            </w:tcBorders>
            <w:shd w:val="clear" w:color="auto" w:fill="auto"/>
            <w:noWrap/>
            <w:vAlign w:val="bottom"/>
            <w:hideMark/>
          </w:tcPr>
          <w:p w14:paraId="2158C5D3" w14:textId="77777777" w:rsidR="00F348EC" w:rsidRPr="0056345C" w:rsidRDefault="00F348EC" w:rsidP="00D759F4">
            <w:pPr>
              <w:jc w:val="right"/>
              <w:rPr>
                <w:rFonts w:cstheme="minorHAnsi"/>
                <w:color w:val="000000"/>
                <w:sz w:val="18"/>
                <w:szCs w:val="18"/>
              </w:rPr>
            </w:pPr>
            <w:r w:rsidRPr="0056345C">
              <w:rPr>
                <w:color w:val="000000"/>
                <w:sz w:val="18"/>
                <w:szCs w:val="18"/>
              </w:rPr>
              <w:t>626</w:t>
            </w:r>
          </w:p>
        </w:tc>
        <w:tc>
          <w:tcPr>
            <w:tcW w:w="966" w:type="dxa"/>
            <w:tcBorders>
              <w:top w:val="nil"/>
              <w:left w:val="nil"/>
              <w:bottom w:val="single" w:sz="4" w:space="0" w:color="auto"/>
              <w:right w:val="single" w:sz="4" w:space="0" w:color="auto"/>
            </w:tcBorders>
            <w:shd w:val="clear" w:color="auto" w:fill="auto"/>
            <w:noWrap/>
            <w:vAlign w:val="bottom"/>
            <w:hideMark/>
          </w:tcPr>
          <w:p w14:paraId="65A9E500" w14:textId="77777777" w:rsidR="00F348EC" w:rsidRPr="0056345C" w:rsidRDefault="00F348EC" w:rsidP="00D759F4">
            <w:pPr>
              <w:jc w:val="right"/>
              <w:rPr>
                <w:rFonts w:cstheme="minorHAnsi"/>
                <w:color w:val="000000"/>
                <w:sz w:val="18"/>
                <w:szCs w:val="18"/>
              </w:rPr>
            </w:pPr>
            <w:r w:rsidRPr="0056345C">
              <w:rPr>
                <w:color w:val="000000"/>
                <w:sz w:val="18"/>
                <w:szCs w:val="18"/>
              </w:rPr>
              <w:t>403</w:t>
            </w:r>
          </w:p>
        </w:tc>
        <w:tc>
          <w:tcPr>
            <w:tcW w:w="897" w:type="dxa"/>
            <w:tcBorders>
              <w:top w:val="nil"/>
              <w:left w:val="nil"/>
              <w:bottom w:val="single" w:sz="4" w:space="0" w:color="auto"/>
              <w:right w:val="single" w:sz="4" w:space="0" w:color="auto"/>
            </w:tcBorders>
            <w:shd w:val="clear" w:color="auto" w:fill="auto"/>
            <w:noWrap/>
            <w:vAlign w:val="bottom"/>
            <w:hideMark/>
          </w:tcPr>
          <w:p w14:paraId="41C3176D" w14:textId="77777777" w:rsidR="00F348EC" w:rsidRPr="0056345C" w:rsidRDefault="00F348EC" w:rsidP="00D759F4">
            <w:pPr>
              <w:jc w:val="right"/>
              <w:rPr>
                <w:rFonts w:cstheme="minorHAnsi"/>
                <w:color w:val="000000"/>
                <w:sz w:val="18"/>
                <w:szCs w:val="18"/>
              </w:rPr>
            </w:pPr>
            <w:r w:rsidRPr="0056345C">
              <w:rPr>
                <w:color w:val="000000"/>
                <w:sz w:val="18"/>
                <w:szCs w:val="18"/>
              </w:rPr>
              <w:t>1,31</w:t>
            </w:r>
          </w:p>
        </w:tc>
        <w:tc>
          <w:tcPr>
            <w:tcW w:w="950" w:type="dxa"/>
            <w:tcBorders>
              <w:top w:val="nil"/>
              <w:left w:val="nil"/>
              <w:bottom w:val="single" w:sz="4" w:space="0" w:color="auto"/>
              <w:right w:val="single" w:sz="8" w:space="0" w:color="auto"/>
            </w:tcBorders>
            <w:shd w:val="clear" w:color="auto" w:fill="auto"/>
            <w:noWrap/>
            <w:vAlign w:val="bottom"/>
            <w:hideMark/>
          </w:tcPr>
          <w:p w14:paraId="7466960C" w14:textId="77777777" w:rsidR="00F348EC" w:rsidRPr="0056345C" w:rsidRDefault="00F348EC" w:rsidP="00D759F4">
            <w:pPr>
              <w:jc w:val="right"/>
              <w:rPr>
                <w:rFonts w:cstheme="minorHAnsi"/>
                <w:color w:val="000000"/>
                <w:sz w:val="18"/>
                <w:szCs w:val="18"/>
              </w:rPr>
            </w:pPr>
            <w:r w:rsidRPr="0056345C">
              <w:rPr>
                <w:color w:val="000000"/>
                <w:sz w:val="18"/>
                <w:szCs w:val="18"/>
              </w:rPr>
              <w:t>2,06</w:t>
            </w:r>
          </w:p>
        </w:tc>
      </w:tr>
      <w:tr w:rsidR="00F348EC" w:rsidRPr="0056345C" w14:paraId="299B4184" w14:textId="77777777" w:rsidTr="00F348EC">
        <w:trPr>
          <w:trHeight w:val="344"/>
        </w:trPr>
        <w:tc>
          <w:tcPr>
            <w:tcW w:w="2490" w:type="dxa"/>
            <w:tcBorders>
              <w:top w:val="nil"/>
              <w:left w:val="single" w:sz="8" w:space="0" w:color="auto"/>
              <w:bottom w:val="single" w:sz="4" w:space="0" w:color="auto"/>
              <w:right w:val="single" w:sz="4" w:space="0" w:color="auto"/>
            </w:tcBorders>
            <w:shd w:val="clear" w:color="auto" w:fill="auto"/>
            <w:noWrap/>
            <w:vAlign w:val="bottom"/>
            <w:hideMark/>
          </w:tcPr>
          <w:p w14:paraId="2CBE0BF1" w14:textId="77777777" w:rsidR="00F348EC" w:rsidRPr="0056345C" w:rsidRDefault="00F348EC" w:rsidP="00D759F4">
            <w:pPr>
              <w:rPr>
                <w:rFonts w:cstheme="minorHAnsi"/>
                <w:color w:val="000000"/>
                <w:sz w:val="18"/>
                <w:szCs w:val="18"/>
              </w:rPr>
            </w:pPr>
            <w:r w:rsidRPr="0056345C">
              <w:rPr>
                <w:color w:val="000000"/>
                <w:sz w:val="18"/>
                <w:szCs w:val="18"/>
              </w:rPr>
              <w:t>Труба 4, (1 - 1)</w:t>
            </w:r>
          </w:p>
        </w:tc>
        <w:tc>
          <w:tcPr>
            <w:tcW w:w="995" w:type="dxa"/>
            <w:tcBorders>
              <w:top w:val="nil"/>
              <w:left w:val="nil"/>
              <w:bottom w:val="single" w:sz="4" w:space="0" w:color="auto"/>
              <w:right w:val="single" w:sz="4" w:space="0" w:color="auto"/>
            </w:tcBorders>
            <w:shd w:val="clear" w:color="auto" w:fill="auto"/>
            <w:noWrap/>
            <w:vAlign w:val="bottom"/>
            <w:hideMark/>
          </w:tcPr>
          <w:p w14:paraId="11DCDF17" w14:textId="77777777" w:rsidR="00F348EC" w:rsidRPr="0056345C" w:rsidRDefault="00F348EC" w:rsidP="00D759F4">
            <w:pPr>
              <w:jc w:val="right"/>
              <w:rPr>
                <w:rFonts w:cstheme="minorHAnsi"/>
                <w:color w:val="000000"/>
                <w:sz w:val="18"/>
                <w:szCs w:val="18"/>
              </w:rPr>
            </w:pPr>
            <w:r w:rsidRPr="0056345C">
              <w:rPr>
                <w:color w:val="000000"/>
                <w:sz w:val="18"/>
                <w:szCs w:val="18"/>
              </w:rPr>
              <w:t>441</w:t>
            </w:r>
          </w:p>
        </w:tc>
        <w:tc>
          <w:tcPr>
            <w:tcW w:w="909" w:type="dxa"/>
            <w:tcBorders>
              <w:top w:val="nil"/>
              <w:left w:val="nil"/>
              <w:bottom w:val="single" w:sz="4" w:space="0" w:color="auto"/>
              <w:right w:val="single" w:sz="4" w:space="0" w:color="auto"/>
            </w:tcBorders>
            <w:shd w:val="clear" w:color="auto" w:fill="auto"/>
            <w:noWrap/>
            <w:vAlign w:val="bottom"/>
            <w:hideMark/>
          </w:tcPr>
          <w:p w14:paraId="61673438"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4F4B3165" w14:textId="77777777" w:rsidR="00F348EC" w:rsidRPr="0056345C" w:rsidRDefault="00F348EC" w:rsidP="00D759F4">
            <w:pPr>
              <w:jc w:val="right"/>
              <w:rPr>
                <w:rFonts w:cstheme="minorHAnsi"/>
                <w:color w:val="000000"/>
                <w:sz w:val="18"/>
                <w:szCs w:val="18"/>
              </w:rPr>
            </w:pPr>
            <w:r w:rsidRPr="0056345C">
              <w:rPr>
                <w:color w:val="000000"/>
                <w:sz w:val="18"/>
                <w:szCs w:val="18"/>
              </w:rPr>
              <w:t>1,85</w:t>
            </w:r>
          </w:p>
        </w:tc>
        <w:tc>
          <w:tcPr>
            <w:tcW w:w="950" w:type="dxa"/>
            <w:tcBorders>
              <w:top w:val="nil"/>
              <w:left w:val="nil"/>
              <w:bottom w:val="single" w:sz="4" w:space="0" w:color="auto"/>
              <w:right w:val="single" w:sz="4" w:space="0" w:color="auto"/>
            </w:tcBorders>
            <w:shd w:val="clear" w:color="auto" w:fill="auto"/>
            <w:noWrap/>
            <w:vAlign w:val="bottom"/>
            <w:hideMark/>
          </w:tcPr>
          <w:p w14:paraId="12B2BC7F" w14:textId="77777777" w:rsidR="00F348EC" w:rsidRPr="0056345C" w:rsidRDefault="00F348EC" w:rsidP="00D759F4">
            <w:pPr>
              <w:jc w:val="right"/>
              <w:rPr>
                <w:rFonts w:cstheme="minorHAnsi"/>
                <w:color w:val="000000"/>
                <w:sz w:val="18"/>
                <w:szCs w:val="18"/>
              </w:rPr>
            </w:pPr>
            <w:r w:rsidRPr="0056345C">
              <w:rPr>
                <w:color w:val="000000"/>
                <w:sz w:val="18"/>
                <w:szCs w:val="18"/>
              </w:rPr>
              <w:t>5,88</w:t>
            </w:r>
          </w:p>
        </w:tc>
        <w:tc>
          <w:tcPr>
            <w:tcW w:w="1056" w:type="dxa"/>
            <w:tcBorders>
              <w:top w:val="nil"/>
              <w:left w:val="nil"/>
              <w:bottom w:val="single" w:sz="4" w:space="0" w:color="auto"/>
              <w:right w:val="single" w:sz="4" w:space="0" w:color="auto"/>
            </w:tcBorders>
            <w:shd w:val="clear" w:color="auto" w:fill="auto"/>
            <w:noWrap/>
            <w:vAlign w:val="bottom"/>
            <w:hideMark/>
          </w:tcPr>
          <w:p w14:paraId="6DF60E94" w14:textId="77777777" w:rsidR="00F348EC" w:rsidRPr="0056345C" w:rsidRDefault="00F348EC" w:rsidP="00D759F4">
            <w:pPr>
              <w:jc w:val="right"/>
              <w:rPr>
                <w:rFonts w:cstheme="minorHAnsi"/>
                <w:color w:val="000000"/>
                <w:sz w:val="18"/>
                <w:szCs w:val="18"/>
              </w:rPr>
            </w:pPr>
            <w:r w:rsidRPr="0056345C">
              <w:rPr>
                <w:color w:val="000000"/>
                <w:sz w:val="18"/>
                <w:szCs w:val="18"/>
              </w:rPr>
              <w:t>494</w:t>
            </w:r>
          </w:p>
        </w:tc>
        <w:tc>
          <w:tcPr>
            <w:tcW w:w="904" w:type="dxa"/>
            <w:tcBorders>
              <w:top w:val="nil"/>
              <w:left w:val="nil"/>
              <w:bottom w:val="single" w:sz="4" w:space="0" w:color="auto"/>
              <w:right w:val="single" w:sz="4" w:space="0" w:color="auto"/>
            </w:tcBorders>
            <w:shd w:val="clear" w:color="auto" w:fill="auto"/>
            <w:noWrap/>
            <w:vAlign w:val="bottom"/>
            <w:hideMark/>
          </w:tcPr>
          <w:p w14:paraId="139A37AF"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1E56E80D" w14:textId="77777777" w:rsidR="00F348EC" w:rsidRPr="0056345C" w:rsidRDefault="00F348EC" w:rsidP="00D759F4">
            <w:pPr>
              <w:jc w:val="right"/>
              <w:rPr>
                <w:rFonts w:cstheme="minorHAnsi"/>
                <w:color w:val="000000"/>
                <w:sz w:val="18"/>
                <w:szCs w:val="18"/>
              </w:rPr>
            </w:pPr>
            <w:r w:rsidRPr="0056345C">
              <w:rPr>
                <w:color w:val="000000"/>
                <w:sz w:val="18"/>
                <w:szCs w:val="18"/>
              </w:rPr>
              <w:t>1,47</w:t>
            </w:r>
          </w:p>
        </w:tc>
        <w:tc>
          <w:tcPr>
            <w:tcW w:w="950" w:type="dxa"/>
            <w:tcBorders>
              <w:top w:val="nil"/>
              <w:left w:val="nil"/>
              <w:bottom w:val="single" w:sz="4" w:space="0" w:color="auto"/>
              <w:right w:val="single" w:sz="4" w:space="0" w:color="auto"/>
            </w:tcBorders>
            <w:shd w:val="clear" w:color="auto" w:fill="auto"/>
            <w:noWrap/>
            <w:vAlign w:val="bottom"/>
            <w:hideMark/>
          </w:tcPr>
          <w:p w14:paraId="07110C66" w14:textId="77777777" w:rsidR="00F348EC" w:rsidRPr="0056345C" w:rsidRDefault="00F348EC" w:rsidP="00D759F4">
            <w:pPr>
              <w:jc w:val="right"/>
              <w:rPr>
                <w:rFonts w:cstheme="minorHAnsi"/>
                <w:color w:val="000000"/>
                <w:sz w:val="18"/>
                <w:szCs w:val="18"/>
              </w:rPr>
            </w:pPr>
            <w:r w:rsidRPr="0056345C">
              <w:rPr>
                <w:color w:val="000000"/>
                <w:sz w:val="18"/>
                <w:szCs w:val="18"/>
              </w:rPr>
              <w:t>3,38</w:t>
            </w:r>
          </w:p>
        </w:tc>
        <w:tc>
          <w:tcPr>
            <w:tcW w:w="995" w:type="dxa"/>
            <w:tcBorders>
              <w:top w:val="nil"/>
              <w:left w:val="nil"/>
              <w:bottom w:val="single" w:sz="4" w:space="0" w:color="auto"/>
              <w:right w:val="single" w:sz="4" w:space="0" w:color="auto"/>
            </w:tcBorders>
            <w:shd w:val="clear" w:color="auto" w:fill="auto"/>
            <w:noWrap/>
            <w:vAlign w:val="bottom"/>
            <w:hideMark/>
          </w:tcPr>
          <w:p w14:paraId="34155815" w14:textId="77777777" w:rsidR="00F348EC" w:rsidRPr="0056345C" w:rsidRDefault="00F348EC" w:rsidP="00D759F4">
            <w:pPr>
              <w:jc w:val="right"/>
              <w:rPr>
                <w:rFonts w:cstheme="minorHAnsi"/>
                <w:color w:val="000000"/>
                <w:sz w:val="18"/>
                <w:szCs w:val="18"/>
              </w:rPr>
            </w:pPr>
            <w:r w:rsidRPr="0056345C">
              <w:rPr>
                <w:color w:val="000000"/>
                <w:sz w:val="18"/>
                <w:szCs w:val="18"/>
              </w:rPr>
              <w:t>555</w:t>
            </w:r>
          </w:p>
        </w:tc>
        <w:tc>
          <w:tcPr>
            <w:tcW w:w="966" w:type="dxa"/>
            <w:tcBorders>
              <w:top w:val="nil"/>
              <w:left w:val="nil"/>
              <w:bottom w:val="single" w:sz="4" w:space="0" w:color="auto"/>
              <w:right w:val="single" w:sz="4" w:space="0" w:color="auto"/>
            </w:tcBorders>
            <w:shd w:val="clear" w:color="auto" w:fill="auto"/>
            <w:noWrap/>
            <w:vAlign w:val="bottom"/>
            <w:hideMark/>
          </w:tcPr>
          <w:p w14:paraId="31E0EBDB"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1CC4FC50" w14:textId="77777777" w:rsidR="00F348EC" w:rsidRPr="0056345C" w:rsidRDefault="00F348EC" w:rsidP="00D759F4">
            <w:pPr>
              <w:jc w:val="right"/>
              <w:rPr>
                <w:rFonts w:cstheme="minorHAnsi"/>
                <w:color w:val="000000"/>
                <w:sz w:val="18"/>
                <w:szCs w:val="18"/>
              </w:rPr>
            </w:pPr>
            <w:r w:rsidRPr="0056345C">
              <w:rPr>
                <w:color w:val="000000"/>
                <w:sz w:val="18"/>
                <w:szCs w:val="18"/>
              </w:rPr>
              <w:t>1,16</w:t>
            </w:r>
          </w:p>
        </w:tc>
        <w:tc>
          <w:tcPr>
            <w:tcW w:w="950" w:type="dxa"/>
            <w:tcBorders>
              <w:top w:val="nil"/>
              <w:left w:val="nil"/>
              <w:bottom w:val="single" w:sz="4" w:space="0" w:color="auto"/>
              <w:right w:val="single" w:sz="8" w:space="0" w:color="auto"/>
            </w:tcBorders>
            <w:shd w:val="clear" w:color="auto" w:fill="auto"/>
            <w:noWrap/>
            <w:vAlign w:val="bottom"/>
            <w:hideMark/>
          </w:tcPr>
          <w:p w14:paraId="4C10550A" w14:textId="77777777" w:rsidR="00F348EC" w:rsidRPr="0056345C" w:rsidRDefault="00F348EC" w:rsidP="00D759F4">
            <w:pPr>
              <w:jc w:val="right"/>
              <w:rPr>
                <w:rFonts w:cstheme="minorHAnsi"/>
                <w:color w:val="000000"/>
                <w:sz w:val="18"/>
                <w:szCs w:val="18"/>
              </w:rPr>
            </w:pPr>
            <w:r w:rsidRPr="0056345C">
              <w:rPr>
                <w:color w:val="000000"/>
                <w:sz w:val="18"/>
                <w:szCs w:val="18"/>
              </w:rPr>
              <w:t>1,91</w:t>
            </w:r>
          </w:p>
        </w:tc>
      </w:tr>
      <w:tr w:rsidR="00F348EC" w:rsidRPr="0056345C" w14:paraId="251C9FA0" w14:textId="77777777" w:rsidTr="00F348EC">
        <w:trPr>
          <w:trHeight w:val="344"/>
        </w:trPr>
        <w:tc>
          <w:tcPr>
            <w:tcW w:w="2490" w:type="dxa"/>
            <w:tcBorders>
              <w:top w:val="nil"/>
              <w:left w:val="single" w:sz="8" w:space="0" w:color="auto"/>
              <w:bottom w:val="single" w:sz="4" w:space="0" w:color="auto"/>
              <w:right w:val="single" w:sz="4" w:space="0" w:color="auto"/>
            </w:tcBorders>
            <w:shd w:val="clear" w:color="auto" w:fill="auto"/>
            <w:noWrap/>
            <w:vAlign w:val="bottom"/>
            <w:hideMark/>
          </w:tcPr>
          <w:p w14:paraId="442D3979" w14:textId="77777777" w:rsidR="00F348EC" w:rsidRPr="0056345C" w:rsidRDefault="00F348EC" w:rsidP="00D759F4">
            <w:pPr>
              <w:rPr>
                <w:rFonts w:cstheme="minorHAnsi"/>
                <w:color w:val="000000"/>
                <w:sz w:val="18"/>
                <w:szCs w:val="18"/>
              </w:rPr>
            </w:pPr>
            <w:r w:rsidRPr="0056345C">
              <w:rPr>
                <w:color w:val="000000"/>
                <w:sz w:val="18"/>
                <w:szCs w:val="18"/>
              </w:rPr>
              <w:t>Труба 5, (2 - 1)</w:t>
            </w:r>
          </w:p>
        </w:tc>
        <w:tc>
          <w:tcPr>
            <w:tcW w:w="995" w:type="dxa"/>
            <w:tcBorders>
              <w:top w:val="nil"/>
              <w:left w:val="nil"/>
              <w:bottom w:val="single" w:sz="4" w:space="0" w:color="auto"/>
              <w:right w:val="single" w:sz="4" w:space="0" w:color="auto"/>
            </w:tcBorders>
            <w:shd w:val="clear" w:color="auto" w:fill="auto"/>
            <w:noWrap/>
            <w:vAlign w:val="bottom"/>
            <w:hideMark/>
          </w:tcPr>
          <w:p w14:paraId="1602AC9A" w14:textId="77777777" w:rsidR="00F348EC" w:rsidRPr="0056345C" w:rsidRDefault="00F348EC" w:rsidP="00D759F4">
            <w:pPr>
              <w:jc w:val="right"/>
              <w:rPr>
                <w:rFonts w:cstheme="minorHAnsi"/>
                <w:color w:val="000000"/>
                <w:sz w:val="18"/>
                <w:szCs w:val="18"/>
              </w:rPr>
            </w:pPr>
            <w:r w:rsidRPr="0056345C">
              <w:rPr>
                <w:color w:val="000000"/>
                <w:sz w:val="18"/>
                <w:szCs w:val="18"/>
              </w:rPr>
              <w:t>600</w:t>
            </w:r>
          </w:p>
        </w:tc>
        <w:tc>
          <w:tcPr>
            <w:tcW w:w="909" w:type="dxa"/>
            <w:tcBorders>
              <w:top w:val="nil"/>
              <w:left w:val="nil"/>
              <w:bottom w:val="single" w:sz="4" w:space="0" w:color="auto"/>
              <w:right w:val="single" w:sz="4" w:space="0" w:color="auto"/>
            </w:tcBorders>
            <w:shd w:val="clear" w:color="auto" w:fill="auto"/>
            <w:noWrap/>
            <w:vAlign w:val="bottom"/>
            <w:hideMark/>
          </w:tcPr>
          <w:p w14:paraId="7FA45B05"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5F44CF2B" w14:textId="77777777" w:rsidR="00F348EC" w:rsidRPr="0056345C" w:rsidRDefault="00F348EC" w:rsidP="00D759F4">
            <w:pPr>
              <w:jc w:val="right"/>
              <w:rPr>
                <w:rFonts w:cstheme="minorHAnsi"/>
                <w:color w:val="000000"/>
                <w:sz w:val="18"/>
                <w:szCs w:val="18"/>
              </w:rPr>
            </w:pPr>
            <w:r w:rsidRPr="0056345C">
              <w:rPr>
                <w:color w:val="000000"/>
                <w:sz w:val="18"/>
                <w:szCs w:val="18"/>
              </w:rPr>
              <w:t>1</w:t>
            </w:r>
          </w:p>
        </w:tc>
        <w:tc>
          <w:tcPr>
            <w:tcW w:w="950" w:type="dxa"/>
            <w:tcBorders>
              <w:top w:val="nil"/>
              <w:left w:val="nil"/>
              <w:bottom w:val="single" w:sz="4" w:space="0" w:color="auto"/>
              <w:right w:val="single" w:sz="4" w:space="0" w:color="auto"/>
            </w:tcBorders>
            <w:shd w:val="clear" w:color="auto" w:fill="auto"/>
            <w:noWrap/>
            <w:vAlign w:val="bottom"/>
            <w:hideMark/>
          </w:tcPr>
          <w:p w14:paraId="6DCC844D" w14:textId="77777777" w:rsidR="00F348EC" w:rsidRPr="0056345C" w:rsidRDefault="00F348EC" w:rsidP="00D759F4">
            <w:pPr>
              <w:jc w:val="right"/>
              <w:rPr>
                <w:rFonts w:cstheme="minorHAnsi"/>
                <w:color w:val="000000"/>
                <w:sz w:val="18"/>
                <w:szCs w:val="18"/>
              </w:rPr>
            </w:pPr>
            <w:r w:rsidRPr="0056345C">
              <w:rPr>
                <w:color w:val="000000"/>
                <w:sz w:val="18"/>
                <w:szCs w:val="18"/>
              </w:rPr>
              <w:t>2,44</w:t>
            </w:r>
          </w:p>
        </w:tc>
        <w:tc>
          <w:tcPr>
            <w:tcW w:w="1056" w:type="dxa"/>
            <w:tcBorders>
              <w:top w:val="nil"/>
              <w:left w:val="nil"/>
              <w:bottom w:val="single" w:sz="4" w:space="0" w:color="auto"/>
              <w:right w:val="single" w:sz="4" w:space="0" w:color="auto"/>
            </w:tcBorders>
            <w:shd w:val="clear" w:color="auto" w:fill="auto"/>
            <w:noWrap/>
            <w:vAlign w:val="bottom"/>
            <w:hideMark/>
          </w:tcPr>
          <w:p w14:paraId="59FC7C73" w14:textId="77777777" w:rsidR="00F348EC" w:rsidRPr="0056345C" w:rsidRDefault="00F348EC" w:rsidP="00D759F4">
            <w:pPr>
              <w:jc w:val="right"/>
              <w:rPr>
                <w:rFonts w:cstheme="minorHAnsi"/>
                <w:color w:val="000000"/>
                <w:sz w:val="18"/>
                <w:szCs w:val="18"/>
              </w:rPr>
            </w:pPr>
            <w:r w:rsidRPr="0056345C">
              <w:rPr>
                <w:color w:val="000000"/>
                <w:sz w:val="18"/>
                <w:szCs w:val="18"/>
              </w:rPr>
              <w:t>600</w:t>
            </w:r>
          </w:p>
        </w:tc>
        <w:tc>
          <w:tcPr>
            <w:tcW w:w="904" w:type="dxa"/>
            <w:tcBorders>
              <w:top w:val="nil"/>
              <w:left w:val="nil"/>
              <w:bottom w:val="single" w:sz="4" w:space="0" w:color="auto"/>
              <w:right w:val="single" w:sz="4" w:space="0" w:color="auto"/>
            </w:tcBorders>
            <w:shd w:val="clear" w:color="auto" w:fill="auto"/>
            <w:noWrap/>
            <w:vAlign w:val="bottom"/>
            <w:hideMark/>
          </w:tcPr>
          <w:p w14:paraId="463F38FE"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027A53BA" w14:textId="77777777" w:rsidR="00F348EC" w:rsidRPr="0056345C" w:rsidRDefault="00F348EC" w:rsidP="00D759F4">
            <w:pPr>
              <w:jc w:val="right"/>
              <w:rPr>
                <w:rFonts w:cstheme="minorHAnsi"/>
                <w:color w:val="000000"/>
                <w:sz w:val="18"/>
                <w:szCs w:val="18"/>
              </w:rPr>
            </w:pPr>
            <w:r w:rsidRPr="0056345C">
              <w:rPr>
                <w:color w:val="000000"/>
                <w:sz w:val="18"/>
                <w:szCs w:val="18"/>
              </w:rPr>
              <w:t>1</w:t>
            </w:r>
          </w:p>
        </w:tc>
        <w:tc>
          <w:tcPr>
            <w:tcW w:w="950" w:type="dxa"/>
            <w:tcBorders>
              <w:top w:val="nil"/>
              <w:left w:val="nil"/>
              <w:bottom w:val="single" w:sz="4" w:space="0" w:color="auto"/>
              <w:right w:val="single" w:sz="4" w:space="0" w:color="auto"/>
            </w:tcBorders>
            <w:shd w:val="clear" w:color="auto" w:fill="auto"/>
            <w:noWrap/>
            <w:vAlign w:val="bottom"/>
            <w:hideMark/>
          </w:tcPr>
          <w:p w14:paraId="29EAA5D1" w14:textId="77777777" w:rsidR="00F348EC" w:rsidRPr="0056345C" w:rsidRDefault="00F348EC" w:rsidP="00D759F4">
            <w:pPr>
              <w:jc w:val="right"/>
              <w:rPr>
                <w:rFonts w:cstheme="minorHAnsi"/>
                <w:color w:val="000000"/>
                <w:sz w:val="18"/>
                <w:szCs w:val="18"/>
              </w:rPr>
            </w:pPr>
            <w:r w:rsidRPr="0056345C">
              <w:rPr>
                <w:color w:val="000000"/>
                <w:sz w:val="18"/>
                <w:szCs w:val="18"/>
              </w:rPr>
              <w:t>2,44</w:t>
            </w:r>
          </w:p>
        </w:tc>
        <w:tc>
          <w:tcPr>
            <w:tcW w:w="995" w:type="dxa"/>
            <w:tcBorders>
              <w:top w:val="nil"/>
              <w:left w:val="nil"/>
              <w:bottom w:val="single" w:sz="4" w:space="0" w:color="auto"/>
              <w:right w:val="single" w:sz="4" w:space="0" w:color="auto"/>
            </w:tcBorders>
            <w:shd w:val="clear" w:color="auto" w:fill="auto"/>
            <w:noWrap/>
            <w:vAlign w:val="bottom"/>
            <w:hideMark/>
          </w:tcPr>
          <w:p w14:paraId="29E812F4" w14:textId="77777777" w:rsidR="00F348EC" w:rsidRPr="0056345C" w:rsidRDefault="00F348EC" w:rsidP="00D759F4">
            <w:pPr>
              <w:jc w:val="right"/>
              <w:rPr>
                <w:rFonts w:cstheme="minorHAnsi"/>
                <w:color w:val="000000"/>
                <w:sz w:val="18"/>
                <w:szCs w:val="18"/>
              </w:rPr>
            </w:pPr>
            <w:r w:rsidRPr="0056345C">
              <w:rPr>
                <w:color w:val="000000"/>
                <w:sz w:val="18"/>
                <w:szCs w:val="18"/>
              </w:rPr>
              <w:t>600</w:t>
            </w:r>
          </w:p>
        </w:tc>
        <w:tc>
          <w:tcPr>
            <w:tcW w:w="966" w:type="dxa"/>
            <w:tcBorders>
              <w:top w:val="nil"/>
              <w:left w:val="nil"/>
              <w:bottom w:val="single" w:sz="4" w:space="0" w:color="auto"/>
              <w:right w:val="single" w:sz="4" w:space="0" w:color="auto"/>
            </w:tcBorders>
            <w:shd w:val="clear" w:color="auto" w:fill="auto"/>
            <w:noWrap/>
            <w:vAlign w:val="bottom"/>
            <w:hideMark/>
          </w:tcPr>
          <w:p w14:paraId="472BE4D2"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79F61F62" w14:textId="77777777" w:rsidR="00F348EC" w:rsidRPr="0056345C" w:rsidRDefault="00F348EC" w:rsidP="00D759F4">
            <w:pPr>
              <w:jc w:val="right"/>
              <w:rPr>
                <w:rFonts w:cstheme="minorHAnsi"/>
                <w:color w:val="000000"/>
                <w:sz w:val="18"/>
                <w:szCs w:val="18"/>
              </w:rPr>
            </w:pPr>
            <w:r w:rsidRPr="0056345C">
              <w:rPr>
                <w:color w:val="000000"/>
                <w:sz w:val="18"/>
                <w:szCs w:val="18"/>
              </w:rPr>
              <w:t>1</w:t>
            </w:r>
          </w:p>
        </w:tc>
        <w:tc>
          <w:tcPr>
            <w:tcW w:w="950" w:type="dxa"/>
            <w:tcBorders>
              <w:top w:val="nil"/>
              <w:left w:val="nil"/>
              <w:bottom w:val="single" w:sz="4" w:space="0" w:color="auto"/>
              <w:right w:val="single" w:sz="8" w:space="0" w:color="auto"/>
            </w:tcBorders>
            <w:shd w:val="clear" w:color="auto" w:fill="auto"/>
            <w:noWrap/>
            <w:vAlign w:val="bottom"/>
            <w:hideMark/>
          </w:tcPr>
          <w:p w14:paraId="721EDD4C" w14:textId="77777777" w:rsidR="00F348EC" w:rsidRPr="0056345C" w:rsidRDefault="00F348EC" w:rsidP="00D759F4">
            <w:pPr>
              <w:jc w:val="right"/>
              <w:rPr>
                <w:rFonts w:cstheme="minorHAnsi"/>
                <w:color w:val="000000"/>
                <w:sz w:val="18"/>
                <w:szCs w:val="18"/>
              </w:rPr>
            </w:pPr>
            <w:r w:rsidRPr="0056345C">
              <w:rPr>
                <w:color w:val="000000"/>
                <w:sz w:val="18"/>
                <w:szCs w:val="18"/>
              </w:rPr>
              <w:t>2,44</w:t>
            </w:r>
          </w:p>
        </w:tc>
      </w:tr>
      <w:tr w:rsidR="00F348EC" w:rsidRPr="0056345C" w14:paraId="0E518E46" w14:textId="77777777" w:rsidTr="00F348EC">
        <w:trPr>
          <w:trHeight w:val="344"/>
        </w:trPr>
        <w:tc>
          <w:tcPr>
            <w:tcW w:w="2490" w:type="dxa"/>
            <w:tcBorders>
              <w:top w:val="nil"/>
              <w:left w:val="single" w:sz="8" w:space="0" w:color="auto"/>
              <w:bottom w:val="single" w:sz="4" w:space="0" w:color="auto"/>
              <w:right w:val="single" w:sz="4" w:space="0" w:color="auto"/>
            </w:tcBorders>
            <w:shd w:val="clear" w:color="auto" w:fill="auto"/>
            <w:noWrap/>
            <w:vAlign w:val="bottom"/>
            <w:hideMark/>
          </w:tcPr>
          <w:p w14:paraId="56249012" w14:textId="77777777" w:rsidR="00F348EC" w:rsidRPr="0056345C" w:rsidRDefault="00F348EC" w:rsidP="00D759F4">
            <w:pPr>
              <w:rPr>
                <w:rFonts w:cstheme="minorHAnsi"/>
                <w:color w:val="000000"/>
                <w:sz w:val="18"/>
                <w:szCs w:val="18"/>
              </w:rPr>
            </w:pPr>
            <w:r w:rsidRPr="0056345C">
              <w:rPr>
                <w:color w:val="000000"/>
                <w:sz w:val="18"/>
                <w:szCs w:val="18"/>
              </w:rPr>
              <w:t>Труба 6, (3 - 1)</w:t>
            </w:r>
          </w:p>
        </w:tc>
        <w:tc>
          <w:tcPr>
            <w:tcW w:w="995" w:type="dxa"/>
            <w:tcBorders>
              <w:top w:val="nil"/>
              <w:left w:val="nil"/>
              <w:bottom w:val="single" w:sz="4" w:space="0" w:color="auto"/>
              <w:right w:val="single" w:sz="4" w:space="0" w:color="auto"/>
            </w:tcBorders>
            <w:shd w:val="clear" w:color="auto" w:fill="auto"/>
            <w:noWrap/>
            <w:vAlign w:val="bottom"/>
            <w:hideMark/>
          </w:tcPr>
          <w:p w14:paraId="53B7DF4D" w14:textId="77777777" w:rsidR="00F348EC" w:rsidRPr="0056345C" w:rsidRDefault="00F348EC" w:rsidP="00D759F4">
            <w:pPr>
              <w:jc w:val="right"/>
              <w:rPr>
                <w:rFonts w:cstheme="minorHAnsi"/>
                <w:color w:val="000000"/>
                <w:sz w:val="18"/>
                <w:szCs w:val="18"/>
              </w:rPr>
            </w:pPr>
            <w:r w:rsidRPr="0056345C">
              <w:rPr>
                <w:color w:val="000000"/>
                <w:sz w:val="18"/>
                <w:szCs w:val="18"/>
              </w:rPr>
              <w:t>441</w:t>
            </w:r>
          </w:p>
        </w:tc>
        <w:tc>
          <w:tcPr>
            <w:tcW w:w="909" w:type="dxa"/>
            <w:tcBorders>
              <w:top w:val="nil"/>
              <w:left w:val="nil"/>
              <w:bottom w:val="single" w:sz="4" w:space="0" w:color="auto"/>
              <w:right w:val="single" w:sz="4" w:space="0" w:color="auto"/>
            </w:tcBorders>
            <w:shd w:val="clear" w:color="auto" w:fill="auto"/>
            <w:noWrap/>
            <w:vAlign w:val="bottom"/>
            <w:hideMark/>
          </w:tcPr>
          <w:p w14:paraId="4FFE61DE"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6CFD53C4" w14:textId="77777777" w:rsidR="00F348EC" w:rsidRPr="0056345C" w:rsidRDefault="00F348EC" w:rsidP="00D759F4">
            <w:pPr>
              <w:jc w:val="right"/>
              <w:rPr>
                <w:rFonts w:cstheme="minorHAnsi"/>
                <w:color w:val="000000"/>
                <w:sz w:val="18"/>
                <w:szCs w:val="18"/>
              </w:rPr>
            </w:pPr>
            <w:r w:rsidRPr="0056345C">
              <w:rPr>
                <w:color w:val="000000"/>
                <w:sz w:val="18"/>
                <w:szCs w:val="18"/>
              </w:rPr>
              <w:t>1,85</w:t>
            </w:r>
          </w:p>
        </w:tc>
        <w:tc>
          <w:tcPr>
            <w:tcW w:w="950" w:type="dxa"/>
            <w:tcBorders>
              <w:top w:val="nil"/>
              <w:left w:val="nil"/>
              <w:bottom w:val="single" w:sz="4" w:space="0" w:color="auto"/>
              <w:right w:val="single" w:sz="4" w:space="0" w:color="auto"/>
            </w:tcBorders>
            <w:shd w:val="clear" w:color="auto" w:fill="auto"/>
            <w:noWrap/>
            <w:vAlign w:val="bottom"/>
            <w:hideMark/>
          </w:tcPr>
          <w:p w14:paraId="4D838967" w14:textId="77777777" w:rsidR="00F348EC" w:rsidRPr="0056345C" w:rsidRDefault="00F348EC" w:rsidP="00D759F4">
            <w:pPr>
              <w:jc w:val="right"/>
              <w:rPr>
                <w:rFonts w:cstheme="minorHAnsi"/>
                <w:color w:val="000000"/>
                <w:sz w:val="18"/>
                <w:szCs w:val="18"/>
              </w:rPr>
            </w:pPr>
            <w:r w:rsidRPr="0056345C">
              <w:rPr>
                <w:color w:val="000000"/>
                <w:sz w:val="18"/>
                <w:szCs w:val="18"/>
              </w:rPr>
              <w:t>5,88</w:t>
            </w:r>
          </w:p>
        </w:tc>
        <w:tc>
          <w:tcPr>
            <w:tcW w:w="1056" w:type="dxa"/>
            <w:tcBorders>
              <w:top w:val="nil"/>
              <w:left w:val="nil"/>
              <w:bottom w:val="single" w:sz="4" w:space="0" w:color="auto"/>
              <w:right w:val="single" w:sz="4" w:space="0" w:color="auto"/>
            </w:tcBorders>
            <w:shd w:val="clear" w:color="auto" w:fill="auto"/>
            <w:noWrap/>
            <w:vAlign w:val="bottom"/>
            <w:hideMark/>
          </w:tcPr>
          <w:p w14:paraId="4A3B105B" w14:textId="77777777" w:rsidR="00F348EC" w:rsidRPr="0056345C" w:rsidRDefault="00F348EC" w:rsidP="00D759F4">
            <w:pPr>
              <w:jc w:val="right"/>
              <w:rPr>
                <w:rFonts w:cstheme="minorHAnsi"/>
                <w:color w:val="000000"/>
                <w:sz w:val="18"/>
                <w:szCs w:val="18"/>
              </w:rPr>
            </w:pPr>
            <w:r w:rsidRPr="0056345C">
              <w:rPr>
                <w:color w:val="000000"/>
                <w:sz w:val="18"/>
                <w:szCs w:val="18"/>
              </w:rPr>
              <w:t>494</w:t>
            </w:r>
          </w:p>
        </w:tc>
        <w:tc>
          <w:tcPr>
            <w:tcW w:w="904" w:type="dxa"/>
            <w:tcBorders>
              <w:top w:val="nil"/>
              <w:left w:val="nil"/>
              <w:bottom w:val="single" w:sz="4" w:space="0" w:color="auto"/>
              <w:right w:val="single" w:sz="4" w:space="0" w:color="auto"/>
            </w:tcBorders>
            <w:shd w:val="clear" w:color="auto" w:fill="auto"/>
            <w:noWrap/>
            <w:vAlign w:val="bottom"/>
            <w:hideMark/>
          </w:tcPr>
          <w:p w14:paraId="56EF4807"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34AB0DA2" w14:textId="77777777" w:rsidR="00F348EC" w:rsidRPr="0056345C" w:rsidRDefault="00F348EC" w:rsidP="00D759F4">
            <w:pPr>
              <w:jc w:val="right"/>
              <w:rPr>
                <w:rFonts w:cstheme="minorHAnsi"/>
                <w:color w:val="000000"/>
                <w:sz w:val="18"/>
                <w:szCs w:val="18"/>
              </w:rPr>
            </w:pPr>
            <w:r w:rsidRPr="0056345C">
              <w:rPr>
                <w:color w:val="000000"/>
                <w:sz w:val="18"/>
                <w:szCs w:val="18"/>
              </w:rPr>
              <w:t>1,47</w:t>
            </w:r>
          </w:p>
        </w:tc>
        <w:tc>
          <w:tcPr>
            <w:tcW w:w="950" w:type="dxa"/>
            <w:tcBorders>
              <w:top w:val="nil"/>
              <w:left w:val="nil"/>
              <w:bottom w:val="single" w:sz="4" w:space="0" w:color="auto"/>
              <w:right w:val="single" w:sz="4" w:space="0" w:color="auto"/>
            </w:tcBorders>
            <w:shd w:val="clear" w:color="auto" w:fill="auto"/>
            <w:noWrap/>
            <w:vAlign w:val="bottom"/>
            <w:hideMark/>
          </w:tcPr>
          <w:p w14:paraId="2136D892" w14:textId="77777777" w:rsidR="00F348EC" w:rsidRPr="0056345C" w:rsidRDefault="00F348EC" w:rsidP="00D759F4">
            <w:pPr>
              <w:jc w:val="right"/>
              <w:rPr>
                <w:rFonts w:cstheme="minorHAnsi"/>
                <w:color w:val="000000"/>
                <w:sz w:val="18"/>
                <w:szCs w:val="18"/>
              </w:rPr>
            </w:pPr>
            <w:r w:rsidRPr="0056345C">
              <w:rPr>
                <w:color w:val="000000"/>
                <w:sz w:val="18"/>
                <w:szCs w:val="18"/>
              </w:rPr>
              <w:t>3,38</w:t>
            </w:r>
          </w:p>
        </w:tc>
        <w:tc>
          <w:tcPr>
            <w:tcW w:w="995" w:type="dxa"/>
            <w:tcBorders>
              <w:top w:val="nil"/>
              <w:left w:val="nil"/>
              <w:bottom w:val="single" w:sz="4" w:space="0" w:color="auto"/>
              <w:right w:val="single" w:sz="4" w:space="0" w:color="auto"/>
            </w:tcBorders>
            <w:shd w:val="clear" w:color="auto" w:fill="auto"/>
            <w:noWrap/>
            <w:vAlign w:val="bottom"/>
            <w:hideMark/>
          </w:tcPr>
          <w:p w14:paraId="501F0EE9" w14:textId="77777777" w:rsidR="00F348EC" w:rsidRPr="0056345C" w:rsidRDefault="00F348EC" w:rsidP="00D759F4">
            <w:pPr>
              <w:jc w:val="right"/>
              <w:rPr>
                <w:rFonts w:cstheme="minorHAnsi"/>
                <w:color w:val="000000"/>
                <w:sz w:val="18"/>
                <w:szCs w:val="18"/>
              </w:rPr>
            </w:pPr>
            <w:r w:rsidRPr="0056345C">
              <w:rPr>
                <w:color w:val="000000"/>
                <w:sz w:val="18"/>
                <w:szCs w:val="18"/>
              </w:rPr>
              <w:t>555</w:t>
            </w:r>
          </w:p>
        </w:tc>
        <w:tc>
          <w:tcPr>
            <w:tcW w:w="966" w:type="dxa"/>
            <w:tcBorders>
              <w:top w:val="nil"/>
              <w:left w:val="nil"/>
              <w:bottom w:val="single" w:sz="4" w:space="0" w:color="auto"/>
              <w:right w:val="single" w:sz="4" w:space="0" w:color="auto"/>
            </w:tcBorders>
            <w:shd w:val="clear" w:color="auto" w:fill="auto"/>
            <w:noWrap/>
            <w:vAlign w:val="bottom"/>
            <w:hideMark/>
          </w:tcPr>
          <w:p w14:paraId="528BF17C" w14:textId="77777777" w:rsidR="00F348EC" w:rsidRPr="0056345C" w:rsidRDefault="00F348EC" w:rsidP="00D759F4">
            <w:pPr>
              <w:jc w:val="right"/>
              <w:rPr>
                <w:rFonts w:cstheme="minorHAnsi"/>
                <w:color w:val="000000"/>
                <w:sz w:val="18"/>
                <w:szCs w:val="18"/>
              </w:rPr>
            </w:pPr>
            <w:r w:rsidRPr="0056345C">
              <w:rPr>
                <w:color w:val="000000"/>
                <w:sz w:val="18"/>
                <w:szCs w:val="18"/>
              </w:rPr>
              <w:t>282</w:t>
            </w:r>
          </w:p>
        </w:tc>
        <w:tc>
          <w:tcPr>
            <w:tcW w:w="897" w:type="dxa"/>
            <w:tcBorders>
              <w:top w:val="nil"/>
              <w:left w:val="nil"/>
              <w:bottom w:val="single" w:sz="4" w:space="0" w:color="auto"/>
              <w:right w:val="single" w:sz="4" w:space="0" w:color="auto"/>
            </w:tcBorders>
            <w:shd w:val="clear" w:color="auto" w:fill="auto"/>
            <w:noWrap/>
            <w:vAlign w:val="bottom"/>
            <w:hideMark/>
          </w:tcPr>
          <w:p w14:paraId="5DBC1104" w14:textId="77777777" w:rsidR="00F348EC" w:rsidRPr="0056345C" w:rsidRDefault="00F348EC" w:rsidP="00D759F4">
            <w:pPr>
              <w:jc w:val="right"/>
              <w:rPr>
                <w:rFonts w:cstheme="minorHAnsi"/>
                <w:color w:val="000000"/>
                <w:sz w:val="18"/>
                <w:szCs w:val="18"/>
              </w:rPr>
            </w:pPr>
            <w:r w:rsidRPr="0056345C">
              <w:rPr>
                <w:color w:val="000000"/>
                <w:sz w:val="18"/>
                <w:szCs w:val="18"/>
              </w:rPr>
              <w:t>1,16</w:t>
            </w:r>
          </w:p>
        </w:tc>
        <w:tc>
          <w:tcPr>
            <w:tcW w:w="950" w:type="dxa"/>
            <w:tcBorders>
              <w:top w:val="nil"/>
              <w:left w:val="nil"/>
              <w:bottom w:val="single" w:sz="4" w:space="0" w:color="auto"/>
              <w:right w:val="single" w:sz="8" w:space="0" w:color="auto"/>
            </w:tcBorders>
            <w:shd w:val="clear" w:color="auto" w:fill="auto"/>
            <w:noWrap/>
            <w:vAlign w:val="bottom"/>
            <w:hideMark/>
          </w:tcPr>
          <w:p w14:paraId="12E5A0AB" w14:textId="77777777" w:rsidR="00F348EC" w:rsidRPr="0056345C" w:rsidRDefault="00F348EC" w:rsidP="00D759F4">
            <w:pPr>
              <w:jc w:val="right"/>
              <w:rPr>
                <w:rFonts w:cstheme="minorHAnsi"/>
                <w:color w:val="000000"/>
                <w:sz w:val="18"/>
                <w:szCs w:val="18"/>
              </w:rPr>
            </w:pPr>
            <w:r w:rsidRPr="0056345C">
              <w:rPr>
                <w:color w:val="000000"/>
                <w:sz w:val="18"/>
                <w:szCs w:val="18"/>
              </w:rPr>
              <w:t>1,91</w:t>
            </w:r>
          </w:p>
        </w:tc>
      </w:tr>
    </w:tbl>
    <w:p w14:paraId="69CBD836" w14:textId="77777777" w:rsidR="00396775" w:rsidRPr="0056345C" w:rsidRDefault="00396775" w:rsidP="00D759F4">
      <w:pPr>
        <w:rPr>
          <w:rFonts w:cs="Calibri"/>
          <w:b/>
          <w:bCs/>
          <w:szCs w:val="22"/>
        </w:rPr>
      </w:pPr>
    </w:p>
    <w:p w14:paraId="4C328614" w14:textId="77777777" w:rsidR="00F348EC" w:rsidRPr="0056345C" w:rsidRDefault="00F348EC" w:rsidP="00D759F4">
      <w:pPr>
        <w:pStyle w:val="aa"/>
        <w:rPr>
          <w:rFonts w:ascii="Calibri" w:hAnsi="Calibri" w:cs="Calibri"/>
        </w:rPr>
      </w:pPr>
      <w:r w:rsidRPr="0056345C">
        <w:rPr>
          <w:rFonts w:ascii="Calibri" w:hAnsi="Calibri"/>
          <w:color w:val="000000"/>
        </w:rPr>
        <w:t>Додаток</w:t>
      </w:r>
      <w:r w:rsidR="008A360A">
        <w:rPr>
          <w:rFonts w:ascii="Calibri" w:hAnsi="Calibri"/>
          <w:color w:val="000000"/>
        </w:rPr>
        <w:t xml:space="preserve"> </w:t>
      </w:r>
      <w:r w:rsidRPr="0056345C">
        <w:rPr>
          <w:rFonts w:ascii="Calibri" w:hAnsi="Calibri"/>
          <w:color w:val="000000"/>
        </w:rPr>
        <w:t>ВП4:</w:t>
      </w:r>
      <w:r w:rsidRPr="0056345C">
        <w:rPr>
          <w:rFonts w:ascii="Calibri" w:hAnsi="Calibri"/>
          <w:color w:val="000000"/>
        </w:rPr>
        <w:tab/>
      </w:r>
      <w:r w:rsidRPr="0056345C">
        <w:rPr>
          <w:rFonts w:ascii="Calibri" w:hAnsi="Calibri"/>
        </w:rPr>
        <w:t xml:space="preserve">Гідравлічний аналіз варіантів Системи, Гнідавський МТ </w:t>
      </w:r>
    </w:p>
    <w:p w14:paraId="494E8DC6" w14:textId="77777777" w:rsidR="00F348EC" w:rsidRPr="00C47BD2" w:rsidRDefault="00F348EC" w:rsidP="00D759F4">
      <w:pPr>
        <w:pStyle w:val="aa"/>
        <w:rPr>
          <w:rFonts w:ascii="Calibri" w:hAnsi="Calibri" w:cs="Calibri"/>
        </w:rPr>
      </w:pPr>
    </w:p>
    <w:p w14:paraId="65A1BCF8" w14:textId="77777777" w:rsidR="00F348EC" w:rsidRPr="00C47BD2" w:rsidRDefault="00F348EC" w:rsidP="00D759F4">
      <w:pPr>
        <w:rPr>
          <w:rFonts w:cs="Calibri"/>
          <w:b/>
          <w:bCs/>
          <w:szCs w:val="22"/>
        </w:rPr>
      </w:pPr>
    </w:p>
    <w:tbl>
      <w:tblPr>
        <w:tblW w:w="13749" w:type="dxa"/>
        <w:tblInd w:w="-10" w:type="dxa"/>
        <w:tblLook w:val="04A0" w:firstRow="1" w:lastRow="0" w:firstColumn="1" w:lastColumn="0" w:noHBand="0" w:noVBand="1"/>
      </w:tblPr>
      <w:tblGrid>
        <w:gridCol w:w="1244"/>
        <w:gridCol w:w="822"/>
        <w:gridCol w:w="629"/>
        <w:gridCol w:w="977"/>
        <w:gridCol w:w="900"/>
        <w:gridCol w:w="825"/>
        <w:gridCol w:w="629"/>
        <w:gridCol w:w="977"/>
        <w:gridCol w:w="900"/>
        <w:gridCol w:w="822"/>
        <w:gridCol w:w="629"/>
        <w:gridCol w:w="977"/>
        <w:gridCol w:w="900"/>
        <w:gridCol w:w="822"/>
        <w:gridCol w:w="629"/>
        <w:gridCol w:w="977"/>
        <w:gridCol w:w="900"/>
      </w:tblGrid>
      <w:tr w:rsidR="00F348EC" w:rsidRPr="0057617E" w14:paraId="1205B5C8" w14:textId="77777777" w:rsidTr="00D87339">
        <w:trPr>
          <w:trHeight w:val="290"/>
        </w:trPr>
        <w:tc>
          <w:tcPr>
            <w:tcW w:w="1276" w:type="dxa"/>
            <w:vMerge w:val="restart"/>
            <w:tcBorders>
              <w:top w:val="single" w:sz="8" w:space="0" w:color="auto"/>
              <w:left w:val="single" w:sz="8" w:space="0" w:color="auto"/>
              <w:bottom w:val="single" w:sz="4" w:space="0" w:color="auto"/>
              <w:right w:val="single" w:sz="4" w:space="0" w:color="auto"/>
            </w:tcBorders>
            <w:shd w:val="clear" w:color="000000" w:fill="5B9BD5"/>
            <w:noWrap/>
            <w:vAlign w:val="center"/>
            <w:hideMark/>
          </w:tcPr>
          <w:p w14:paraId="08DB6059"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Труба</w:t>
            </w:r>
          </w:p>
        </w:tc>
        <w:tc>
          <w:tcPr>
            <w:tcW w:w="3126" w:type="dxa"/>
            <w:gridSpan w:val="4"/>
            <w:tcBorders>
              <w:top w:val="single" w:sz="8" w:space="0" w:color="auto"/>
              <w:left w:val="nil"/>
              <w:bottom w:val="single" w:sz="4" w:space="0" w:color="auto"/>
              <w:right w:val="single" w:sz="4" w:space="0" w:color="auto"/>
            </w:tcBorders>
            <w:shd w:val="clear" w:color="000000" w:fill="5B9BD5"/>
            <w:noWrap/>
            <w:vAlign w:val="bottom"/>
            <w:hideMark/>
          </w:tcPr>
          <w:p w14:paraId="630BD92C" w14:textId="77777777" w:rsidR="00F348EC" w:rsidRPr="0057617E" w:rsidRDefault="00F348EC" w:rsidP="00D759F4">
            <w:pPr>
              <w:jc w:val="center"/>
              <w:rPr>
                <w:rFonts w:asciiTheme="majorHAnsi" w:hAnsiTheme="majorHAnsi" w:cstheme="minorHAnsi"/>
                <w:b/>
                <w:bCs/>
                <w:color w:val="FFFFFF"/>
                <w:sz w:val="18"/>
                <w:szCs w:val="18"/>
              </w:rPr>
            </w:pPr>
            <w:r w:rsidRPr="0057617E">
              <w:rPr>
                <w:rFonts w:asciiTheme="majorHAnsi" w:hAnsiTheme="majorHAnsi"/>
                <w:b/>
                <w:bCs/>
                <w:color w:val="FFFFFF"/>
                <w:sz w:val="18"/>
                <w:szCs w:val="18"/>
              </w:rPr>
              <w:t>Варіант 1</w:t>
            </w:r>
          </w:p>
        </w:tc>
        <w:tc>
          <w:tcPr>
            <w:tcW w:w="3252" w:type="dxa"/>
            <w:gridSpan w:val="4"/>
            <w:tcBorders>
              <w:top w:val="single" w:sz="8" w:space="0" w:color="auto"/>
              <w:left w:val="nil"/>
              <w:bottom w:val="single" w:sz="4" w:space="0" w:color="auto"/>
              <w:right w:val="single" w:sz="4" w:space="0" w:color="auto"/>
            </w:tcBorders>
            <w:shd w:val="clear" w:color="000000" w:fill="5B9BD5"/>
            <w:noWrap/>
            <w:vAlign w:val="bottom"/>
            <w:hideMark/>
          </w:tcPr>
          <w:p w14:paraId="58975895" w14:textId="77777777" w:rsidR="00F348EC" w:rsidRPr="0057617E" w:rsidRDefault="00F348EC" w:rsidP="00D759F4">
            <w:pPr>
              <w:jc w:val="center"/>
              <w:rPr>
                <w:rFonts w:asciiTheme="majorHAnsi" w:hAnsiTheme="majorHAnsi" w:cstheme="minorHAnsi"/>
                <w:b/>
                <w:bCs/>
                <w:color w:val="FFFFFF"/>
                <w:sz w:val="18"/>
                <w:szCs w:val="18"/>
              </w:rPr>
            </w:pPr>
            <w:r w:rsidRPr="0057617E">
              <w:rPr>
                <w:rFonts w:asciiTheme="majorHAnsi" w:hAnsiTheme="majorHAnsi"/>
                <w:b/>
                <w:bCs/>
                <w:color w:val="FFFFFF"/>
                <w:sz w:val="18"/>
                <w:szCs w:val="18"/>
              </w:rPr>
              <w:t>Варіант 2</w:t>
            </w:r>
          </w:p>
        </w:tc>
        <w:tc>
          <w:tcPr>
            <w:tcW w:w="3126" w:type="dxa"/>
            <w:gridSpan w:val="4"/>
            <w:tcBorders>
              <w:top w:val="single" w:sz="8" w:space="0" w:color="auto"/>
              <w:left w:val="nil"/>
              <w:bottom w:val="single" w:sz="4" w:space="0" w:color="auto"/>
              <w:right w:val="single" w:sz="4" w:space="0" w:color="auto"/>
            </w:tcBorders>
            <w:shd w:val="clear" w:color="000000" w:fill="5B9BD5"/>
            <w:noWrap/>
            <w:vAlign w:val="bottom"/>
            <w:hideMark/>
          </w:tcPr>
          <w:p w14:paraId="412E1FAD" w14:textId="77777777" w:rsidR="00F348EC" w:rsidRPr="0057617E" w:rsidRDefault="00F348EC" w:rsidP="00D759F4">
            <w:pPr>
              <w:jc w:val="center"/>
              <w:rPr>
                <w:rFonts w:asciiTheme="majorHAnsi" w:hAnsiTheme="majorHAnsi" w:cstheme="minorHAnsi"/>
                <w:b/>
                <w:bCs/>
                <w:color w:val="FFFFFF"/>
                <w:sz w:val="18"/>
                <w:szCs w:val="18"/>
              </w:rPr>
            </w:pPr>
            <w:r w:rsidRPr="0057617E">
              <w:rPr>
                <w:rFonts w:asciiTheme="majorHAnsi" w:hAnsiTheme="majorHAnsi"/>
                <w:b/>
                <w:bCs/>
                <w:color w:val="FFFFFF"/>
                <w:sz w:val="18"/>
                <w:szCs w:val="18"/>
              </w:rPr>
              <w:t>Варіант 3</w:t>
            </w:r>
          </w:p>
        </w:tc>
        <w:tc>
          <w:tcPr>
            <w:tcW w:w="2969" w:type="dxa"/>
            <w:gridSpan w:val="4"/>
            <w:tcBorders>
              <w:top w:val="single" w:sz="8" w:space="0" w:color="auto"/>
              <w:left w:val="nil"/>
              <w:bottom w:val="single" w:sz="4" w:space="0" w:color="auto"/>
              <w:right w:val="single" w:sz="8" w:space="0" w:color="000000"/>
            </w:tcBorders>
            <w:shd w:val="clear" w:color="000000" w:fill="5B9BD5"/>
            <w:noWrap/>
            <w:vAlign w:val="bottom"/>
            <w:hideMark/>
          </w:tcPr>
          <w:p w14:paraId="2181F7A2" w14:textId="77777777" w:rsidR="00F348EC" w:rsidRPr="0057617E" w:rsidRDefault="00F348EC" w:rsidP="00D759F4">
            <w:pPr>
              <w:jc w:val="center"/>
              <w:rPr>
                <w:rFonts w:asciiTheme="majorHAnsi" w:hAnsiTheme="majorHAnsi" w:cstheme="minorHAnsi"/>
                <w:b/>
                <w:bCs/>
                <w:color w:val="FFFFFF"/>
                <w:sz w:val="18"/>
                <w:szCs w:val="18"/>
              </w:rPr>
            </w:pPr>
            <w:r w:rsidRPr="0057617E">
              <w:rPr>
                <w:rFonts w:asciiTheme="majorHAnsi" w:hAnsiTheme="majorHAnsi"/>
                <w:b/>
                <w:bCs/>
                <w:color w:val="FFFFFF"/>
                <w:sz w:val="18"/>
                <w:szCs w:val="18"/>
              </w:rPr>
              <w:t>Варіант 4</w:t>
            </w:r>
          </w:p>
        </w:tc>
      </w:tr>
      <w:tr w:rsidR="0057617E" w:rsidRPr="0057617E" w14:paraId="33B53757" w14:textId="77777777" w:rsidTr="00D87339">
        <w:trPr>
          <w:trHeight w:val="290"/>
        </w:trPr>
        <w:tc>
          <w:tcPr>
            <w:tcW w:w="1276" w:type="dxa"/>
            <w:vMerge/>
            <w:tcBorders>
              <w:top w:val="single" w:sz="8" w:space="0" w:color="auto"/>
              <w:left w:val="single" w:sz="8" w:space="0" w:color="auto"/>
              <w:bottom w:val="single" w:sz="4" w:space="0" w:color="auto"/>
              <w:right w:val="single" w:sz="4" w:space="0" w:color="auto"/>
            </w:tcBorders>
            <w:vAlign w:val="center"/>
            <w:hideMark/>
          </w:tcPr>
          <w:p w14:paraId="001B686A" w14:textId="77777777" w:rsidR="00F348EC" w:rsidRPr="0057617E" w:rsidRDefault="00F348EC" w:rsidP="00D759F4">
            <w:pPr>
              <w:rPr>
                <w:rFonts w:asciiTheme="majorHAnsi" w:hAnsiTheme="majorHAnsi" w:cstheme="minorHAnsi"/>
                <w:b/>
                <w:bCs/>
                <w:color w:val="FFFFFF"/>
                <w:sz w:val="18"/>
                <w:szCs w:val="18"/>
                <w:lang w:eastAsia="en-GB"/>
              </w:rPr>
            </w:pPr>
          </w:p>
        </w:tc>
        <w:tc>
          <w:tcPr>
            <w:tcW w:w="717" w:type="dxa"/>
            <w:tcBorders>
              <w:top w:val="nil"/>
              <w:left w:val="nil"/>
              <w:bottom w:val="single" w:sz="4" w:space="0" w:color="auto"/>
              <w:right w:val="single" w:sz="4" w:space="0" w:color="auto"/>
            </w:tcBorders>
            <w:shd w:val="clear" w:color="000000" w:fill="5B9BD5"/>
            <w:noWrap/>
            <w:vAlign w:val="bottom"/>
            <w:hideMark/>
          </w:tcPr>
          <w:p w14:paraId="36816B2C" w14:textId="77777777" w:rsidR="00F348EC" w:rsidRPr="0057617E" w:rsidRDefault="00F348EC" w:rsidP="0057617E">
            <w:pPr>
              <w:ind w:right="-109"/>
              <w:rPr>
                <w:rFonts w:asciiTheme="majorHAnsi" w:hAnsiTheme="majorHAnsi" w:cstheme="minorHAnsi"/>
                <w:b/>
                <w:bCs/>
                <w:color w:val="FFFFFF"/>
                <w:sz w:val="18"/>
                <w:szCs w:val="18"/>
              </w:rPr>
            </w:pPr>
            <w:r w:rsidRPr="0057617E">
              <w:rPr>
                <w:rFonts w:asciiTheme="majorHAnsi" w:hAnsiTheme="majorHAnsi"/>
                <w:b/>
                <w:bCs/>
                <w:color w:val="FFFFFF"/>
                <w:sz w:val="18"/>
                <w:szCs w:val="18"/>
              </w:rPr>
              <w:t>Діаметр, мм</w:t>
            </w:r>
          </w:p>
        </w:tc>
        <w:tc>
          <w:tcPr>
            <w:tcW w:w="621" w:type="dxa"/>
            <w:tcBorders>
              <w:top w:val="nil"/>
              <w:left w:val="nil"/>
              <w:bottom w:val="single" w:sz="4" w:space="0" w:color="auto"/>
              <w:right w:val="single" w:sz="4" w:space="0" w:color="auto"/>
            </w:tcBorders>
            <w:shd w:val="clear" w:color="000000" w:fill="5B9BD5"/>
            <w:noWrap/>
            <w:vAlign w:val="bottom"/>
            <w:hideMark/>
          </w:tcPr>
          <w:p w14:paraId="1DF94776"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Потік, л/с</w:t>
            </w:r>
          </w:p>
        </w:tc>
        <w:tc>
          <w:tcPr>
            <w:tcW w:w="868" w:type="dxa"/>
            <w:tcBorders>
              <w:top w:val="nil"/>
              <w:left w:val="nil"/>
              <w:bottom w:val="single" w:sz="4" w:space="0" w:color="auto"/>
              <w:right w:val="single" w:sz="4" w:space="0" w:color="auto"/>
            </w:tcBorders>
            <w:shd w:val="clear" w:color="000000" w:fill="5B9BD5"/>
            <w:noWrap/>
            <w:vAlign w:val="bottom"/>
            <w:hideMark/>
          </w:tcPr>
          <w:p w14:paraId="7F373EDF"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Швидкість потоку, м/с</w:t>
            </w:r>
          </w:p>
        </w:tc>
        <w:tc>
          <w:tcPr>
            <w:tcW w:w="920" w:type="dxa"/>
            <w:tcBorders>
              <w:top w:val="nil"/>
              <w:left w:val="nil"/>
              <w:bottom w:val="single" w:sz="4" w:space="0" w:color="auto"/>
              <w:right w:val="single" w:sz="4" w:space="0" w:color="auto"/>
            </w:tcBorders>
            <w:shd w:val="clear" w:color="000000" w:fill="5B9BD5"/>
            <w:noWrap/>
            <w:vAlign w:val="bottom"/>
            <w:hideMark/>
          </w:tcPr>
          <w:p w14:paraId="0573FC62" w14:textId="77777777" w:rsidR="009D7B38"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Од</w:t>
            </w:r>
            <w:r w:rsidR="0057617E">
              <w:rPr>
                <w:rFonts w:asciiTheme="majorHAnsi" w:hAnsiTheme="majorHAnsi"/>
                <w:b/>
                <w:bCs/>
                <w:color w:val="FFFFFF"/>
                <w:sz w:val="18"/>
                <w:szCs w:val="18"/>
              </w:rPr>
              <w:t>.</w:t>
            </w:r>
          </w:p>
          <w:p w14:paraId="4DA5E962"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Втрата напору, м/км</w:t>
            </w:r>
          </w:p>
        </w:tc>
        <w:tc>
          <w:tcPr>
            <w:tcW w:w="843" w:type="dxa"/>
            <w:tcBorders>
              <w:top w:val="nil"/>
              <w:left w:val="nil"/>
              <w:bottom w:val="single" w:sz="4" w:space="0" w:color="auto"/>
              <w:right w:val="single" w:sz="4" w:space="0" w:color="auto"/>
            </w:tcBorders>
            <w:shd w:val="clear" w:color="000000" w:fill="5B9BD5"/>
            <w:noWrap/>
            <w:vAlign w:val="bottom"/>
            <w:hideMark/>
          </w:tcPr>
          <w:p w14:paraId="70F72DC3"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Діаметр, мм</w:t>
            </w:r>
          </w:p>
        </w:tc>
        <w:tc>
          <w:tcPr>
            <w:tcW w:w="621" w:type="dxa"/>
            <w:tcBorders>
              <w:top w:val="nil"/>
              <w:left w:val="nil"/>
              <w:bottom w:val="single" w:sz="4" w:space="0" w:color="auto"/>
              <w:right w:val="single" w:sz="4" w:space="0" w:color="auto"/>
            </w:tcBorders>
            <w:shd w:val="clear" w:color="000000" w:fill="5B9BD5"/>
            <w:noWrap/>
            <w:vAlign w:val="bottom"/>
            <w:hideMark/>
          </w:tcPr>
          <w:p w14:paraId="55A397E3"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Потік, л/с</w:t>
            </w:r>
          </w:p>
        </w:tc>
        <w:tc>
          <w:tcPr>
            <w:tcW w:w="868" w:type="dxa"/>
            <w:tcBorders>
              <w:top w:val="nil"/>
              <w:left w:val="nil"/>
              <w:bottom w:val="single" w:sz="4" w:space="0" w:color="auto"/>
              <w:right w:val="single" w:sz="4" w:space="0" w:color="auto"/>
            </w:tcBorders>
            <w:shd w:val="clear" w:color="000000" w:fill="5B9BD5"/>
            <w:noWrap/>
            <w:vAlign w:val="bottom"/>
            <w:hideMark/>
          </w:tcPr>
          <w:p w14:paraId="0006B7A9" w14:textId="77777777" w:rsidR="00F348EC" w:rsidRPr="0057617E" w:rsidRDefault="00F348EC" w:rsidP="0057617E">
            <w:pPr>
              <w:ind w:right="-50"/>
              <w:rPr>
                <w:rFonts w:asciiTheme="majorHAnsi" w:hAnsiTheme="majorHAnsi" w:cstheme="minorHAnsi"/>
                <w:b/>
                <w:bCs/>
                <w:color w:val="FFFFFF"/>
                <w:sz w:val="18"/>
                <w:szCs w:val="18"/>
              </w:rPr>
            </w:pPr>
            <w:r w:rsidRPr="0057617E">
              <w:rPr>
                <w:rFonts w:asciiTheme="majorHAnsi" w:hAnsiTheme="majorHAnsi"/>
                <w:b/>
                <w:bCs/>
                <w:color w:val="FFFFFF"/>
                <w:sz w:val="18"/>
                <w:szCs w:val="18"/>
              </w:rPr>
              <w:t>Швидкість потоку, м/с</w:t>
            </w:r>
          </w:p>
        </w:tc>
        <w:tc>
          <w:tcPr>
            <w:tcW w:w="920" w:type="dxa"/>
            <w:tcBorders>
              <w:top w:val="nil"/>
              <w:left w:val="nil"/>
              <w:bottom w:val="single" w:sz="4" w:space="0" w:color="auto"/>
              <w:right w:val="single" w:sz="4" w:space="0" w:color="auto"/>
            </w:tcBorders>
            <w:shd w:val="clear" w:color="000000" w:fill="5B9BD5"/>
            <w:noWrap/>
            <w:vAlign w:val="bottom"/>
            <w:hideMark/>
          </w:tcPr>
          <w:p w14:paraId="1CC079DB" w14:textId="77777777" w:rsidR="009D7B38"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Од</w:t>
            </w:r>
            <w:r w:rsidR="0057617E">
              <w:rPr>
                <w:rFonts w:asciiTheme="majorHAnsi" w:hAnsiTheme="majorHAnsi"/>
                <w:b/>
                <w:bCs/>
                <w:color w:val="FFFFFF"/>
                <w:sz w:val="18"/>
                <w:szCs w:val="18"/>
              </w:rPr>
              <w:t>.</w:t>
            </w:r>
            <w:r w:rsidRPr="0057617E">
              <w:rPr>
                <w:rFonts w:asciiTheme="majorHAnsi" w:hAnsiTheme="majorHAnsi"/>
                <w:b/>
                <w:bCs/>
                <w:color w:val="FFFFFF"/>
                <w:sz w:val="18"/>
                <w:szCs w:val="18"/>
              </w:rPr>
              <w:t xml:space="preserve"> </w:t>
            </w:r>
          </w:p>
          <w:p w14:paraId="1F0F8786" w14:textId="77777777" w:rsidR="009D7B38" w:rsidRPr="0057617E" w:rsidRDefault="009D7B38"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втрата напору</w:t>
            </w:r>
          </w:p>
          <w:p w14:paraId="31CEF34D"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м/км</w:t>
            </w:r>
          </w:p>
        </w:tc>
        <w:tc>
          <w:tcPr>
            <w:tcW w:w="717" w:type="dxa"/>
            <w:tcBorders>
              <w:top w:val="nil"/>
              <w:left w:val="nil"/>
              <w:bottom w:val="single" w:sz="4" w:space="0" w:color="auto"/>
              <w:right w:val="single" w:sz="4" w:space="0" w:color="auto"/>
            </w:tcBorders>
            <w:shd w:val="clear" w:color="000000" w:fill="5B9BD5"/>
            <w:noWrap/>
            <w:vAlign w:val="bottom"/>
            <w:hideMark/>
          </w:tcPr>
          <w:p w14:paraId="6B589FB8"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Діаметр, мм</w:t>
            </w:r>
          </w:p>
        </w:tc>
        <w:tc>
          <w:tcPr>
            <w:tcW w:w="621" w:type="dxa"/>
            <w:tcBorders>
              <w:top w:val="nil"/>
              <w:left w:val="nil"/>
              <w:bottom w:val="single" w:sz="4" w:space="0" w:color="auto"/>
              <w:right w:val="single" w:sz="4" w:space="0" w:color="auto"/>
            </w:tcBorders>
            <w:shd w:val="clear" w:color="000000" w:fill="5B9BD5"/>
            <w:noWrap/>
            <w:vAlign w:val="bottom"/>
            <w:hideMark/>
          </w:tcPr>
          <w:p w14:paraId="41F45260"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Потік, л/с</w:t>
            </w:r>
          </w:p>
        </w:tc>
        <w:tc>
          <w:tcPr>
            <w:tcW w:w="868" w:type="dxa"/>
            <w:tcBorders>
              <w:top w:val="nil"/>
              <w:left w:val="nil"/>
              <w:bottom w:val="single" w:sz="4" w:space="0" w:color="auto"/>
              <w:right w:val="single" w:sz="4" w:space="0" w:color="auto"/>
            </w:tcBorders>
            <w:shd w:val="clear" w:color="000000" w:fill="5B9BD5"/>
            <w:noWrap/>
            <w:vAlign w:val="bottom"/>
            <w:hideMark/>
          </w:tcPr>
          <w:p w14:paraId="55090284"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Швидкість потоку, м/с</w:t>
            </w:r>
          </w:p>
        </w:tc>
        <w:tc>
          <w:tcPr>
            <w:tcW w:w="920" w:type="dxa"/>
            <w:tcBorders>
              <w:top w:val="nil"/>
              <w:left w:val="nil"/>
              <w:bottom w:val="single" w:sz="4" w:space="0" w:color="auto"/>
              <w:right w:val="single" w:sz="4" w:space="0" w:color="auto"/>
            </w:tcBorders>
            <w:shd w:val="clear" w:color="000000" w:fill="5B9BD5"/>
            <w:noWrap/>
            <w:vAlign w:val="bottom"/>
            <w:hideMark/>
          </w:tcPr>
          <w:p w14:paraId="55B27365" w14:textId="77777777" w:rsidR="00F348EC" w:rsidRPr="0057617E" w:rsidRDefault="00F348EC" w:rsidP="0057617E">
            <w:pPr>
              <w:rPr>
                <w:rFonts w:asciiTheme="majorHAnsi" w:hAnsiTheme="majorHAnsi" w:cstheme="minorHAnsi"/>
                <w:b/>
                <w:bCs/>
                <w:color w:val="FFFFFF"/>
                <w:sz w:val="18"/>
                <w:szCs w:val="18"/>
              </w:rPr>
            </w:pPr>
            <w:r w:rsidRPr="0057617E">
              <w:rPr>
                <w:rFonts w:asciiTheme="majorHAnsi" w:hAnsiTheme="majorHAnsi"/>
                <w:b/>
                <w:bCs/>
                <w:color w:val="FFFFFF"/>
                <w:sz w:val="18"/>
                <w:szCs w:val="18"/>
              </w:rPr>
              <w:t>Од</w:t>
            </w:r>
            <w:r w:rsidR="0057617E">
              <w:rPr>
                <w:rFonts w:asciiTheme="majorHAnsi" w:hAnsiTheme="majorHAnsi"/>
                <w:b/>
                <w:bCs/>
                <w:color w:val="FFFFFF"/>
                <w:sz w:val="18"/>
                <w:szCs w:val="18"/>
              </w:rPr>
              <w:t>.</w:t>
            </w:r>
            <w:r w:rsidRPr="0057617E">
              <w:rPr>
                <w:rFonts w:asciiTheme="majorHAnsi" w:hAnsiTheme="majorHAnsi"/>
                <w:b/>
                <w:bCs/>
                <w:color w:val="FFFFFF"/>
                <w:sz w:val="18"/>
                <w:szCs w:val="18"/>
              </w:rPr>
              <w:t xml:space="preserve"> Втрата напору, м/км</w:t>
            </w:r>
          </w:p>
        </w:tc>
        <w:tc>
          <w:tcPr>
            <w:tcW w:w="560" w:type="dxa"/>
            <w:tcBorders>
              <w:top w:val="nil"/>
              <w:left w:val="nil"/>
              <w:bottom w:val="single" w:sz="4" w:space="0" w:color="auto"/>
              <w:right w:val="single" w:sz="4" w:space="0" w:color="auto"/>
            </w:tcBorders>
            <w:shd w:val="clear" w:color="000000" w:fill="5B9BD5"/>
            <w:noWrap/>
            <w:vAlign w:val="bottom"/>
            <w:hideMark/>
          </w:tcPr>
          <w:p w14:paraId="3A01C3AE"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Діаметр, мм</w:t>
            </w:r>
          </w:p>
        </w:tc>
        <w:tc>
          <w:tcPr>
            <w:tcW w:w="621" w:type="dxa"/>
            <w:tcBorders>
              <w:top w:val="nil"/>
              <w:left w:val="nil"/>
              <w:bottom w:val="single" w:sz="4" w:space="0" w:color="auto"/>
              <w:right w:val="single" w:sz="4" w:space="0" w:color="auto"/>
            </w:tcBorders>
            <w:shd w:val="clear" w:color="000000" w:fill="5B9BD5"/>
            <w:noWrap/>
            <w:vAlign w:val="bottom"/>
            <w:hideMark/>
          </w:tcPr>
          <w:p w14:paraId="70BCC9D1"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Потік, л/с</w:t>
            </w:r>
          </w:p>
        </w:tc>
        <w:tc>
          <w:tcPr>
            <w:tcW w:w="868" w:type="dxa"/>
            <w:tcBorders>
              <w:top w:val="nil"/>
              <w:left w:val="nil"/>
              <w:bottom w:val="single" w:sz="4" w:space="0" w:color="auto"/>
              <w:right w:val="single" w:sz="4" w:space="0" w:color="auto"/>
            </w:tcBorders>
            <w:shd w:val="clear" w:color="000000" w:fill="5B9BD5"/>
            <w:noWrap/>
            <w:vAlign w:val="bottom"/>
            <w:hideMark/>
          </w:tcPr>
          <w:p w14:paraId="15974E70" w14:textId="77777777" w:rsidR="00F348EC" w:rsidRPr="0057617E" w:rsidRDefault="00F348EC" w:rsidP="00D759F4">
            <w:pPr>
              <w:rPr>
                <w:rFonts w:asciiTheme="majorHAnsi" w:hAnsiTheme="majorHAnsi" w:cstheme="minorHAnsi"/>
                <w:b/>
                <w:bCs/>
                <w:color w:val="FFFFFF"/>
                <w:sz w:val="18"/>
                <w:szCs w:val="18"/>
              </w:rPr>
            </w:pPr>
            <w:r w:rsidRPr="0057617E">
              <w:rPr>
                <w:rFonts w:asciiTheme="majorHAnsi" w:hAnsiTheme="majorHAnsi"/>
                <w:b/>
                <w:bCs/>
                <w:color w:val="FFFFFF"/>
                <w:sz w:val="18"/>
                <w:szCs w:val="18"/>
              </w:rPr>
              <w:t>Швидкість потоку, м/с</w:t>
            </w:r>
          </w:p>
        </w:tc>
        <w:tc>
          <w:tcPr>
            <w:tcW w:w="920" w:type="dxa"/>
            <w:tcBorders>
              <w:top w:val="nil"/>
              <w:left w:val="nil"/>
              <w:bottom w:val="single" w:sz="4" w:space="0" w:color="auto"/>
              <w:right w:val="single" w:sz="8" w:space="0" w:color="auto"/>
            </w:tcBorders>
            <w:shd w:val="clear" w:color="000000" w:fill="5B9BD5"/>
            <w:noWrap/>
            <w:vAlign w:val="bottom"/>
            <w:hideMark/>
          </w:tcPr>
          <w:p w14:paraId="68A8EDBC" w14:textId="77777777" w:rsidR="00F348EC" w:rsidRPr="0057617E" w:rsidRDefault="00F348EC" w:rsidP="0057617E">
            <w:pPr>
              <w:rPr>
                <w:rFonts w:asciiTheme="majorHAnsi" w:hAnsiTheme="majorHAnsi" w:cstheme="minorHAnsi"/>
                <w:b/>
                <w:bCs/>
                <w:color w:val="FFFFFF"/>
                <w:sz w:val="18"/>
                <w:szCs w:val="18"/>
              </w:rPr>
            </w:pPr>
            <w:r w:rsidRPr="0057617E">
              <w:rPr>
                <w:rFonts w:asciiTheme="majorHAnsi" w:hAnsiTheme="majorHAnsi"/>
                <w:b/>
                <w:bCs/>
                <w:color w:val="FFFFFF"/>
                <w:sz w:val="18"/>
                <w:szCs w:val="18"/>
              </w:rPr>
              <w:t>Од</w:t>
            </w:r>
            <w:r w:rsidR="0057617E">
              <w:rPr>
                <w:rFonts w:asciiTheme="majorHAnsi" w:hAnsiTheme="majorHAnsi"/>
                <w:b/>
                <w:bCs/>
                <w:color w:val="FFFFFF"/>
                <w:sz w:val="18"/>
                <w:szCs w:val="18"/>
              </w:rPr>
              <w:t>.</w:t>
            </w:r>
            <w:r w:rsidRPr="0057617E">
              <w:rPr>
                <w:rFonts w:asciiTheme="majorHAnsi" w:hAnsiTheme="majorHAnsi"/>
                <w:b/>
                <w:bCs/>
                <w:color w:val="FFFFFF"/>
                <w:sz w:val="18"/>
                <w:szCs w:val="18"/>
              </w:rPr>
              <w:t xml:space="preserve"> Втрата напору, м/км</w:t>
            </w:r>
          </w:p>
        </w:tc>
      </w:tr>
      <w:tr w:rsidR="0057617E" w:rsidRPr="0057617E" w14:paraId="37D2DBCE" w14:textId="77777777" w:rsidTr="00D87339">
        <w:trPr>
          <w:trHeight w:val="290"/>
        </w:trPr>
        <w:tc>
          <w:tcPr>
            <w:tcW w:w="12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A18C99D" w14:textId="77777777" w:rsidR="00F348EC" w:rsidRPr="0057617E" w:rsidRDefault="00F348EC" w:rsidP="00D759F4">
            <w:pPr>
              <w:rPr>
                <w:rFonts w:asciiTheme="majorHAnsi" w:hAnsiTheme="majorHAnsi" w:cstheme="minorHAnsi"/>
                <w:color w:val="000000"/>
                <w:sz w:val="18"/>
                <w:szCs w:val="18"/>
              </w:rPr>
            </w:pPr>
            <w:r w:rsidRPr="0057617E">
              <w:rPr>
                <w:rFonts w:asciiTheme="majorHAnsi" w:hAnsiTheme="majorHAnsi"/>
                <w:color w:val="000000"/>
                <w:sz w:val="18"/>
                <w:szCs w:val="18"/>
              </w:rPr>
              <w:t>Труба 1, (Водозабір - 1)</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14:paraId="33FB710A"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291</w:t>
            </w:r>
          </w:p>
        </w:tc>
        <w:tc>
          <w:tcPr>
            <w:tcW w:w="621" w:type="dxa"/>
            <w:tcBorders>
              <w:top w:val="single" w:sz="4" w:space="0" w:color="auto"/>
              <w:left w:val="nil"/>
              <w:bottom w:val="single" w:sz="4" w:space="0" w:color="auto"/>
              <w:right w:val="single" w:sz="4" w:space="0" w:color="auto"/>
            </w:tcBorders>
            <w:shd w:val="clear" w:color="auto" w:fill="auto"/>
            <w:noWrap/>
            <w:vAlign w:val="bottom"/>
            <w:hideMark/>
          </w:tcPr>
          <w:p w14:paraId="502C60C7"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51898B7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1,93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24B7E73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10,3</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3E2CF48E"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291</w:t>
            </w:r>
          </w:p>
        </w:tc>
        <w:tc>
          <w:tcPr>
            <w:tcW w:w="621" w:type="dxa"/>
            <w:tcBorders>
              <w:top w:val="single" w:sz="4" w:space="0" w:color="auto"/>
              <w:left w:val="nil"/>
              <w:bottom w:val="single" w:sz="4" w:space="0" w:color="auto"/>
              <w:right w:val="single" w:sz="4" w:space="0" w:color="auto"/>
            </w:tcBorders>
            <w:shd w:val="clear" w:color="auto" w:fill="auto"/>
            <w:noWrap/>
            <w:vAlign w:val="bottom"/>
            <w:hideMark/>
          </w:tcPr>
          <w:p w14:paraId="5DAEB67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1299D22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1,93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321F4E5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10,3</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14:paraId="760C962C"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291</w:t>
            </w:r>
          </w:p>
        </w:tc>
        <w:tc>
          <w:tcPr>
            <w:tcW w:w="621" w:type="dxa"/>
            <w:tcBorders>
              <w:top w:val="single" w:sz="4" w:space="0" w:color="auto"/>
              <w:left w:val="nil"/>
              <w:bottom w:val="single" w:sz="4" w:space="0" w:color="auto"/>
              <w:right w:val="single" w:sz="4" w:space="0" w:color="auto"/>
            </w:tcBorders>
            <w:shd w:val="clear" w:color="auto" w:fill="auto"/>
            <w:noWrap/>
            <w:vAlign w:val="bottom"/>
            <w:hideMark/>
          </w:tcPr>
          <w:p w14:paraId="5BEA15E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3E5681B4"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1,93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17BAA0DF"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10,3</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DBA539D"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291</w:t>
            </w:r>
          </w:p>
        </w:tc>
        <w:tc>
          <w:tcPr>
            <w:tcW w:w="621" w:type="dxa"/>
            <w:tcBorders>
              <w:top w:val="single" w:sz="4" w:space="0" w:color="auto"/>
              <w:left w:val="nil"/>
              <w:bottom w:val="single" w:sz="4" w:space="0" w:color="auto"/>
              <w:right w:val="single" w:sz="4" w:space="0" w:color="auto"/>
            </w:tcBorders>
            <w:shd w:val="clear" w:color="auto" w:fill="auto"/>
            <w:noWrap/>
            <w:vAlign w:val="bottom"/>
            <w:hideMark/>
          </w:tcPr>
          <w:p w14:paraId="2026AE9D"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07058B3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1,93</w:t>
            </w:r>
          </w:p>
        </w:tc>
        <w:tc>
          <w:tcPr>
            <w:tcW w:w="920" w:type="dxa"/>
            <w:tcBorders>
              <w:top w:val="single" w:sz="4" w:space="0" w:color="auto"/>
              <w:left w:val="nil"/>
              <w:bottom w:val="single" w:sz="4" w:space="0" w:color="auto"/>
              <w:right w:val="single" w:sz="8" w:space="0" w:color="auto"/>
            </w:tcBorders>
            <w:shd w:val="clear" w:color="auto" w:fill="auto"/>
            <w:noWrap/>
            <w:vAlign w:val="bottom"/>
            <w:hideMark/>
          </w:tcPr>
          <w:p w14:paraId="7AB97538"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10,3</w:t>
            </w:r>
          </w:p>
        </w:tc>
      </w:tr>
      <w:tr w:rsidR="0057617E" w:rsidRPr="0057617E" w14:paraId="3D8D4104" w14:textId="77777777" w:rsidTr="00D87339">
        <w:trPr>
          <w:trHeight w:val="29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2F474E6B" w14:textId="77777777" w:rsidR="00F348EC" w:rsidRPr="0057617E" w:rsidRDefault="00F348EC" w:rsidP="00D759F4">
            <w:pPr>
              <w:rPr>
                <w:rFonts w:asciiTheme="majorHAnsi" w:hAnsiTheme="majorHAnsi" w:cstheme="minorHAnsi"/>
                <w:color w:val="000000"/>
                <w:sz w:val="18"/>
                <w:szCs w:val="18"/>
              </w:rPr>
            </w:pPr>
            <w:r w:rsidRPr="0057617E">
              <w:rPr>
                <w:rFonts w:asciiTheme="majorHAnsi" w:hAnsiTheme="majorHAnsi"/>
                <w:color w:val="000000"/>
                <w:sz w:val="18"/>
                <w:szCs w:val="18"/>
              </w:rPr>
              <w:t>Труба 2, (1 - 1)</w:t>
            </w:r>
          </w:p>
        </w:tc>
        <w:tc>
          <w:tcPr>
            <w:tcW w:w="717" w:type="dxa"/>
            <w:tcBorders>
              <w:top w:val="nil"/>
              <w:left w:val="nil"/>
              <w:bottom w:val="single" w:sz="4" w:space="0" w:color="auto"/>
              <w:right w:val="single" w:sz="4" w:space="0" w:color="auto"/>
            </w:tcBorders>
            <w:shd w:val="clear" w:color="auto" w:fill="auto"/>
            <w:noWrap/>
            <w:vAlign w:val="bottom"/>
            <w:hideMark/>
          </w:tcPr>
          <w:p w14:paraId="5D983DE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348AC6DE"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4AFBFC3A"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4008252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843" w:type="dxa"/>
            <w:tcBorders>
              <w:top w:val="nil"/>
              <w:left w:val="nil"/>
              <w:bottom w:val="single" w:sz="4" w:space="0" w:color="auto"/>
              <w:right w:val="single" w:sz="4" w:space="0" w:color="auto"/>
            </w:tcBorders>
            <w:shd w:val="clear" w:color="auto" w:fill="auto"/>
            <w:noWrap/>
            <w:vAlign w:val="bottom"/>
            <w:hideMark/>
          </w:tcPr>
          <w:p w14:paraId="1385E1BF"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1232260B"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28EA3CAE"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3D269A08"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717" w:type="dxa"/>
            <w:tcBorders>
              <w:top w:val="nil"/>
              <w:left w:val="nil"/>
              <w:bottom w:val="single" w:sz="4" w:space="0" w:color="auto"/>
              <w:right w:val="single" w:sz="4" w:space="0" w:color="auto"/>
            </w:tcBorders>
            <w:shd w:val="clear" w:color="auto" w:fill="auto"/>
            <w:noWrap/>
            <w:vAlign w:val="bottom"/>
            <w:hideMark/>
          </w:tcPr>
          <w:p w14:paraId="0CEFEEF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517</w:t>
            </w:r>
          </w:p>
        </w:tc>
        <w:tc>
          <w:tcPr>
            <w:tcW w:w="621" w:type="dxa"/>
            <w:tcBorders>
              <w:top w:val="nil"/>
              <w:left w:val="nil"/>
              <w:bottom w:val="single" w:sz="4" w:space="0" w:color="auto"/>
              <w:right w:val="single" w:sz="4" w:space="0" w:color="auto"/>
            </w:tcBorders>
            <w:shd w:val="clear" w:color="auto" w:fill="auto"/>
            <w:noWrap/>
            <w:vAlign w:val="bottom"/>
            <w:hideMark/>
          </w:tcPr>
          <w:p w14:paraId="6BAE3258"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14CE4CE9"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0,61</w:t>
            </w:r>
          </w:p>
        </w:tc>
        <w:tc>
          <w:tcPr>
            <w:tcW w:w="920" w:type="dxa"/>
            <w:tcBorders>
              <w:top w:val="nil"/>
              <w:left w:val="nil"/>
              <w:bottom w:val="single" w:sz="4" w:space="0" w:color="auto"/>
              <w:right w:val="single" w:sz="4" w:space="0" w:color="auto"/>
            </w:tcBorders>
            <w:shd w:val="clear" w:color="auto" w:fill="auto"/>
            <w:noWrap/>
            <w:vAlign w:val="bottom"/>
            <w:hideMark/>
          </w:tcPr>
          <w:p w14:paraId="496952B2"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0,62</w:t>
            </w:r>
          </w:p>
        </w:tc>
        <w:tc>
          <w:tcPr>
            <w:tcW w:w="560" w:type="dxa"/>
            <w:tcBorders>
              <w:top w:val="nil"/>
              <w:left w:val="nil"/>
              <w:bottom w:val="single" w:sz="4" w:space="0" w:color="auto"/>
              <w:right w:val="single" w:sz="4" w:space="0" w:color="auto"/>
            </w:tcBorders>
            <w:shd w:val="clear" w:color="auto" w:fill="auto"/>
            <w:noWrap/>
            <w:vAlign w:val="bottom"/>
            <w:hideMark/>
          </w:tcPr>
          <w:p w14:paraId="68965E8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582</w:t>
            </w:r>
          </w:p>
        </w:tc>
        <w:tc>
          <w:tcPr>
            <w:tcW w:w="621" w:type="dxa"/>
            <w:tcBorders>
              <w:top w:val="nil"/>
              <w:left w:val="nil"/>
              <w:bottom w:val="single" w:sz="4" w:space="0" w:color="auto"/>
              <w:right w:val="single" w:sz="4" w:space="0" w:color="auto"/>
            </w:tcBorders>
            <w:shd w:val="clear" w:color="auto" w:fill="auto"/>
            <w:noWrap/>
            <w:vAlign w:val="bottom"/>
            <w:hideMark/>
          </w:tcPr>
          <w:p w14:paraId="6BB4BE59"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0FF758B7"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0,48</w:t>
            </w:r>
          </w:p>
        </w:tc>
        <w:tc>
          <w:tcPr>
            <w:tcW w:w="920" w:type="dxa"/>
            <w:tcBorders>
              <w:top w:val="nil"/>
              <w:left w:val="nil"/>
              <w:bottom w:val="single" w:sz="4" w:space="0" w:color="auto"/>
              <w:right w:val="single" w:sz="8" w:space="0" w:color="auto"/>
            </w:tcBorders>
            <w:shd w:val="clear" w:color="auto" w:fill="auto"/>
            <w:noWrap/>
            <w:vAlign w:val="bottom"/>
            <w:hideMark/>
          </w:tcPr>
          <w:p w14:paraId="1F132C0A"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0,35</w:t>
            </w:r>
          </w:p>
        </w:tc>
      </w:tr>
      <w:tr w:rsidR="0057617E" w:rsidRPr="0057617E" w14:paraId="2E185408" w14:textId="77777777" w:rsidTr="00D87339">
        <w:trPr>
          <w:trHeight w:val="29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F0417EF" w14:textId="77777777" w:rsidR="00F348EC" w:rsidRPr="0057617E" w:rsidRDefault="00F348EC" w:rsidP="00D759F4">
            <w:pPr>
              <w:rPr>
                <w:rFonts w:asciiTheme="majorHAnsi" w:hAnsiTheme="majorHAnsi" w:cstheme="minorHAnsi"/>
                <w:color w:val="000000"/>
                <w:sz w:val="18"/>
                <w:szCs w:val="18"/>
              </w:rPr>
            </w:pPr>
            <w:r w:rsidRPr="0057617E">
              <w:rPr>
                <w:rFonts w:asciiTheme="majorHAnsi" w:hAnsiTheme="majorHAnsi"/>
                <w:color w:val="000000"/>
                <w:sz w:val="18"/>
                <w:szCs w:val="18"/>
              </w:rPr>
              <w:t>Труба 3, (2 - 1)</w:t>
            </w:r>
          </w:p>
        </w:tc>
        <w:tc>
          <w:tcPr>
            <w:tcW w:w="717" w:type="dxa"/>
            <w:tcBorders>
              <w:top w:val="nil"/>
              <w:left w:val="nil"/>
              <w:bottom w:val="single" w:sz="4" w:space="0" w:color="auto"/>
              <w:right w:val="single" w:sz="4" w:space="0" w:color="auto"/>
            </w:tcBorders>
            <w:shd w:val="clear" w:color="auto" w:fill="auto"/>
            <w:noWrap/>
            <w:vAlign w:val="bottom"/>
            <w:hideMark/>
          </w:tcPr>
          <w:p w14:paraId="0B1711BB"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0F0FE79D"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703519BF"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0,45</w:t>
            </w:r>
          </w:p>
        </w:tc>
        <w:tc>
          <w:tcPr>
            <w:tcW w:w="920" w:type="dxa"/>
            <w:tcBorders>
              <w:top w:val="nil"/>
              <w:left w:val="nil"/>
              <w:bottom w:val="single" w:sz="4" w:space="0" w:color="auto"/>
              <w:right w:val="single" w:sz="4" w:space="0" w:color="auto"/>
            </w:tcBorders>
            <w:shd w:val="clear" w:color="auto" w:fill="auto"/>
            <w:noWrap/>
            <w:vAlign w:val="bottom"/>
            <w:hideMark/>
          </w:tcPr>
          <w:p w14:paraId="4029989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0,56</w:t>
            </w:r>
          </w:p>
        </w:tc>
        <w:tc>
          <w:tcPr>
            <w:tcW w:w="843" w:type="dxa"/>
            <w:tcBorders>
              <w:top w:val="nil"/>
              <w:left w:val="nil"/>
              <w:bottom w:val="single" w:sz="4" w:space="0" w:color="auto"/>
              <w:right w:val="single" w:sz="4" w:space="0" w:color="auto"/>
            </w:tcBorders>
            <w:shd w:val="clear" w:color="auto" w:fill="auto"/>
            <w:noWrap/>
            <w:vAlign w:val="bottom"/>
            <w:hideMark/>
          </w:tcPr>
          <w:p w14:paraId="16CEC6F9"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15B3FF3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3551F89B"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0,45</w:t>
            </w:r>
          </w:p>
        </w:tc>
        <w:tc>
          <w:tcPr>
            <w:tcW w:w="920" w:type="dxa"/>
            <w:tcBorders>
              <w:top w:val="nil"/>
              <w:left w:val="nil"/>
              <w:bottom w:val="single" w:sz="4" w:space="0" w:color="auto"/>
              <w:right w:val="single" w:sz="4" w:space="0" w:color="auto"/>
            </w:tcBorders>
            <w:shd w:val="clear" w:color="auto" w:fill="auto"/>
            <w:noWrap/>
            <w:vAlign w:val="bottom"/>
            <w:hideMark/>
          </w:tcPr>
          <w:p w14:paraId="24BB2B2D"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0,56</w:t>
            </w:r>
          </w:p>
        </w:tc>
        <w:tc>
          <w:tcPr>
            <w:tcW w:w="717" w:type="dxa"/>
            <w:tcBorders>
              <w:top w:val="nil"/>
              <w:left w:val="nil"/>
              <w:bottom w:val="single" w:sz="4" w:space="0" w:color="auto"/>
              <w:right w:val="single" w:sz="4" w:space="0" w:color="auto"/>
            </w:tcBorders>
            <w:shd w:val="clear" w:color="auto" w:fill="auto"/>
            <w:noWrap/>
            <w:vAlign w:val="bottom"/>
            <w:hideMark/>
          </w:tcPr>
          <w:p w14:paraId="3B742129"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517</w:t>
            </w:r>
          </w:p>
        </w:tc>
        <w:tc>
          <w:tcPr>
            <w:tcW w:w="621" w:type="dxa"/>
            <w:tcBorders>
              <w:top w:val="nil"/>
              <w:left w:val="nil"/>
              <w:bottom w:val="single" w:sz="4" w:space="0" w:color="auto"/>
              <w:right w:val="single" w:sz="4" w:space="0" w:color="auto"/>
            </w:tcBorders>
            <w:shd w:val="clear" w:color="auto" w:fill="auto"/>
            <w:noWrap/>
            <w:vAlign w:val="bottom"/>
            <w:hideMark/>
          </w:tcPr>
          <w:p w14:paraId="7128E42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48C4B5B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0,45</w:t>
            </w:r>
          </w:p>
        </w:tc>
        <w:tc>
          <w:tcPr>
            <w:tcW w:w="920" w:type="dxa"/>
            <w:tcBorders>
              <w:top w:val="nil"/>
              <w:left w:val="nil"/>
              <w:bottom w:val="single" w:sz="4" w:space="0" w:color="auto"/>
              <w:right w:val="single" w:sz="4" w:space="0" w:color="auto"/>
            </w:tcBorders>
            <w:shd w:val="clear" w:color="auto" w:fill="auto"/>
            <w:noWrap/>
            <w:vAlign w:val="bottom"/>
            <w:hideMark/>
          </w:tcPr>
          <w:p w14:paraId="3D7BB40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0,56</w:t>
            </w:r>
          </w:p>
        </w:tc>
        <w:tc>
          <w:tcPr>
            <w:tcW w:w="560" w:type="dxa"/>
            <w:tcBorders>
              <w:top w:val="nil"/>
              <w:left w:val="nil"/>
              <w:bottom w:val="single" w:sz="4" w:space="0" w:color="auto"/>
              <w:right w:val="single" w:sz="4" w:space="0" w:color="auto"/>
            </w:tcBorders>
            <w:shd w:val="clear" w:color="auto" w:fill="auto"/>
            <w:noWrap/>
            <w:vAlign w:val="bottom"/>
            <w:hideMark/>
          </w:tcPr>
          <w:p w14:paraId="4DB5364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582</w:t>
            </w:r>
          </w:p>
        </w:tc>
        <w:tc>
          <w:tcPr>
            <w:tcW w:w="621" w:type="dxa"/>
            <w:tcBorders>
              <w:top w:val="nil"/>
              <w:left w:val="nil"/>
              <w:bottom w:val="single" w:sz="4" w:space="0" w:color="auto"/>
              <w:right w:val="single" w:sz="4" w:space="0" w:color="auto"/>
            </w:tcBorders>
            <w:shd w:val="clear" w:color="auto" w:fill="auto"/>
            <w:noWrap/>
            <w:vAlign w:val="bottom"/>
            <w:hideMark/>
          </w:tcPr>
          <w:p w14:paraId="3BEFDFD7"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7C6B0EB9"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0,45</w:t>
            </w:r>
          </w:p>
        </w:tc>
        <w:tc>
          <w:tcPr>
            <w:tcW w:w="920" w:type="dxa"/>
            <w:tcBorders>
              <w:top w:val="nil"/>
              <w:left w:val="nil"/>
              <w:bottom w:val="single" w:sz="4" w:space="0" w:color="auto"/>
              <w:right w:val="single" w:sz="8" w:space="0" w:color="auto"/>
            </w:tcBorders>
            <w:shd w:val="clear" w:color="auto" w:fill="auto"/>
            <w:noWrap/>
            <w:vAlign w:val="bottom"/>
            <w:hideMark/>
          </w:tcPr>
          <w:p w14:paraId="3220C452"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0,56</w:t>
            </w:r>
          </w:p>
        </w:tc>
      </w:tr>
      <w:tr w:rsidR="0057617E" w:rsidRPr="0057617E" w14:paraId="063C06DB" w14:textId="77777777" w:rsidTr="00D87339">
        <w:trPr>
          <w:trHeight w:val="29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65C935D" w14:textId="77777777" w:rsidR="00F348EC" w:rsidRPr="0057617E" w:rsidRDefault="00F348EC" w:rsidP="00D759F4">
            <w:pPr>
              <w:rPr>
                <w:rFonts w:asciiTheme="majorHAnsi" w:hAnsiTheme="majorHAnsi" w:cstheme="minorHAnsi"/>
                <w:color w:val="000000"/>
                <w:sz w:val="18"/>
                <w:szCs w:val="18"/>
              </w:rPr>
            </w:pPr>
            <w:r w:rsidRPr="0057617E">
              <w:rPr>
                <w:rFonts w:asciiTheme="majorHAnsi" w:hAnsiTheme="majorHAnsi"/>
                <w:color w:val="000000"/>
                <w:sz w:val="18"/>
                <w:szCs w:val="18"/>
              </w:rPr>
              <w:t>Труба 4, (3 - 1)</w:t>
            </w:r>
          </w:p>
        </w:tc>
        <w:tc>
          <w:tcPr>
            <w:tcW w:w="717" w:type="dxa"/>
            <w:tcBorders>
              <w:top w:val="nil"/>
              <w:left w:val="nil"/>
              <w:bottom w:val="single" w:sz="4" w:space="0" w:color="auto"/>
              <w:right w:val="single" w:sz="4" w:space="0" w:color="auto"/>
            </w:tcBorders>
            <w:shd w:val="clear" w:color="auto" w:fill="auto"/>
            <w:noWrap/>
            <w:vAlign w:val="bottom"/>
            <w:hideMark/>
          </w:tcPr>
          <w:p w14:paraId="588E5C88"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6880B016"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2BF01E4D"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35C72F7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843" w:type="dxa"/>
            <w:tcBorders>
              <w:top w:val="nil"/>
              <w:left w:val="nil"/>
              <w:bottom w:val="single" w:sz="4" w:space="0" w:color="auto"/>
              <w:right w:val="single" w:sz="4" w:space="0" w:color="auto"/>
            </w:tcBorders>
            <w:shd w:val="clear" w:color="auto" w:fill="auto"/>
            <w:noWrap/>
            <w:vAlign w:val="bottom"/>
            <w:hideMark/>
          </w:tcPr>
          <w:p w14:paraId="3573AFC2"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322A77AD"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223DE54A"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3B921FA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717" w:type="dxa"/>
            <w:tcBorders>
              <w:top w:val="nil"/>
              <w:left w:val="nil"/>
              <w:bottom w:val="single" w:sz="4" w:space="0" w:color="auto"/>
              <w:right w:val="single" w:sz="4" w:space="0" w:color="auto"/>
            </w:tcBorders>
            <w:shd w:val="clear" w:color="auto" w:fill="auto"/>
            <w:noWrap/>
            <w:vAlign w:val="bottom"/>
            <w:hideMark/>
          </w:tcPr>
          <w:p w14:paraId="6FD40B7F"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517</w:t>
            </w:r>
          </w:p>
        </w:tc>
        <w:tc>
          <w:tcPr>
            <w:tcW w:w="621" w:type="dxa"/>
            <w:tcBorders>
              <w:top w:val="nil"/>
              <w:left w:val="nil"/>
              <w:bottom w:val="single" w:sz="4" w:space="0" w:color="auto"/>
              <w:right w:val="single" w:sz="4" w:space="0" w:color="auto"/>
            </w:tcBorders>
            <w:shd w:val="clear" w:color="auto" w:fill="auto"/>
            <w:noWrap/>
            <w:vAlign w:val="bottom"/>
            <w:hideMark/>
          </w:tcPr>
          <w:p w14:paraId="34CA073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4582A69C"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0,61</w:t>
            </w:r>
          </w:p>
        </w:tc>
        <w:tc>
          <w:tcPr>
            <w:tcW w:w="920" w:type="dxa"/>
            <w:tcBorders>
              <w:top w:val="nil"/>
              <w:left w:val="nil"/>
              <w:bottom w:val="single" w:sz="4" w:space="0" w:color="auto"/>
              <w:right w:val="single" w:sz="4" w:space="0" w:color="auto"/>
            </w:tcBorders>
            <w:shd w:val="clear" w:color="auto" w:fill="auto"/>
            <w:noWrap/>
            <w:vAlign w:val="bottom"/>
            <w:hideMark/>
          </w:tcPr>
          <w:p w14:paraId="403E9746"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0,62</w:t>
            </w:r>
          </w:p>
        </w:tc>
        <w:tc>
          <w:tcPr>
            <w:tcW w:w="560" w:type="dxa"/>
            <w:tcBorders>
              <w:top w:val="nil"/>
              <w:left w:val="nil"/>
              <w:bottom w:val="single" w:sz="4" w:space="0" w:color="auto"/>
              <w:right w:val="single" w:sz="4" w:space="0" w:color="auto"/>
            </w:tcBorders>
            <w:shd w:val="clear" w:color="auto" w:fill="auto"/>
            <w:noWrap/>
            <w:vAlign w:val="bottom"/>
            <w:hideMark/>
          </w:tcPr>
          <w:p w14:paraId="3C3E21C9"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582</w:t>
            </w:r>
          </w:p>
        </w:tc>
        <w:tc>
          <w:tcPr>
            <w:tcW w:w="621" w:type="dxa"/>
            <w:tcBorders>
              <w:top w:val="nil"/>
              <w:left w:val="nil"/>
              <w:bottom w:val="single" w:sz="4" w:space="0" w:color="auto"/>
              <w:right w:val="single" w:sz="4" w:space="0" w:color="auto"/>
            </w:tcBorders>
            <w:shd w:val="clear" w:color="auto" w:fill="auto"/>
            <w:noWrap/>
            <w:vAlign w:val="bottom"/>
            <w:hideMark/>
          </w:tcPr>
          <w:p w14:paraId="36A2EF3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23BEF61B"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0,48</w:t>
            </w:r>
          </w:p>
        </w:tc>
        <w:tc>
          <w:tcPr>
            <w:tcW w:w="920" w:type="dxa"/>
            <w:tcBorders>
              <w:top w:val="nil"/>
              <w:left w:val="nil"/>
              <w:bottom w:val="single" w:sz="4" w:space="0" w:color="auto"/>
              <w:right w:val="single" w:sz="8" w:space="0" w:color="auto"/>
            </w:tcBorders>
            <w:shd w:val="clear" w:color="auto" w:fill="auto"/>
            <w:noWrap/>
            <w:vAlign w:val="bottom"/>
            <w:hideMark/>
          </w:tcPr>
          <w:p w14:paraId="6FF43256"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0,178</w:t>
            </w:r>
          </w:p>
        </w:tc>
      </w:tr>
      <w:tr w:rsidR="0057617E" w:rsidRPr="0057617E" w14:paraId="6F6A02A9" w14:textId="77777777" w:rsidTr="00D87339">
        <w:trPr>
          <w:trHeight w:val="29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7DFAB8B" w14:textId="77777777" w:rsidR="00F348EC" w:rsidRPr="0057617E" w:rsidRDefault="00F348EC" w:rsidP="00D759F4">
            <w:pPr>
              <w:rPr>
                <w:rFonts w:asciiTheme="majorHAnsi" w:hAnsiTheme="majorHAnsi" w:cstheme="minorHAnsi"/>
                <w:color w:val="000000"/>
                <w:sz w:val="18"/>
                <w:szCs w:val="18"/>
              </w:rPr>
            </w:pPr>
            <w:r w:rsidRPr="0057617E">
              <w:rPr>
                <w:rFonts w:asciiTheme="majorHAnsi" w:hAnsiTheme="majorHAnsi"/>
                <w:color w:val="000000"/>
                <w:sz w:val="18"/>
                <w:szCs w:val="18"/>
              </w:rPr>
              <w:t>Труба 5, (4 - 1)</w:t>
            </w:r>
          </w:p>
        </w:tc>
        <w:tc>
          <w:tcPr>
            <w:tcW w:w="717" w:type="dxa"/>
            <w:tcBorders>
              <w:top w:val="nil"/>
              <w:left w:val="nil"/>
              <w:bottom w:val="single" w:sz="4" w:space="0" w:color="auto"/>
              <w:right w:val="single" w:sz="4" w:space="0" w:color="auto"/>
            </w:tcBorders>
            <w:shd w:val="clear" w:color="auto" w:fill="auto"/>
            <w:noWrap/>
            <w:vAlign w:val="bottom"/>
            <w:hideMark/>
          </w:tcPr>
          <w:p w14:paraId="6AC4BEDF"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18DB66E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34066E9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75CCD70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843" w:type="dxa"/>
            <w:tcBorders>
              <w:top w:val="nil"/>
              <w:left w:val="nil"/>
              <w:bottom w:val="single" w:sz="4" w:space="0" w:color="auto"/>
              <w:right w:val="single" w:sz="4" w:space="0" w:color="auto"/>
            </w:tcBorders>
            <w:shd w:val="clear" w:color="auto" w:fill="auto"/>
            <w:noWrap/>
            <w:vAlign w:val="bottom"/>
            <w:hideMark/>
          </w:tcPr>
          <w:p w14:paraId="4E61979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110114F6"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718DCF12"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684DDE19"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717" w:type="dxa"/>
            <w:tcBorders>
              <w:top w:val="nil"/>
              <w:left w:val="nil"/>
              <w:bottom w:val="single" w:sz="4" w:space="0" w:color="auto"/>
              <w:right w:val="single" w:sz="4" w:space="0" w:color="auto"/>
            </w:tcBorders>
            <w:shd w:val="clear" w:color="auto" w:fill="auto"/>
            <w:noWrap/>
            <w:vAlign w:val="bottom"/>
            <w:hideMark/>
          </w:tcPr>
          <w:p w14:paraId="0E4E48F7"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517</w:t>
            </w:r>
          </w:p>
        </w:tc>
        <w:tc>
          <w:tcPr>
            <w:tcW w:w="621" w:type="dxa"/>
            <w:tcBorders>
              <w:top w:val="nil"/>
              <w:left w:val="nil"/>
              <w:bottom w:val="single" w:sz="4" w:space="0" w:color="auto"/>
              <w:right w:val="single" w:sz="4" w:space="0" w:color="auto"/>
            </w:tcBorders>
            <w:shd w:val="clear" w:color="auto" w:fill="auto"/>
            <w:noWrap/>
            <w:vAlign w:val="bottom"/>
            <w:hideMark/>
          </w:tcPr>
          <w:p w14:paraId="6C51E41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1CA79D86"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0,61</w:t>
            </w:r>
          </w:p>
        </w:tc>
        <w:tc>
          <w:tcPr>
            <w:tcW w:w="920" w:type="dxa"/>
            <w:tcBorders>
              <w:top w:val="nil"/>
              <w:left w:val="nil"/>
              <w:bottom w:val="single" w:sz="4" w:space="0" w:color="auto"/>
              <w:right w:val="single" w:sz="4" w:space="0" w:color="auto"/>
            </w:tcBorders>
            <w:shd w:val="clear" w:color="auto" w:fill="auto"/>
            <w:noWrap/>
            <w:vAlign w:val="bottom"/>
            <w:hideMark/>
          </w:tcPr>
          <w:p w14:paraId="6552D174"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0,62</w:t>
            </w:r>
          </w:p>
        </w:tc>
        <w:tc>
          <w:tcPr>
            <w:tcW w:w="560" w:type="dxa"/>
            <w:tcBorders>
              <w:top w:val="nil"/>
              <w:left w:val="nil"/>
              <w:bottom w:val="single" w:sz="4" w:space="0" w:color="auto"/>
              <w:right w:val="single" w:sz="4" w:space="0" w:color="auto"/>
            </w:tcBorders>
            <w:shd w:val="clear" w:color="auto" w:fill="auto"/>
            <w:noWrap/>
            <w:vAlign w:val="bottom"/>
            <w:hideMark/>
          </w:tcPr>
          <w:p w14:paraId="353A3CB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582</w:t>
            </w:r>
          </w:p>
        </w:tc>
        <w:tc>
          <w:tcPr>
            <w:tcW w:w="621" w:type="dxa"/>
            <w:tcBorders>
              <w:top w:val="nil"/>
              <w:left w:val="nil"/>
              <w:bottom w:val="single" w:sz="4" w:space="0" w:color="auto"/>
              <w:right w:val="single" w:sz="4" w:space="0" w:color="auto"/>
            </w:tcBorders>
            <w:shd w:val="clear" w:color="auto" w:fill="auto"/>
            <w:noWrap/>
            <w:vAlign w:val="bottom"/>
            <w:hideMark/>
          </w:tcPr>
          <w:p w14:paraId="1636F4D8"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555BD23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0,48</w:t>
            </w:r>
          </w:p>
        </w:tc>
        <w:tc>
          <w:tcPr>
            <w:tcW w:w="920" w:type="dxa"/>
            <w:tcBorders>
              <w:top w:val="nil"/>
              <w:left w:val="nil"/>
              <w:bottom w:val="single" w:sz="4" w:space="0" w:color="auto"/>
              <w:right w:val="single" w:sz="8" w:space="0" w:color="auto"/>
            </w:tcBorders>
            <w:shd w:val="clear" w:color="auto" w:fill="auto"/>
            <w:noWrap/>
            <w:vAlign w:val="bottom"/>
            <w:hideMark/>
          </w:tcPr>
          <w:p w14:paraId="3E9B85D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0,178</w:t>
            </w:r>
          </w:p>
        </w:tc>
      </w:tr>
      <w:tr w:rsidR="0057617E" w:rsidRPr="0057617E" w14:paraId="1173973E" w14:textId="77777777" w:rsidTr="00D87339">
        <w:trPr>
          <w:trHeight w:val="29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0F4F5C5" w14:textId="77777777" w:rsidR="00F348EC" w:rsidRPr="0057617E" w:rsidRDefault="00F348EC" w:rsidP="00D759F4">
            <w:pPr>
              <w:rPr>
                <w:rFonts w:asciiTheme="majorHAnsi" w:hAnsiTheme="majorHAnsi" w:cstheme="minorHAnsi"/>
                <w:color w:val="000000"/>
                <w:sz w:val="18"/>
                <w:szCs w:val="18"/>
              </w:rPr>
            </w:pPr>
            <w:r w:rsidRPr="0057617E">
              <w:rPr>
                <w:rFonts w:asciiTheme="majorHAnsi" w:hAnsiTheme="majorHAnsi"/>
                <w:color w:val="000000"/>
                <w:sz w:val="18"/>
                <w:szCs w:val="18"/>
              </w:rPr>
              <w:t>Труба 6, (5 - ВПУ)</w:t>
            </w:r>
          </w:p>
        </w:tc>
        <w:tc>
          <w:tcPr>
            <w:tcW w:w="717" w:type="dxa"/>
            <w:tcBorders>
              <w:top w:val="nil"/>
              <w:left w:val="nil"/>
              <w:bottom w:val="single" w:sz="4" w:space="0" w:color="auto"/>
              <w:right w:val="single" w:sz="4" w:space="0" w:color="auto"/>
            </w:tcBorders>
            <w:shd w:val="clear" w:color="auto" w:fill="auto"/>
            <w:noWrap/>
            <w:vAlign w:val="bottom"/>
            <w:hideMark/>
          </w:tcPr>
          <w:p w14:paraId="60856174"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77F885A4"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142BD10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6FFDC08B"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843" w:type="dxa"/>
            <w:tcBorders>
              <w:top w:val="nil"/>
              <w:left w:val="nil"/>
              <w:bottom w:val="single" w:sz="4" w:space="0" w:color="auto"/>
              <w:right w:val="single" w:sz="4" w:space="0" w:color="auto"/>
            </w:tcBorders>
            <w:shd w:val="clear" w:color="auto" w:fill="auto"/>
            <w:noWrap/>
            <w:vAlign w:val="bottom"/>
            <w:hideMark/>
          </w:tcPr>
          <w:p w14:paraId="74D082A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462</w:t>
            </w:r>
          </w:p>
        </w:tc>
        <w:tc>
          <w:tcPr>
            <w:tcW w:w="621" w:type="dxa"/>
            <w:tcBorders>
              <w:top w:val="nil"/>
              <w:left w:val="nil"/>
              <w:bottom w:val="single" w:sz="4" w:space="0" w:color="auto"/>
              <w:right w:val="single" w:sz="4" w:space="0" w:color="auto"/>
            </w:tcBorders>
            <w:shd w:val="clear" w:color="auto" w:fill="auto"/>
            <w:noWrap/>
            <w:vAlign w:val="bottom"/>
            <w:hideMark/>
          </w:tcPr>
          <w:p w14:paraId="7E30A80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2BAA8496"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0,76</w:t>
            </w:r>
          </w:p>
        </w:tc>
        <w:tc>
          <w:tcPr>
            <w:tcW w:w="920" w:type="dxa"/>
            <w:tcBorders>
              <w:top w:val="nil"/>
              <w:left w:val="nil"/>
              <w:bottom w:val="single" w:sz="4" w:space="0" w:color="auto"/>
              <w:right w:val="single" w:sz="4" w:space="0" w:color="auto"/>
            </w:tcBorders>
            <w:shd w:val="clear" w:color="auto" w:fill="auto"/>
            <w:noWrap/>
            <w:vAlign w:val="bottom"/>
            <w:hideMark/>
          </w:tcPr>
          <w:p w14:paraId="47AD2DF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1,08</w:t>
            </w:r>
          </w:p>
        </w:tc>
        <w:tc>
          <w:tcPr>
            <w:tcW w:w="717" w:type="dxa"/>
            <w:tcBorders>
              <w:top w:val="nil"/>
              <w:left w:val="nil"/>
              <w:bottom w:val="single" w:sz="4" w:space="0" w:color="auto"/>
              <w:right w:val="single" w:sz="4" w:space="0" w:color="auto"/>
            </w:tcBorders>
            <w:shd w:val="clear" w:color="auto" w:fill="auto"/>
            <w:noWrap/>
            <w:vAlign w:val="bottom"/>
            <w:hideMark/>
          </w:tcPr>
          <w:p w14:paraId="59C8E412"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517</w:t>
            </w:r>
          </w:p>
        </w:tc>
        <w:tc>
          <w:tcPr>
            <w:tcW w:w="621" w:type="dxa"/>
            <w:tcBorders>
              <w:top w:val="nil"/>
              <w:left w:val="nil"/>
              <w:bottom w:val="single" w:sz="4" w:space="0" w:color="auto"/>
              <w:right w:val="single" w:sz="4" w:space="0" w:color="auto"/>
            </w:tcBorders>
            <w:shd w:val="clear" w:color="auto" w:fill="auto"/>
            <w:noWrap/>
            <w:vAlign w:val="bottom"/>
            <w:hideMark/>
          </w:tcPr>
          <w:p w14:paraId="0AE27F1A"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2E32C5E3"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0,61</w:t>
            </w:r>
          </w:p>
        </w:tc>
        <w:tc>
          <w:tcPr>
            <w:tcW w:w="920" w:type="dxa"/>
            <w:tcBorders>
              <w:top w:val="nil"/>
              <w:left w:val="nil"/>
              <w:bottom w:val="single" w:sz="4" w:space="0" w:color="auto"/>
              <w:right w:val="single" w:sz="4" w:space="0" w:color="auto"/>
            </w:tcBorders>
            <w:shd w:val="clear" w:color="auto" w:fill="auto"/>
            <w:noWrap/>
            <w:vAlign w:val="bottom"/>
            <w:hideMark/>
          </w:tcPr>
          <w:p w14:paraId="6CDE6D34"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0,62</w:t>
            </w:r>
          </w:p>
        </w:tc>
        <w:tc>
          <w:tcPr>
            <w:tcW w:w="560" w:type="dxa"/>
            <w:tcBorders>
              <w:top w:val="nil"/>
              <w:left w:val="nil"/>
              <w:bottom w:val="single" w:sz="4" w:space="0" w:color="auto"/>
              <w:right w:val="single" w:sz="4" w:space="0" w:color="auto"/>
            </w:tcBorders>
            <w:shd w:val="clear" w:color="auto" w:fill="auto"/>
            <w:noWrap/>
            <w:vAlign w:val="bottom"/>
            <w:hideMark/>
          </w:tcPr>
          <w:p w14:paraId="2C1058A1"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582</w:t>
            </w:r>
          </w:p>
        </w:tc>
        <w:tc>
          <w:tcPr>
            <w:tcW w:w="621" w:type="dxa"/>
            <w:tcBorders>
              <w:top w:val="nil"/>
              <w:left w:val="nil"/>
              <w:bottom w:val="single" w:sz="4" w:space="0" w:color="auto"/>
              <w:right w:val="single" w:sz="4" w:space="0" w:color="auto"/>
            </w:tcBorders>
            <w:shd w:val="clear" w:color="auto" w:fill="auto"/>
            <w:noWrap/>
            <w:vAlign w:val="bottom"/>
            <w:hideMark/>
          </w:tcPr>
          <w:p w14:paraId="0A24F25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128</w:t>
            </w:r>
          </w:p>
        </w:tc>
        <w:tc>
          <w:tcPr>
            <w:tcW w:w="868" w:type="dxa"/>
            <w:tcBorders>
              <w:top w:val="nil"/>
              <w:left w:val="nil"/>
              <w:bottom w:val="single" w:sz="4" w:space="0" w:color="auto"/>
              <w:right w:val="single" w:sz="4" w:space="0" w:color="auto"/>
            </w:tcBorders>
            <w:shd w:val="clear" w:color="auto" w:fill="auto"/>
            <w:noWrap/>
            <w:vAlign w:val="bottom"/>
            <w:hideMark/>
          </w:tcPr>
          <w:p w14:paraId="46715230"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0,48</w:t>
            </w:r>
          </w:p>
        </w:tc>
        <w:tc>
          <w:tcPr>
            <w:tcW w:w="920" w:type="dxa"/>
            <w:tcBorders>
              <w:top w:val="nil"/>
              <w:left w:val="nil"/>
              <w:bottom w:val="single" w:sz="4" w:space="0" w:color="auto"/>
              <w:right w:val="single" w:sz="8" w:space="0" w:color="auto"/>
            </w:tcBorders>
            <w:shd w:val="clear" w:color="auto" w:fill="auto"/>
            <w:noWrap/>
            <w:vAlign w:val="bottom"/>
            <w:hideMark/>
          </w:tcPr>
          <w:p w14:paraId="046AD4D5" w14:textId="77777777" w:rsidR="00F348EC" w:rsidRPr="0057617E" w:rsidRDefault="00F348EC" w:rsidP="00D759F4">
            <w:pPr>
              <w:jc w:val="right"/>
              <w:rPr>
                <w:rFonts w:asciiTheme="majorHAnsi" w:hAnsiTheme="majorHAnsi" w:cstheme="minorHAnsi"/>
                <w:color w:val="000000"/>
                <w:sz w:val="18"/>
                <w:szCs w:val="18"/>
              </w:rPr>
            </w:pPr>
            <w:r w:rsidRPr="0057617E">
              <w:rPr>
                <w:rFonts w:asciiTheme="majorHAnsi" w:hAnsiTheme="majorHAnsi"/>
                <w:color w:val="000000"/>
                <w:sz w:val="18"/>
                <w:szCs w:val="18"/>
              </w:rPr>
              <w:t>0,178</w:t>
            </w:r>
          </w:p>
        </w:tc>
      </w:tr>
    </w:tbl>
    <w:p w14:paraId="1A7DF147" w14:textId="77777777" w:rsidR="00F348EC" w:rsidRPr="0056345C" w:rsidRDefault="00F348EC" w:rsidP="00D759F4">
      <w:pPr>
        <w:rPr>
          <w:rFonts w:cs="Calibri"/>
          <w:b/>
          <w:bCs/>
          <w:szCs w:val="22"/>
          <w:lang w:val="en-US"/>
        </w:rPr>
      </w:pPr>
    </w:p>
    <w:p w14:paraId="6C9DFCC5" w14:textId="77777777" w:rsidR="00F01E53" w:rsidRPr="0056345C" w:rsidRDefault="00F01E53" w:rsidP="00D759F4">
      <w:pPr>
        <w:jc w:val="left"/>
        <w:rPr>
          <w:rFonts w:cs="Calibri"/>
          <w:b/>
          <w:bCs/>
          <w:szCs w:val="22"/>
        </w:rPr>
      </w:pPr>
      <w:r w:rsidRPr="0056345C">
        <w:br w:type="page"/>
      </w:r>
    </w:p>
    <w:p w14:paraId="03F6F274" w14:textId="77777777" w:rsidR="00242893" w:rsidRPr="0056345C" w:rsidRDefault="00242893" w:rsidP="00D759F4">
      <w:pPr>
        <w:pStyle w:val="9"/>
        <w:spacing w:before="0" w:after="0"/>
        <w:rPr>
          <w:rFonts w:ascii="Calibri" w:hAnsi="Calibri" w:cs="Calibri"/>
          <w:color w:val="auto"/>
          <w:sz w:val="22"/>
          <w:szCs w:val="24"/>
        </w:rPr>
      </w:pPr>
      <w:bookmarkStart w:id="137" w:name="_Toc51150027"/>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ВП5:</w:t>
      </w:r>
      <w:r w:rsidRPr="0056345C">
        <w:rPr>
          <w:rFonts w:ascii="Calibri" w:hAnsi="Calibri"/>
          <w:color w:val="auto"/>
          <w:sz w:val="22"/>
          <w:szCs w:val="24"/>
        </w:rPr>
        <w:tab/>
        <w:t>Розподільча труба (PN10 &amp; PN6), одинична вартість</w:t>
      </w:r>
      <w:bookmarkEnd w:id="137"/>
    </w:p>
    <w:p w14:paraId="33BFFA5F" w14:textId="77777777" w:rsidR="00242893" w:rsidRPr="0056345C" w:rsidRDefault="00242893" w:rsidP="00D759F4">
      <w:pPr>
        <w:rPr>
          <w:rFonts w:cs="Calibri"/>
          <w:szCs w:val="22"/>
        </w:rPr>
      </w:pPr>
    </w:p>
    <w:p w14:paraId="66F4EB1F" w14:textId="77777777" w:rsidR="00242893" w:rsidRPr="0056345C" w:rsidRDefault="00F348EC" w:rsidP="00D759F4">
      <w:pPr>
        <w:rPr>
          <w:rFonts w:cs="Calibri"/>
        </w:rPr>
      </w:pPr>
      <w:r w:rsidRPr="0056345C">
        <w:rPr>
          <w:noProof/>
          <w:lang w:eastAsia="uk-UA"/>
        </w:rPr>
        <w:drawing>
          <wp:inline distT="0" distB="0" distL="0" distR="0" wp14:anchorId="450817F8" wp14:editId="628C685F">
            <wp:extent cx="9490710" cy="2743200"/>
            <wp:effectExtent l="0" t="0" r="0" b="0"/>
            <wp:docPr id="50" name="Pil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513185" cy="2749696"/>
                    </a:xfrm>
                    <a:prstGeom prst="rect">
                      <a:avLst/>
                    </a:prstGeom>
                    <a:noFill/>
                    <a:ln>
                      <a:noFill/>
                    </a:ln>
                  </pic:spPr>
                </pic:pic>
              </a:graphicData>
            </a:graphic>
          </wp:inline>
        </w:drawing>
      </w:r>
    </w:p>
    <w:p w14:paraId="5CECF195" w14:textId="77777777" w:rsidR="00167E1A" w:rsidRPr="0056345C" w:rsidRDefault="00167E1A" w:rsidP="00D759F4">
      <w:pPr>
        <w:rPr>
          <w:rFonts w:cs="Calibri"/>
        </w:rPr>
      </w:pPr>
    </w:p>
    <w:p w14:paraId="08FCBB7F" w14:textId="77777777" w:rsidR="00167E1A" w:rsidRPr="0056345C" w:rsidRDefault="00F348EC" w:rsidP="00D759F4">
      <w:pPr>
        <w:rPr>
          <w:rFonts w:cs="Calibri"/>
        </w:rPr>
      </w:pPr>
      <w:r w:rsidRPr="0056345C">
        <w:rPr>
          <w:noProof/>
          <w:lang w:eastAsia="uk-UA"/>
        </w:rPr>
        <w:drawing>
          <wp:inline distT="0" distB="0" distL="0" distR="0" wp14:anchorId="3F8CF834" wp14:editId="1E1AA7C1">
            <wp:extent cx="9477375" cy="2404745"/>
            <wp:effectExtent l="0" t="0" r="9525" b="0"/>
            <wp:docPr id="51" name="Pil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89034" cy="2407703"/>
                    </a:xfrm>
                    <a:prstGeom prst="rect">
                      <a:avLst/>
                    </a:prstGeom>
                    <a:noFill/>
                    <a:ln>
                      <a:noFill/>
                    </a:ln>
                  </pic:spPr>
                </pic:pic>
              </a:graphicData>
            </a:graphic>
          </wp:inline>
        </w:drawing>
      </w:r>
    </w:p>
    <w:p w14:paraId="62B1ACDC" w14:textId="77777777" w:rsidR="009D7B38" w:rsidRPr="0056345C" w:rsidRDefault="009D7B38" w:rsidP="00D759F4">
      <w:pPr>
        <w:jc w:val="left"/>
        <w:rPr>
          <w:rFonts w:cs="Calibri"/>
          <w:b/>
          <w:bCs/>
          <w:iCs/>
        </w:rPr>
      </w:pPr>
    </w:p>
    <w:p w14:paraId="554156D4" w14:textId="77777777" w:rsidR="00F01E53" w:rsidRPr="0056345C" w:rsidRDefault="009D7B38" w:rsidP="00D759F4">
      <w:pPr>
        <w:jc w:val="left"/>
        <w:rPr>
          <w:rFonts w:cs="Calibri"/>
        </w:rPr>
      </w:pPr>
      <w:r w:rsidRPr="0056345C">
        <w:t xml:space="preserve">Помаранчеві комірки виділені для простішого порівняння застосовної одиничної ставки у Євро (€) </w:t>
      </w:r>
      <w:r w:rsidRPr="0056345C">
        <w:br w:type="page"/>
      </w:r>
    </w:p>
    <w:p w14:paraId="46ACD3DD" w14:textId="77777777" w:rsidR="00C92605" w:rsidRPr="0056345C" w:rsidRDefault="00396775" w:rsidP="00D759F4">
      <w:pPr>
        <w:pStyle w:val="9"/>
        <w:spacing w:before="0" w:after="0"/>
        <w:rPr>
          <w:rFonts w:ascii="Calibri" w:hAnsi="Calibri" w:cs="Calibri"/>
          <w:color w:val="auto"/>
          <w:sz w:val="22"/>
          <w:szCs w:val="24"/>
        </w:rPr>
      </w:pPr>
      <w:bookmarkStart w:id="138" w:name="_Toc51150028"/>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ВП6:</w:t>
      </w:r>
      <w:r w:rsidRPr="0056345C">
        <w:rPr>
          <w:rFonts w:ascii="Calibri" w:hAnsi="Calibri"/>
          <w:color w:val="auto"/>
          <w:sz w:val="22"/>
          <w:szCs w:val="24"/>
        </w:rPr>
        <w:tab/>
      </w:r>
      <w:bookmarkStart w:id="139" w:name="_Hlk26377014"/>
      <w:bookmarkEnd w:id="74"/>
      <w:bookmarkEnd w:id="75"/>
      <w:bookmarkEnd w:id="76"/>
      <w:bookmarkEnd w:id="77"/>
      <w:bookmarkEnd w:id="78"/>
      <w:r w:rsidRPr="0056345C">
        <w:rPr>
          <w:rFonts w:ascii="Calibri" w:hAnsi="Calibri"/>
          <w:color w:val="auto"/>
          <w:sz w:val="22"/>
          <w:szCs w:val="24"/>
        </w:rPr>
        <w:t>Розрахунок NPV</w:t>
      </w:r>
      <w:bookmarkEnd w:id="138"/>
      <w:r w:rsidRPr="0056345C">
        <w:rPr>
          <w:rFonts w:ascii="Calibri" w:hAnsi="Calibri"/>
          <w:color w:val="auto"/>
          <w:sz w:val="22"/>
          <w:szCs w:val="24"/>
        </w:rPr>
        <w:t xml:space="preserve"> </w:t>
      </w:r>
    </w:p>
    <w:p w14:paraId="6F489EBF" w14:textId="77777777" w:rsidR="00C92605" w:rsidRPr="0056345C" w:rsidRDefault="00C92605" w:rsidP="00D759F4">
      <w:pPr>
        <w:rPr>
          <w:rFonts w:cs="Calibri"/>
          <w:b/>
          <w:bCs/>
          <w:sz w:val="20"/>
        </w:rPr>
      </w:pPr>
    </w:p>
    <w:p w14:paraId="4FFF00F1" w14:textId="77777777" w:rsidR="002844CE" w:rsidRPr="0056345C" w:rsidRDefault="002844CE" w:rsidP="00D759F4">
      <w:proofErr w:type="spellStart"/>
      <w:r w:rsidRPr="0056345C">
        <w:rPr>
          <w:b/>
        </w:rPr>
        <w:t>Дубнівський</w:t>
      </w:r>
      <w:proofErr w:type="spellEnd"/>
      <w:r w:rsidRPr="0056345C">
        <w:rPr>
          <w:b/>
        </w:rPr>
        <w:t xml:space="preserve"> розподільний трубопровід, розрахунок варіантів NPV </w:t>
      </w:r>
    </w:p>
    <w:p w14:paraId="04D40BA0" w14:textId="77777777" w:rsidR="002844CE" w:rsidRPr="0056345C" w:rsidRDefault="002844CE" w:rsidP="00D759F4">
      <w:r w:rsidRPr="0056345C">
        <w:rPr>
          <w:noProof/>
          <w:lang w:eastAsia="uk-UA"/>
        </w:rPr>
        <w:drawing>
          <wp:inline distT="0" distB="0" distL="0" distR="0" wp14:anchorId="7FA247D0" wp14:editId="0FA9F951">
            <wp:extent cx="9469755" cy="1038225"/>
            <wp:effectExtent l="0" t="0" r="0" b="9525"/>
            <wp:docPr id="52" name="Pil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75656" cy="1038872"/>
                    </a:xfrm>
                    <a:prstGeom prst="rect">
                      <a:avLst/>
                    </a:prstGeom>
                    <a:noFill/>
                    <a:ln>
                      <a:noFill/>
                    </a:ln>
                  </pic:spPr>
                </pic:pic>
              </a:graphicData>
            </a:graphic>
          </wp:inline>
        </w:drawing>
      </w:r>
    </w:p>
    <w:p w14:paraId="55CEA615" w14:textId="77777777" w:rsidR="002844CE" w:rsidRPr="0056345C" w:rsidRDefault="002844CE" w:rsidP="00D759F4"/>
    <w:p w14:paraId="73C64CDE" w14:textId="77777777" w:rsidR="002844CE" w:rsidRPr="0056345C" w:rsidRDefault="006F71FB" w:rsidP="00D759F4">
      <w:r w:rsidRPr="0056345C">
        <w:rPr>
          <w:noProof/>
          <w:lang w:eastAsia="uk-UA"/>
        </w:rPr>
        <w:drawing>
          <wp:anchor distT="0" distB="0" distL="114300" distR="114300" simplePos="0" relativeHeight="251668480" behindDoc="0" locked="0" layoutInCell="1" allowOverlap="1" wp14:anchorId="06CE4A8E" wp14:editId="330EF0EB">
            <wp:simplePos x="0" y="0"/>
            <wp:positionH relativeFrom="margin">
              <wp:posOffset>12065</wp:posOffset>
            </wp:positionH>
            <wp:positionV relativeFrom="paragraph">
              <wp:posOffset>223520</wp:posOffset>
            </wp:positionV>
            <wp:extent cx="9429750" cy="1162050"/>
            <wp:effectExtent l="0" t="0" r="0" b="0"/>
            <wp:wrapThrough wrapText="bothSides">
              <wp:wrapPolygon edited="0">
                <wp:start x="0" y="0"/>
                <wp:lineTo x="0" y="21246"/>
                <wp:lineTo x="21556" y="21246"/>
                <wp:lineTo x="21556" y="0"/>
                <wp:lineTo x="0" y="0"/>
              </wp:wrapPolygon>
            </wp:wrapThrough>
            <wp:docPr id="29" name="Pil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42975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45C">
        <w:t>Розрахунок NPV варіантів</w:t>
      </w:r>
      <w:r w:rsidR="0057617E">
        <w:t>,</w:t>
      </w:r>
      <w:r w:rsidRPr="0056345C">
        <w:t xml:space="preserve"> </w:t>
      </w:r>
      <w:proofErr w:type="spellStart"/>
      <w:r w:rsidRPr="0056345C">
        <w:t>Гнідавський</w:t>
      </w:r>
      <w:proofErr w:type="spellEnd"/>
      <w:r w:rsidRPr="0056345C">
        <w:t xml:space="preserve"> МТ</w:t>
      </w:r>
    </w:p>
    <w:p w14:paraId="197FC74E" w14:textId="77777777" w:rsidR="002844CE" w:rsidRPr="0056345C" w:rsidRDefault="002844CE" w:rsidP="00D759F4"/>
    <w:p w14:paraId="560DA91E" w14:textId="77777777" w:rsidR="00C92605" w:rsidRPr="0056345C" w:rsidRDefault="00C92605" w:rsidP="00D759F4">
      <w:pPr>
        <w:rPr>
          <w:rFonts w:cs="Calibri"/>
          <w:b/>
          <w:bCs/>
          <w:sz w:val="20"/>
        </w:rPr>
      </w:pPr>
    </w:p>
    <w:p w14:paraId="651DBD10" w14:textId="77777777" w:rsidR="00C92605" w:rsidRPr="0056345C" w:rsidRDefault="00C92605" w:rsidP="00D759F4">
      <w:pPr>
        <w:rPr>
          <w:rFonts w:cs="Calibri"/>
          <w:b/>
          <w:bCs/>
          <w:sz w:val="20"/>
        </w:rPr>
      </w:pPr>
    </w:p>
    <w:p w14:paraId="40EAEE7F" w14:textId="77777777" w:rsidR="00266C97" w:rsidRPr="0056345C" w:rsidRDefault="00266C97" w:rsidP="00D759F4">
      <w:pPr>
        <w:rPr>
          <w:rFonts w:cs="Calibri"/>
          <w:b/>
          <w:bCs/>
          <w:sz w:val="20"/>
        </w:rPr>
        <w:sectPr w:rsidR="00266C97" w:rsidRPr="0056345C" w:rsidSect="003F7751">
          <w:headerReference w:type="default" r:id="rId38"/>
          <w:pgSz w:w="16838" w:h="11906" w:orient="landscape" w:code="9"/>
          <w:pgMar w:top="1418" w:right="1418" w:bottom="851" w:left="851" w:header="567" w:footer="454" w:gutter="0"/>
          <w:cols w:space="720"/>
          <w:docGrid w:linePitch="299"/>
        </w:sectPr>
      </w:pPr>
    </w:p>
    <w:p w14:paraId="0FCC5641" w14:textId="77777777" w:rsidR="006F71FB" w:rsidRPr="0056345C" w:rsidRDefault="006F71FB" w:rsidP="00D759F4">
      <w:pPr>
        <w:pStyle w:val="9"/>
        <w:spacing w:before="0" w:after="0"/>
        <w:rPr>
          <w:rFonts w:ascii="Calibri" w:hAnsi="Calibri" w:cs="Calibri"/>
          <w:color w:val="auto"/>
          <w:sz w:val="22"/>
          <w:szCs w:val="24"/>
        </w:rPr>
      </w:pPr>
      <w:bookmarkStart w:id="140" w:name="_Toc51150029"/>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ВП7:</w:t>
      </w:r>
      <w:r w:rsidRPr="0056345C">
        <w:rPr>
          <w:rFonts w:ascii="Calibri" w:hAnsi="Calibri"/>
          <w:color w:val="auto"/>
          <w:sz w:val="22"/>
          <w:szCs w:val="24"/>
        </w:rPr>
        <w:tab/>
        <w:t>Лист від ЛВК щодо діаметрів труб</w:t>
      </w:r>
      <w:bookmarkEnd w:id="140"/>
    </w:p>
    <w:p w14:paraId="2D15C678" w14:textId="77777777" w:rsidR="00D538F0" w:rsidRPr="0056345C" w:rsidRDefault="00D538F0" w:rsidP="00D759F4"/>
    <w:p w14:paraId="376BAEAE" w14:textId="77777777" w:rsidR="00EF6396" w:rsidRPr="0056345C" w:rsidRDefault="006F71FB" w:rsidP="00D759F4">
      <w:r w:rsidRPr="0056345C">
        <w:rPr>
          <w:noProof/>
          <w:lang w:eastAsia="uk-UA"/>
        </w:rPr>
        <w:drawing>
          <wp:inline distT="0" distB="0" distL="0" distR="0" wp14:anchorId="5F3D3E36" wp14:editId="4B888B76">
            <wp:extent cx="5731510" cy="2872740"/>
            <wp:effectExtent l="0" t="0" r="2540" b="3810"/>
            <wp:docPr id="40"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872740"/>
                    </a:xfrm>
                    <a:prstGeom prst="rect">
                      <a:avLst/>
                    </a:prstGeom>
                  </pic:spPr>
                </pic:pic>
              </a:graphicData>
            </a:graphic>
          </wp:inline>
        </w:drawing>
      </w:r>
    </w:p>
    <w:p w14:paraId="39190ED2" w14:textId="77777777" w:rsidR="006F71FB" w:rsidRPr="0056345C" w:rsidRDefault="006F71FB" w:rsidP="00D759F4">
      <w:pPr>
        <w:pStyle w:val="9"/>
        <w:spacing w:before="0" w:after="0"/>
        <w:rPr>
          <w:rFonts w:ascii="Calibri" w:hAnsi="Calibri" w:cs="Calibri"/>
          <w:color w:val="auto"/>
          <w:sz w:val="22"/>
          <w:szCs w:val="24"/>
        </w:rPr>
      </w:pPr>
      <w:r w:rsidRPr="0056345C">
        <w:rPr>
          <w:rFonts w:ascii="Calibri" w:hAnsi="Calibri"/>
        </w:rPr>
        <w:br w:type="page"/>
      </w:r>
    </w:p>
    <w:p w14:paraId="115A5E51" w14:textId="77777777" w:rsidR="00AF4E6E" w:rsidRPr="0056345C" w:rsidRDefault="00AF4E6E" w:rsidP="00D759F4"/>
    <w:p w14:paraId="52E0FC9A" w14:textId="77777777" w:rsidR="00C92605" w:rsidRPr="0056345C" w:rsidRDefault="00266C97" w:rsidP="00D759F4">
      <w:pPr>
        <w:pStyle w:val="9"/>
        <w:spacing w:before="0" w:after="0"/>
        <w:rPr>
          <w:rFonts w:ascii="Calibri" w:hAnsi="Calibri" w:cs="Calibri"/>
          <w:color w:val="auto"/>
          <w:sz w:val="22"/>
          <w:szCs w:val="24"/>
        </w:rPr>
      </w:pPr>
      <w:bookmarkStart w:id="141" w:name="_Toc51150030"/>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ВВ1:</w:t>
      </w:r>
      <w:r w:rsidRPr="0056345C">
        <w:rPr>
          <w:rFonts w:ascii="Calibri" w:hAnsi="Calibri"/>
          <w:color w:val="auto"/>
          <w:sz w:val="22"/>
          <w:szCs w:val="24"/>
        </w:rPr>
        <w:tab/>
        <w:t>Каналізаційні очисні споруди м. Луцьк</w:t>
      </w:r>
      <w:bookmarkEnd w:id="141"/>
    </w:p>
    <w:p w14:paraId="1C477C1C" w14:textId="77777777" w:rsidR="00C92605" w:rsidRPr="0056345C" w:rsidRDefault="0085607D" w:rsidP="00D759F4">
      <w:pPr>
        <w:rPr>
          <w:rFonts w:cs="Calibri"/>
          <w:b/>
          <w:bCs/>
          <w:sz w:val="20"/>
        </w:rPr>
      </w:pPr>
      <w:r w:rsidRPr="0056345C">
        <w:rPr>
          <w:noProof/>
          <w:lang w:eastAsia="uk-UA"/>
        </w:rPr>
        <w:drawing>
          <wp:anchor distT="0" distB="0" distL="114300" distR="114300" simplePos="0" relativeHeight="251683840" behindDoc="0" locked="0" layoutInCell="1" allowOverlap="1" wp14:anchorId="505B12A5" wp14:editId="50E7298B">
            <wp:simplePos x="0" y="0"/>
            <wp:positionH relativeFrom="margin">
              <wp:align>left</wp:align>
            </wp:positionH>
            <wp:positionV relativeFrom="paragraph">
              <wp:posOffset>131801</wp:posOffset>
            </wp:positionV>
            <wp:extent cx="6262370" cy="5501005"/>
            <wp:effectExtent l="0" t="0" r="5080" b="444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ap of WWTP.jpg"/>
                    <pic:cNvPicPr/>
                  </pic:nvPicPr>
                  <pic:blipFill>
                    <a:blip r:embed="rId40" cstate="screen">
                      <a:extLst>
                        <a:ext uri="{28A0092B-C50C-407E-A947-70E740481C1C}">
                          <a14:useLocalDpi xmlns:a14="http://schemas.microsoft.com/office/drawing/2010/main" val="0"/>
                        </a:ext>
                      </a:extLst>
                    </a:blip>
                    <a:stretch>
                      <a:fillRect/>
                    </a:stretch>
                  </pic:blipFill>
                  <pic:spPr>
                    <a:xfrm>
                      <a:off x="0" y="0"/>
                      <a:ext cx="6268820" cy="5506360"/>
                    </a:xfrm>
                    <a:prstGeom prst="rect">
                      <a:avLst/>
                    </a:prstGeom>
                  </pic:spPr>
                </pic:pic>
              </a:graphicData>
            </a:graphic>
            <wp14:sizeRelH relativeFrom="page">
              <wp14:pctWidth>0</wp14:pctWidth>
            </wp14:sizeRelH>
            <wp14:sizeRelV relativeFrom="page">
              <wp14:pctHeight>0</wp14:pctHeight>
            </wp14:sizeRelV>
          </wp:anchor>
        </w:drawing>
      </w:r>
    </w:p>
    <w:p w14:paraId="7D7101AE" w14:textId="77777777" w:rsidR="00F01E53" w:rsidRPr="0056345C" w:rsidRDefault="00F01E53" w:rsidP="00D759F4">
      <w:pPr>
        <w:jc w:val="left"/>
        <w:rPr>
          <w:rFonts w:cs="Calibri"/>
          <w:iCs/>
        </w:rPr>
        <w:sectPr w:rsidR="00F01E53" w:rsidRPr="0056345C" w:rsidSect="001829C8">
          <w:headerReference w:type="default" r:id="rId41"/>
          <w:pgSz w:w="11906" w:h="16838" w:code="9"/>
          <w:pgMar w:top="1418" w:right="851" w:bottom="851" w:left="1418" w:header="567" w:footer="454" w:gutter="0"/>
          <w:cols w:space="720"/>
          <w:docGrid w:linePitch="299"/>
        </w:sectPr>
      </w:pPr>
    </w:p>
    <w:p w14:paraId="735A634C" w14:textId="77777777" w:rsidR="0085607D" w:rsidRPr="0056345C" w:rsidRDefault="0085607D" w:rsidP="00D759F4">
      <w:pPr>
        <w:pStyle w:val="9"/>
        <w:spacing w:before="0" w:after="0"/>
        <w:rPr>
          <w:rFonts w:ascii="Calibri" w:hAnsi="Calibri" w:cs="Calibri"/>
          <w:color w:val="auto"/>
          <w:sz w:val="22"/>
          <w:szCs w:val="24"/>
        </w:rPr>
      </w:pPr>
      <w:bookmarkStart w:id="142" w:name="_Toc51150031"/>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ВВ2:</w:t>
      </w:r>
      <w:r w:rsidRPr="0056345C">
        <w:rPr>
          <w:rFonts w:ascii="Calibri" w:hAnsi="Calibri"/>
          <w:color w:val="auto"/>
          <w:sz w:val="22"/>
          <w:szCs w:val="24"/>
        </w:rPr>
        <w:tab/>
        <w:t xml:space="preserve">Основна технологічна карта КОС </w:t>
      </w:r>
      <w:r w:rsidR="0061494F">
        <w:rPr>
          <w:rFonts w:ascii="Calibri" w:hAnsi="Calibri"/>
          <w:color w:val="auto"/>
          <w:sz w:val="22"/>
          <w:szCs w:val="24"/>
        </w:rPr>
        <w:t>м. Луцьк</w:t>
      </w:r>
      <w:bookmarkEnd w:id="142"/>
    </w:p>
    <w:p w14:paraId="6DA05ACF" w14:textId="77777777" w:rsidR="0085607D" w:rsidRPr="0056345C" w:rsidRDefault="0085607D" w:rsidP="00D759F4">
      <w:pPr>
        <w:rPr>
          <w:rFonts w:cs="Calibri"/>
          <w:b/>
          <w:bCs/>
          <w:sz w:val="20"/>
        </w:rPr>
      </w:pPr>
    </w:p>
    <w:p w14:paraId="3BC8AF4F" w14:textId="77777777" w:rsidR="00C92605" w:rsidRPr="0056345C" w:rsidRDefault="00F01E53" w:rsidP="00D759F4">
      <w:pPr>
        <w:rPr>
          <w:rFonts w:cs="Calibri"/>
          <w:b/>
          <w:bCs/>
          <w:sz w:val="20"/>
        </w:rPr>
      </w:pPr>
      <w:r w:rsidRPr="0056345C">
        <w:rPr>
          <w:noProof/>
          <w:lang w:eastAsia="uk-UA"/>
        </w:rPr>
        <w:drawing>
          <wp:inline distT="0" distB="0" distL="0" distR="0" wp14:anchorId="4F319F06" wp14:editId="3DAE87BD">
            <wp:extent cx="8696325" cy="4301109"/>
            <wp:effectExtent l="0" t="0" r="0" b="4445"/>
            <wp:docPr id="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lowchart_WWTP.jpg"/>
                    <pic:cNvPicPr/>
                  </pic:nvPicPr>
                  <pic:blipFill rotWithShape="1">
                    <a:blip r:embed="rId42" cstate="screen">
                      <a:extLst>
                        <a:ext uri="{28A0092B-C50C-407E-A947-70E740481C1C}">
                          <a14:useLocalDpi xmlns:a14="http://schemas.microsoft.com/office/drawing/2010/main" val="0"/>
                        </a:ext>
                      </a:extLst>
                    </a:blip>
                    <a:srcRect/>
                    <a:stretch/>
                  </pic:blipFill>
                  <pic:spPr bwMode="auto">
                    <a:xfrm>
                      <a:off x="0" y="0"/>
                      <a:ext cx="8704318" cy="4305062"/>
                    </a:xfrm>
                    <a:prstGeom prst="rect">
                      <a:avLst/>
                    </a:prstGeom>
                    <a:ln>
                      <a:noFill/>
                    </a:ln>
                    <a:extLst>
                      <a:ext uri="{53640926-AAD7-44D8-BBD7-CCE9431645EC}">
                        <a14:shadowObscured xmlns:a14="http://schemas.microsoft.com/office/drawing/2010/main"/>
                      </a:ext>
                    </a:extLst>
                  </pic:spPr>
                </pic:pic>
              </a:graphicData>
            </a:graphic>
          </wp:inline>
        </w:drawing>
      </w:r>
    </w:p>
    <w:bookmarkEnd w:id="139"/>
    <w:p w14:paraId="1CFA4A22" w14:textId="77777777" w:rsidR="002A7A9F" w:rsidRPr="0056345C" w:rsidRDefault="002A7A9F" w:rsidP="00D759F4">
      <w:pPr>
        <w:rPr>
          <w:rFonts w:cs="Calibri"/>
        </w:rPr>
      </w:pPr>
      <w:r w:rsidRPr="0056345C">
        <w:br w:type="page"/>
      </w:r>
    </w:p>
    <w:p w14:paraId="48FACB6C" w14:textId="77777777" w:rsidR="00930605" w:rsidRPr="0056345C" w:rsidRDefault="00930605" w:rsidP="00D759F4">
      <w:pPr>
        <w:pStyle w:val="9"/>
        <w:spacing w:before="0" w:after="0"/>
        <w:rPr>
          <w:rFonts w:ascii="Calibri" w:hAnsi="Calibri" w:cs="Calibri"/>
          <w:color w:val="auto"/>
          <w:sz w:val="22"/>
          <w:szCs w:val="24"/>
        </w:rPr>
      </w:pPr>
      <w:bookmarkStart w:id="143" w:name="_Toc51150032"/>
      <w:r w:rsidRPr="0056345C">
        <w:rPr>
          <w:rFonts w:ascii="Calibri" w:hAnsi="Calibri"/>
          <w:color w:val="auto"/>
          <w:sz w:val="22"/>
          <w:szCs w:val="24"/>
        </w:rPr>
        <w:t>Додаток</w:t>
      </w:r>
      <w:r w:rsidR="008A360A">
        <w:rPr>
          <w:rFonts w:ascii="Calibri" w:hAnsi="Calibri"/>
          <w:color w:val="auto"/>
          <w:sz w:val="22"/>
          <w:szCs w:val="24"/>
        </w:rPr>
        <w:t xml:space="preserve"> </w:t>
      </w:r>
      <w:r w:rsidRPr="0056345C">
        <w:rPr>
          <w:rFonts w:ascii="Calibri" w:hAnsi="Calibri"/>
          <w:color w:val="auto"/>
          <w:sz w:val="22"/>
          <w:szCs w:val="24"/>
        </w:rPr>
        <w:t>ВВ3:</w:t>
      </w:r>
      <w:r w:rsidRPr="0056345C">
        <w:rPr>
          <w:rFonts w:ascii="Calibri" w:hAnsi="Calibri"/>
          <w:color w:val="auto"/>
          <w:sz w:val="22"/>
          <w:szCs w:val="24"/>
        </w:rPr>
        <w:tab/>
        <w:t>Відмітки потенційних нових</w:t>
      </w:r>
      <w:r w:rsidR="008A360A">
        <w:rPr>
          <w:rFonts w:ascii="Calibri" w:hAnsi="Calibri"/>
          <w:color w:val="auto"/>
          <w:sz w:val="22"/>
          <w:szCs w:val="24"/>
        </w:rPr>
        <w:t xml:space="preserve"> </w:t>
      </w:r>
      <w:r w:rsidRPr="0056345C">
        <w:rPr>
          <w:rFonts w:ascii="Calibri" w:hAnsi="Calibri"/>
          <w:color w:val="auto"/>
          <w:sz w:val="22"/>
          <w:szCs w:val="24"/>
        </w:rPr>
        <w:t>КОС за даними КП Луцькводоканал</w:t>
      </w:r>
      <w:bookmarkEnd w:id="143"/>
    </w:p>
    <w:p w14:paraId="585ADC9A" w14:textId="77777777" w:rsidR="00930605" w:rsidRPr="0056345C" w:rsidRDefault="00930605" w:rsidP="002D08BD">
      <w:pPr>
        <w:pStyle w:val="af3"/>
        <w:numPr>
          <w:ilvl w:val="0"/>
          <w:numId w:val="31"/>
        </w:numPr>
        <w:contextualSpacing w:val="0"/>
        <w:rPr>
          <w:rFonts w:cstheme="minorHAnsi"/>
          <w:szCs w:val="22"/>
        </w:rPr>
      </w:pPr>
      <w:r w:rsidRPr="0056345C">
        <w:t>Чотири SBR - чотири жовті прямокутники</w:t>
      </w:r>
    </w:p>
    <w:p w14:paraId="30CDEF24" w14:textId="77777777" w:rsidR="00930605" w:rsidRPr="0056345C" w:rsidRDefault="00930605" w:rsidP="002D08BD">
      <w:pPr>
        <w:pStyle w:val="af3"/>
        <w:numPr>
          <w:ilvl w:val="0"/>
          <w:numId w:val="31"/>
        </w:numPr>
        <w:contextualSpacing w:val="0"/>
        <w:rPr>
          <w:rFonts w:cstheme="minorHAnsi"/>
          <w:szCs w:val="22"/>
        </w:rPr>
      </w:pPr>
      <w:r w:rsidRPr="0056345C">
        <w:t xml:space="preserve">Решітки та пісколовки - червоний прямокутник </w:t>
      </w:r>
    </w:p>
    <w:p w14:paraId="675C00D5" w14:textId="77777777" w:rsidR="00930605" w:rsidRPr="0056345C" w:rsidRDefault="00930605" w:rsidP="002D08BD">
      <w:pPr>
        <w:pStyle w:val="af3"/>
        <w:numPr>
          <w:ilvl w:val="0"/>
          <w:numId w:val="31"/>
        </w:numPr>
        <w:contextualSpacing w:val="0"/>
        <w:rPr>
          <w:rFonts w:cstheme="minorHAnsi"/>
          <w:szCs w:val="22"/>
        </w:rPr>
      </w:pPr>
      <w:r w:rsidRPr="0056345C">
        <w:t>Блок зневоднення мулу - помаранчевий прямокутник</w:t>
      </w:r>
    </w:p>
    <w:p w14:paraId="4F98D387" w14:textId="77777777" w:rsidR="00930605" w:rsidRPr="0056345C" w:rsidRDefault="00C62E96" w:rsidP="002D08BD">
      <w:pPr>
        <w:pStyle w:val="af3"/>
        <w:numPr>
          <w:ilvl w:val="0"/>
          <w:numId w:val="31"/>
        </w:numPr>
        <w:contextualSpacing w:val="0"/>
        <w:rPr>
          <w:rFonts w:cstheme="minorHAnsi"/>
          <w:szCs w:val="22"/>
        </w:rPr>
      </w:pPr>
      <w:r w:rsidRPr="0056345C">
        <w:rPr>
          <w:noProof/>
          <w:lang w:eastAsia="uk-UA"/>
        </w:rPr>
        <w:drawing>
          <wp:anchor distT="0" distB="0" distL="114300" distR="114300" simplePos="0" relativeHeight="251703296" behindDoc="0" locked="0" layoutInCell="1" allowOverlap="1" wp14:anchorId="6B9A4057" wp14:editId="17A32BEA">
            <wp:simplePos x="0" y="0"/>
            <wp:positionH relativeFrom="column">
              <wp:posOffset>2549951</wp:posOffset>
            </wp:positionH>
            <wp:positionV relativeFrom="paragraph">
              <wp:posOffset>102153</wp:posOffset>
            </wp:positionV>
            <wp:extent cx="4768001" cy="4453330"/>
            <wp:effectExtent l="704850" t="781050" r="680720" b="766445"/>
            <wp:wrapThrough wrapText="bothSides">
              <wp:wrapPolygon edited="0">
                <wp:start x="21345" y="-213"/>
                <wp:lineTo x="18379" y="-1485"/>
                <wp:lineTo x="17832" y="-128"/>
                <wp:lineTo x="14900" y="-1484"/>
                <wp:lineTo x="14352" y="-127"/>
                <wp:lineTo x="11421" y="-1483"/>
                <wp:lineTo x="10873" y="-126"/>
                <wp:lineTo x="7942" y="-1483"/>
                <wp:lineTo x="7394" y="-126"/>
                <wp:lineTo x="4463" y="-1482"/>
                <wp:lineTo x="3915" y="-125"/>
                <wp:lineTo x="904" y="-1518"/>
                <wp:lineTo x="356" y="-161"/>
                <wp:lineTo x="40" y="-307"/>
                <wp:lineTo x="-508" y="1050"/>
                <wp:lineTo x="-191" y="1196"/>
                <wp:lineTo x="-739" y="2554"/>
                <wp:lineTo x="-185" y="2810"/>
                <wp:lineTo x="-733" y="4167"/>
                <wp:lineTo x="-178" y="4424"/>
                <wp:lineTo x="-726" y="5781"/>
                <wp:lineTo x="-171" y="6038"/>
                <wp:lineTo x="-719" y="7395"/>
                <wp:lineTo x="-164" y="7651"/>
                <wp:lineTo x="-712" y="9008"/>
                <wp:lineTo x="-158" y="9265"/>
                <wp:lineTo x="-706" y="10622"/>
                <wp:lineTo x="-151" y="10879"/>
                <wp:lineTo x="-699" y="12236"/>
                <wp:lineTo x="-144" y="12492"/>
                <wp:lineTo x="-692" y="13849"/>
                <wp:lineTo x="-137" y="14106"/>
                <wp:lineTo x="-685" y="15463"/>
                <wp:lineTo x="-210" y="15683"/>
                <wp:lineTo x="-655" y="16786"/>
                <wp:lineTo x="-203" y="17297"/>
                <wp:lineTo x="-181" y="21434"/>
                <wp:lineTo x="215" y="21617"/>
                <wp:lineTo x="19662" y="21656"/>
                <wp:lineTo x="21681" y="21081"/>
                <wp:lineTo x="21741" y="-30"/>
                <wp:lineTo x="21345" y="-213"/>
              </wp:wrapPolygon>
            </wp:wrapThrough>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3-17 at 18.52.25.png"/>
                    <pic:cNvPicPr/>
                  </pic:nvPicPr>
                  <pic:blipFill>
                    <a:blip r:embed="rId43" cstate="print">
                      <a:extLst>
                        <a:ext uri="{28A0092B-C50C-407E-A947-70E740481C1C}">
                          <a14:useLocalDpi xmlns:a14="http://schemas.microsoft.com/office/drawing/2010/main" val="0"/>
                        </a:ext>
                      </a:extLst>
                    </a:blip>
                    <a:stretch>
                      <a:fillRect/>
                    </a:stretch>
                  </pic:blipFill>
                  <pic:spPr>
                    <a:xfrm rot="20197615">
                      <a:off x="0" y="0"/>
                      <a:ext cx="4770985" cy="4456117"/>
                    </a:xfrm>
                    <a:prstGeom prst="rect">
                      <a:avLst/>
                    </a:prstGeom>
                  </pic:spPr>
                </pic:pic>
              </a:graphicData>
            </a:graphic>
            <wp14:sizeRelH relativeFrom="margin">
              <wp14:pctWidth>0</wp14:pctWidth>
            </wp14:sizeRelH>
            <wp14:sizeRelV relativeFrom="margin">
              <wp14:pctHeight>0</wp14:pctHeight>
            </wp14:sizeRelV>
          </wp:anchor>
        </w:drawing>
      </w:r>
      <w:r w:rsidRPr="0056345C">
        <w:t>Споруди для зберігання мулу – синій прямокутник</w:t>
      </w:r>
    </w:p>
    <w:p w14:paraId="34F7CE51" w14:textId="77777777" w:rsidR="00A52962" w:rsidRPr="0056345C" w:rsidRDefault="00A52962" w:rsidP="00D759F4">
      <w:pPr>
        <w:rPr>
          <w:rFonts w:cs="Calibri"/>
        </w:rPr>
      </w:pPr>
    </w:p>
    <w:p w14:paraId="21B2BEF6" w14:textId="77777777" w:rsidR="00930605" w:rsidRPr="0056345C" w:rsidRDefault="00930605" w:rsidP="00D759F4">
      <w:pPr>
        <w:rPr>
          <w:rFonts w:cs="Calibri"/>
        </w:rPr>
      </w:pPr>
    </w:p>
    <w:p w14:paraId="6154AC6C" w14:textId="77777777" w:rsidR="00930605" w:rsidRPr="0056345C" w:rsidRDefault="00930605" w:rsidP="00D759F4">
      <w:pPr>
        <w:rPr>
          <w:rFonts w:cs="Calibri"/>
        </w:rPr>
      </w:pPr>
    </w:p>
    <w:p w14:paraId="086788E6" w14:textId="77777777" w:rsidR="00930605" w:rsidRPr="0056345C" w:rsidRDefault="00930605" w:rsidP="00D759F4">
      <w:pPr>
        <w:rPr>
          <w:rFonts w:cs="Calibri"/>
        </w:rPr>
      </w:pPr>
    </w:p>
    <w:p w14:paraId="06FB94FB" w14:textId="77777777" w:rsidR="00930605" w:rsidRPr="0056345C" w:rsidRDefault="00930605" w:rsidP="00D759F4">
      <w:pPr>
        <w:rPr>
          <w:rFonts w:cs="Calibri"/>
        </w:rPr>
      </w:pPr>
    </w:p>
    <w:p w14:paraId="7C8F2836" w14:textId="77777777" w:rsidR="00930605" w:rsidRPr="0056345C" w:rsidRDefault="00930605" w:rsidP="00D759F4">
      <w:pPr>
        <w:rPr>
          <w:rFonts w:cs="Calibri"/>
        </w:rPr>
      </w:pPr>
    </w:p>
    <w:p w14:paraId="1B06A751" w14:textId="77777777" w:rsidR="00930605" w:rsidRPr="0056345C" w:rsidRDefault="00930605" w:rsidP="00D759F4">
      <w:pPr>
        <w:rPr>
          <w:rFonts w:cs="Calibri"/>
        </w:rPr>
      </w:pPr>
    </w:p>
    <w:p w14:paraId="694D801A" w14:textId="77777777" w:rsidR="00930605" w:rsidRPr="0056345C" w:rsidRDefault="00930605" w:rsidP="00D759F4">
      <w:pPr>
        <w:rPr>
          <w:rFonts w:cs="Calibri"/>
        </w:rPr>
      </w:pPr>
    </w:p>
    <w:p w14:paraId="5D384FB1" w14:textId="77777777" w:rsidR="00930605" w:rsidRPr="0056345C" w:rsidRDefault="00930605" w:rsidP="00D759F4">
      <w:pPr>
        <w:rPr>
          <w:rFonts w:cs="Calibri"/>
        </w:rPr>
      </w:pPr>
    </w:p>
    <w:p w14:paraId="545628DE" w14:textId="77777777" w:rsidR="00930605" w:rsidRPr="0056345C" w:rsidRDefault="00930605" w:rsidP="00D759F4">
      <w:pPr>
        <w:rPr>
          <w:rFonts w:cs="Calibri"/>
        </w:rPr>
      </w:pPr>
    </w:p>
    <w:p w14:paraId="086AB840" w14:textId="77777777" w:rsidR="00930605" w:rsidRPr="0056345C" w:rsidRDefault="00930605" w:rsidP="00D759F4">
      <w:pPr>
        <w:rPr>
          <w:rFonts w:cs="Calibri"/>
        </w:rPr>
      </w:pPr>
    </w:p>
    <w:p w14:paraId="012B1C70" w14:textId="77777777" w:rsidR="00930605" w:rsidRPr="0056345C" w:rsidRDefault="00930605" w:rsidP="00D759F4">
      <w:pPr>
        <w:rPr>
          <w:rFonts w:cs="Calibri"/>
        </w:rPr>
      </w:pPr>
    </w:p>
    <w:p w14:paraId="6DEE961A" w14:textId="77777777" w:rsidR="00930605" w:rsidRPr="0056345C" w:rsidRDefault="00930605" w:rsidP="00D759F4">
      <w:pPr>
        <w:rPr>
          <w:rFonts w:cs="Calibri"/>
        </w:rPr>
      </w:pPr>
    </w:p>
    <w:p w14:paraId="75016418" w14:textId="77777777" w:rsidR="00930605" w:rsidRPr="0056345C" w:rsidRDefault="00930605" w:rsidP="00D759F4">
      <w:pPr>
        <w:rPr>
          <w:rFonts w:cs="Calibri"/>
        </w:rPr>
      </w:pPr>
    </w:p>
    <w:p w14:paraId="5169F3D0" w14:textId="77777777" w:rsidR="00930605" w:rsidRPr="0056345C" w:rsidRDefault="00930605" w:rsidP="00D759F4">
      <w:pPr>
        <w:rPr>
          <w:rFonts w:cs="Calibri"/>
        </w:rPr>
      </w:pPr>
    </w:p>
    <w:p w14:paraId="68BB5F95" w14:textId="77777777" w:rsidR="009F1A24" w:rsidRPr="0056345C" w:rsidRDefault="009F1A24" w:rsidP="00D759F4">
      <w:pPr>
        <w:rPr>
          <w:rFonts w:cstheme="minorHAnsi"/>
          <w:b/>
          <w:bCs/>
        </w:rPr>
      </w:pPr>
    </w:p>
    <w:p w14:paraId="774EBBFB" w14:textId="77777777" w:rsidR="00C62E96" w:rsidRPr="0056345C" w:rsidRDefault="00C62E96" w:rsidP="00D759F4">
      <w:pPr>
        <w:rPr>
          <w:rFonts w:cstheme="minorHAnsi"/>
          <w:b/>
          <w:bCs/>
        </w:rPr>
      </w:pPr>
    </w:p>
    <w:p w14:paraId="228E78C2" w14:textId="77777777" w:rsidR="00C62E96" w:rsidRPr="0056345C" w:rsidRDefault="00C62E96" w:rsidP="00D759F4">
      <w:pPr>
        <w:rPr>
          <w:rFonts w:cstheme="minorHAnsi"/>
          <w:b/>
          <w:bCs/>
        </w:rPr>
      </w:pPr>
    </w:p>
    <w:p w14:paraId="4EBB6598" w14:textId="77777777" w:rsidR="00C62E96" w:rsidRPr="0056345C" w:rsidRDefault="00C62E96" w:rsidP="00D759F4">
      <w:pPr>
        <w:rPr>
          <w:rFonts w:cstheme="minorHAnsi"/>
          <w:b/>
          <w:bCs/>
        </w:rPr>
      </w:pPr>
    </w:p>
    <w:p w14:paraId="06355E20" w14:textId="77777777" w:rsidR="00C62E96" w:rsidRPr="0056345C" w:rsidRDefault="00C62E96" w:rsidP="00D759F4">
      <w:pPr>
        <w:rPr>
          <w:rFonts w:cstheme="minorHAnsi"/>
          <w:b/>
          <w:bCs/>
        </w:rPr>
      </w:pPr>
    </w:p>
    <w:p w14:paraId="4868A64D" w14:textId="77777777" w:rsidR="00C62E96" w:rsidRPr="0056345C" w:rsidRDefault="00C62E96" w:rsidP="00D759F4">
      <w:pPr>
        <w:rPr>
          <w:rFonts w:cstheme="minorHAnsi"/>
          <w:b/>
          <w:bCs/>
        </w:rPr>
      </w:pPr>
    </w:p>
    <w:p w14:paraId="71C0A60C" w14:textId="77777777" w:rsidR="00C62E96" w:rsidRPr="0056345C" w:rsidRDefault="00C62E96" w:rsidP="00D759F4">
      <w:pPr>
        <w:rPr>
          <w:rFonts w:cstheme="minorHAnsi"/>
          <w:b/>
          <w:bCs/>
        </w:rPr>
      </w:pPr>
    </w:p>
    <w:p w14:paraId="06AEFE8B" w14:textId="77777777" w:rsidR="00C62E96" w:rsidRPr="0056345C" w:rsidRDefault="00C62E96" w:rsidP="00D759F4">
      <w:pPr>
        <w:rPr>
          <w:rFonts w:cstheme="minorHAnsi"/>
          <w:b/>
          <w:bCs/>
        </w:rPr>
      </w:pPr>
    </w:p>
    <w:p w14:paraId="0267C86E" w14:textId="77777777" w:rsidR="00C62E96" w:rsidRPr="0056345C" w:rsidRDefault="00C62E96" w:rsidP="00D759F4">
      <w:pPr>
        <w:rPr>
          <w:rFonts w:cstheme="minorHAnsi"/>
          <w:b/>
          <w:bCs/>
        </w:rPr>
      </w:pPr>
    </w:p>
    <w:p w14:paraId="6280E4B2" w14:textId="77777777" w:rsidR="00C62E96" w:rsidRPr="0056345C" w:rsidRDefault="00C62E96" w:rsidP="00D759F4">
      <w:pPr>
        <w:rPr>
          <w:rFonts w:cstheme="minorHAnsi"/>
          <w:b/>
          <w:bCs/>
        </w:rPr>
      </w:pPr>
    </w:p>
    <w:p w14:paraId="05D27E7A" w14:textId="77777777" w:rsidR="00C62E96" w:rsidRPr="0056345C" w:rsidRDefault="00C62E96" w:rsidP="00D759F4">
      <w:pPr>
        <w:rPr>
          <w:rFonts w:cstheme="minorHAnsi"/>
          <w:b/>
          <w:bCs/>
        </w:rPr>
      </w:pPr>
    </w:p>
    <w:p w14:paraId="774AB175" w14:textId="77777777" w:rsidR="00C62E96" w:rsidRPr="0056345C" w:rsidRDefault="00C62E96" w:rsidP="00D759F4">
      <w:pPr>
        <w:rPr>
          <w:rFonts w:cstheme="minorHAnsi"/>
          <w:b/>
          <w:bCs/>
        </w:rPr>
      </w:pPr>
    </w:p>
    <w:p w14:paraId="0786DCFA" w14:textId="77777777" w:rsidR="00C62E96" w:rsidRPr="0056345C" w:rsidRDefault="00C62E96" w:rsidP="00D759F4">
      <w:pPr>
        <w:rPr>
          <w:rFonts w:cstheme="minorHAnsi"/>
          <w:b/>
          <w:bCs/>
        </w:rPr>
      </w:pPr>
    </w:p>
    <w:p w14:paraId="5BD825E1" w14:textId="77777777" w:rsidR="00437BC9" w:rsidRDefault="00437BC9" w:rsidP="00D759F4">
      <w:pPr>
        <w:rPr>
          <w:rFonts w:cstheme="minorHAnsi"/>
          <w:b/>
          <w:bCs/>
        </w:rPr>
        <w:sectPr w:rsidR="00437BC9" w:rsidSect="00C62E96">
          <w:headerReference w:type="default" r:id="rId44"/>
          <w:pgSz w:w="16838" w:h="11906" w:orient="landscape" w:code="9"/>
          <w:pgMar w:top="851" w:right="851" w:bottom="1418" w:left="1418" w:header="567" w:footer="454" w:gutter="0"/>
          <w:cols w:space="720"/>
          <w:docGrid w:linePitch="299"/>
        </w:sectPr>
      </w:pPr>
    </w:p>
    <w:p w14:paraId="0E321863" w14:textId="77777777" w:rsidR="009F1A24" w:rsidRPr="0056345C" w:rsidRDefault="009F1A24" w:rsidP="00D759F4">
      <w:pPr>
        <w:pStyle w:val="9"/>
        <w:spacing w:before="0" w:after="0"/>
        <w:rPr>
          <w:rFonts w:ascii="Calibri" w:hAnsi="Calibri" w:cs="Calibri"/>
          <w:color w:val="auto"/>
          <w:sz w:val="22"/>
          <w:szCs w:val="22"/>
        </w:rPr>
      </w:pPr>
      <w:bookmarkStart w:id="144" w:name="_Toc51150033"/>
      <w:r w:rsidRPr="0056345C">
        <w:rPr>
          <w:rFonts w:ascii="Calibri" w:hAnsi="Calibri"/>
          <w:color w:val="auto"/>
          <w:sz w:val="22"/>
          <w:szCs w:val="22"/>
        </w:rPr>
        <w:t>Додаток</w:t>
      </w:r>
      <w:r w:rsidR="008A360A">
        <w:rPr>
          <w:rFonts w:ascii="Calibri" w:hAnsi="Calibri"/>
          <w:color w:val="auto"/>
          <w:sz w:val="22"/>
          <w:szCs w:val="22"/>
        </w:rPr>
        <w:t xml:space="preserve"> </w:t>
      </w:r>
      <w:r w:rsidRPr="0056345C">
        <w:rPr>
          <w:rFonts w:ascii="Calibri" w:hAnsi="Calibri"/>
          <w:color w:val="auto"/>
          <w:sz w:val="22"/>
          <w:szCs w:val="22"/>
        </w:rPr>
        <w:t>ВВ4:</w:t>
      </w:r>
      <w:r w:rsidRPr="0056345C">
        <w:rPr>
          <w:rFonts w:ascii="Calibri" w:hAnsi="Calibri"/>
          <w:color w:val="auto"/>
          <w:sz w:val="22"/>
          <w:szCs w:val="22"/>
        </w:rPr>
        <w:tab/>
        <w:t>Аналіз наявності територій для будівництва нових КОС м. Луцьк</w:t>
      </w:r>
      <w:bookmarkEnd w:id="144"/>
      <w:r w:rsidRPr="0056345C">
        <w:rPr>
          <w:rFonts w:ascii="Calibri" w:hAnsi="Calibri"/>
          <w:color w:val="auto"/>
          <w:sz w:val="22"/>
          <w:szCs w:val="22"/>
        </w:rPr>
        <w:t xml:space="preserve"> </w:t>
      </w:r>
    </w:p>
    <w:p w14:paraId="32DE33CE" w14:textId="77777777" w:rsidR="009F1A24" w:rsidRPr="0056345C" w:rsidRDefault="009F1A24" w:rsidP="00D759F4">
      <w:pPr>
        <w:rPr>
          <w:rFonts w:cstheme="minorHAnsi"/>
          <w:b/>
          <w:bCs/>
        </w:rPr>
      </w:pPr>
    </w:p>
    <w:p w14:paraId="11763543" w14:textId="77777777" w:rsidR="00ED5D44" w:rsidRPr="0056345C" w:rsidRDefault="009F1A24" w:rsidP="00D759F4">
      <w:pPr>
        <w:rPr>
          <w:rFonts w:cs="Calibri"/>
          <w:szCs w:val="22"/>
        </w:rPr>
      </w:pPr>
      <w:r w:rsidRPr="0056345C">
        <w:t xml:space="preserve">Аналіз ґрунтується на матеріалах, наданих КП Луцькводоканал 18 березня 2020 року. </w:t>
      </w:r>
    </w:p>
    <w:p w14:paraId="7EE6137E" w14:textId="77777777" w:rsidR="009F1A24" w:rsidRPr="0056345C" w:rsidRDefault="009F1A24" w:rsidP="00D759F4"/>
    <w:p w14:paraId="5B86C5E7" w14:textId="77777777" w:rsidR="009F1A24" w:rsidRPr="0056345C" w:rsidRDefault="009F1A24" w:rsidP="00D759F4">
      <w:pPr>
        <w:rPr>
          <w:rFonts w:cstheme="minorHAnsi"/>
        </w:rPr>
      </w:pPr>
      <w:r w:rsidRPr="0056345C">
        <w:t>Додаток ВВ3 (мапа вище) - це схема КОС, де відмічені нові споруди, як запропонувало КП Луцькводоканал. Додаток ВВ3 показує відмітки та місця розташування основних частин нових КОС, як зазначено КП Луцькводоканал.</w:t>
      </w:r>
      <w:r w:rsidR="00437BC9">
        <w:t xml:space="preserve"> За даними</w:t>
      </w:r>
      <w:r w:rsidRPr="0056345C">
        <w:t xml:space="preserve"> КП Луцькводоканал, місця щоб розмістити нові споруди КОС на ділянці існуючих КОС</w:t>
      </w:r>
      <w:r w:rsidR="00437BC9">
        <w:t xml:space="preserve"> - достатньо</w:t>
      </w:r>
      <w:r w:rsidRPr="0056345C">
        <w:t xml:space="preserve">. </w:t>
      </w:r>
    </w:p>
    <w:p w14:paraId="5C6315F1" w14:textId="77777777" w:rsidR="009F1A24" w:rsidRPr="0056345C" w:rsidRDefault="009F1A24" w:rsidP="00D759F4">
      <w:pPr>
        <w:rPr>
          <w:rFonts w:cstheme="minorHAnsi"/>
          <w:b/>
          <w:bCs/>
        </w:rPr>
      </w:pPr>
      <w:r w:rsidRPr="0056345C">
        <w:rPr>
          <w:b/>
          <w:bCs/>
        </w:rPr>
        <w:t xml:space="preserve">На думку Консультанта, території - не достатні та не підходять. </w:t>
      </w:r>
      <w:r w:rsidRPr="0056345C">
        <w:t xml:space="preserve">КП Луцькводоканал значно зменшило кількість складових нових споруд, а також їхній розмір та </w:t>
      </w:r>
      <w:r w:rsidR="00437BC9">
        <w:t xml:space="preserve">зазначило більшу доступну площу </w:t>
      </w:r>
      <w:r w:rsidRPr="0056345C">
        <w:t xml:space="preserve"> та придатність місць для нових споруд. </w:t>
      </w:r>
    </w:p>
    <w:p w14:paraId="604DB563" w14:textId="77777777" w:rsidR="009F1A24" w:rsidRPr="0056345C" w:rsidRDefault="00A86A40" w:rsidP="00D759F4">
      <w:pPr>
        <w:rPr>
          <w:rFonts w:cstheme="minorHAnsi"/>
        </w:rPr>
      </w:pPr>
      <w:r w:rsidRPr="0056345C">
        <w:t>Розрахунки нижче підтверджують твердження Постачальника послуг. Детальний аналіз наведено нижче та проілюстровано у Додатку ВВ5</w:t>
      </w:r>
    </w:p>
    <w:p w14:paraId="203473F4" w14:textId="77777777" w:rsidR="00A86A40" w:rsidRPr="0056345C" w:rsidRDefault="00A86A40" w:rsidP="00D759F4">
      <w:pPr>
        <w:rPr>
          <w:rFonts w:cstheme="minorHAnsi"/>
          <w:b/>
          <w:bCs/>
        </w:rPr>
      </w:pPr>
    </w:p>
    <w:p w14:paraId="17511B14" w14:textId="77777777" w:rsidR="009F1A24" w:rsidRPr="0056345C" w:rsidRDefault="009F1A24" w:rsidP="00257407">
      <w:pPr>
        <w:rPr>
          <w:rFonts w:cstheme="minorHAnsi"/>
          <w:u w:val="single"/>
        </w:rPr>
      </w:pPr>
      <w:r w:rsidRPr="0056345C">
        <w:rPr>
          <w:b/>
          <w:u w:val="single"/>
        </w:rPr>
        <w:t>A. Реактор послідовно-перемінної дії</w:t>
      </w:r>
      <w:r w:rsidR="008A360A">
        <w:rPr>
          <w:b/>
          <w:u w:val="single"/>
        </w:rPr>
        <w:t xml:space="preserve"> </w:t>
      </w:r>
      <w:r w:rsidRPr="0056345C">
        <w:rPr>
          <w:b/>
          <w:u w:val="single"/>
        </w:rPr>
        <w:t>(SBR) -</w:t>
      </w:r>
      <w:r w:rsidRPr="0056345C">
        <w:rPr>
          <w:u w:val="single"/>
        </w:rPr>
        <w:t xml:space="preserve"> 4 великих жовті прямокутники в рядок </w:t>
      </w:r>
    </w:p>
    <w:p w14:paraId="1D889407" w14:textId="77777777" w:rsidR="009F1A24" w:rsidRPr="0056345C" w:rsidRDefault="009F1A24" w:rsidP="00D759F4">
      <w:pPr>
        <w:rPr>
          <w:rFonts w:cstheme="minorHAnsi"/>
        </w:rPr>
      </w:pPr>
      <w:r w:rsidRPr="0056345C">
        <w:t xml:space="preserve">Кожен реактор має максимальну площу 70 м х 35 м = 2450 м2. КП Луцькводоканал зазначив глибину води 8,5 м, але це забагато. У вже побудованих реактори SBR зазвичай глибина води - до 5 м, щоб забезпечити необхідну якість біологічної обробки (біохімічне окислення) та зменшити неефективне споживання електроенергії повітродувками. При глибині понад 5 м бульбашки повітря - занадто великі та піднімаються занадто швидко, щоб мати можливість розчиняти у воді будь-яку значну кількість кисню. При глибині понад 5 м потужність повітродувок також має бути більша для отримання більш високого тиску (понад 0,5 </w:t>
      </w:r>
      <w:proofErr w:type="spellStart"/>
      <w:r w:rsidRPr="0056345C">
        <w:t>атм</w:t>
      </w:r>
      <w:proofErr w:type="spellEnd"/>
      <w:r w:rsidRPr="0056345C">
        <w:t xml:space="preserve">) на виході. При глибині води 8,5 м, тиск повітря на виході становить не менше 0,85 </w:t>
      </w:r>
      <w:proofErr w:type="spellStart"/>
      <w:r w:rsidRPr="0056345C">
        <w:t>атм</w:t>
      </w:r>
      <w:proofErr w:type="spellEnd"/>
      <w:r w:rsidRPr="0056345C">
        <w:t xml:space="preserve">, що означає додаткове споживання електроенергії повітродувками, оскільки </w:t>
      </w:r>
      <w:r w:rsidR="00E6278A">
        <w:t>фактично</w:t>
      </w:r>
      <w:r w:rsidRPr="0056345C">
        <w:t xml:space="preserve"> у воду не поступає додаткового кисню.</w:t>
      </w:r>
    </w:p>
    <w:p w14:paraId="1BA38824" w14:textId="77777777" w:rsidR="009F1A24" w:rsidRPr="0056345C" w:rsidRDefault="009F1A24" w:rsidP="00D759F4">
      <w:pPr>
        <w:rPr>
          <w:rFonts w:cstheme="minorHAnsi"/>
        </w:rPr>
      </w:pPr>
      <w:r w:rsidRPr="0056345C">
        <w:t>Сказане означає, що максимальна глибина води в SBR повинна бути 5</w:t>
      </w:r>
      <w:r w:rsidR="00E6278A">
        <w:t xml:space="preserve"> </w:t>
      </w:r>
      <w:r w:rsidRPr="0056345C">
        <w:t xml:space="preserve">м, а не 8,5 м, як пропонує КП Луцькводоканал. </w:t>
      </w:r>
    </w:p>
    <w:p w14:paraId="6BAA9E5F" w14:textId="77777777" w:rsidR="009F1A24" w:rsidRPr="0056345C" w:rsidRDefault="009F1A24" w:rsidP="00D759F4">
      <w:pPr>
        <w:rPr>
          <w:rFonts w:cstheme="minorHAnsi"/>
        </w:rPr>
      </w:pPr>
      <w:r w:rsidRPr="0056345C">
        <w:t>Це означає, що гідравлічна потужність 1 SBR (площею 70 м х 35 м = 2450 м</w:t>
      </w:r>
      <w:r w:rsidRPr="00E6278A">
        <w:rPr>
          <w:vertAlign w:val="superscript"/>
        </w:rPr>
        <w:t>2</w:t>
      </w:r>
      <w:r w:rsidRPr="0056345C">
        <w:t>) становить 2450 м</w:t>
      </w:r>
      <w:r w:rsidRPr="00E6278A">
        <w:rPr>
          <w:vertAlign w:val="superscript"/>
        </w:rPr>
        <w:t>2</w:t>
      </w:r>
      <w:r w:rsidRPr="0056345C">
        <w:t xml:space="preserve"> х 5 м = 12 250 м</w:t>
      </w:r>
      <w:r w:rsidRPr="00E6278A">
        <w:rPr>
          <w:vertAlign w:val="superscript"/>
        </w:rPr>
        <w:t>3</w:t>
      </w:r>
      <w:r w:rsidRPr="0056345C">
        <w:t xml:space="preserve">. </w:t>
      </w:r>
    </w:p>
    <w:p w14:paraId="0B8AA5CA" w14:textId="77777777" w:rsidR="009F1A24" w:rsidRPr="0056345C" w:rsidRDefault="009F1A24" w:rsidP="00D759F4">
      <w:pPr>
        <w:rPr>
          <w:rFonts w:cstheme="minorHAnsi"/>
        </w:rPr>
      </w:pPr>
      <w:r w:rsidRPr="0056345C">
        <w:t>Загальна гідравлічна потужність усіх SBR має бути достатньою для максимального добового вхідного потоку.</w:t>
      </w:r>
    </w:p>
    <w:p w14:paraId="6106F2D9" w14:textId="77777777" w:rsidR="009F1A24" w:rsidRPr="0056345C" w:rsidRDefault="009F1A24" w:rsidP="00D759F4">
      <w:pPr>
        <w:rPr>
          <w:rFonts w:cstheme="minorHAnsi"/>
        </w:rPr>
      </w:pPr>
      <w:r w:rsidRPr="0056345C">
        <w:t>Проектна потужність нових КОС становить 75 000 м</w:t>
      </w:r>
      <w:r w:rsidRPr="00E6278A">
        <w:rPr>
          <w:vertAlign w:val="superscript"/>
        </w:rPr>
        <w:t>3</w:t>
      </w:r>
      <w:r w:rsidR="005A11E4" w:rsidRPr="0056345C">
        <w:t>/</w:t>
      </w:r>
      <w:r w:rsidRPr="0056345C">
        <w:t>добу у вологий період.</w:t>
      </w:r>
    </w:p>
    <w:p w14:paraId="629F5F13" w14:textId="77777777" w:rsidR="009F1A24" w:rsidRPr="0056345C" w:rsidRDefault="009F1A24" w:rsidP="002D08BD">
      <w:pPr>
        <w:pStyle w:val="af3"/>
        <w:numPr>
          <w:ilvl w:val="0"/>
          <w:numId w:val="32"/>
        </w:numPr>
        <w:contextualSpacing w:val="0"/>
        <w:rPr>
          <w:rFonts w:cstheme="minorHAnsi"/>
        </w:rPr>
      </w:pPr>
      <w:r w:rsidRPr="0056345C">
        <w:rPr>
          <w:b/>
          <w:bCs/>
        </w:rPr>
        <w:t>Це означає, що нов</w:t>
      </w:r>
      <w:r w:rsidR="00E6278A">
        <w:rPr>
          <w:b/>
          <w:bCs/>
        </w:rPr>
        <w:t>і</w:t>
      </w:r>
      <w:r w:rsidRPr="0056345C">
        <w:rPr>
          <w:b/>
          <w:bCs/>
        </w:rPr>
        <w:t xml:space="preserve"> КОС потребу</w:t>
      </w:r>
      <w:r w:rsidR="00E6278A">
        <w:rPr>
          <w:b/>
          <w:bCs/>
        </w:rPr>
        <w:t>ють</w:t>
      </w:r>
      <w:r w:rsidRPr="0056345C">
        <w:rPr>
          <w:b/>
          <w:bCs/>
        </w:rPr>
        <w:t xml:space="preserve"> 6 SBR (75000/12250 = 6), а не 4.</w:t>
      </w:r>
      <w:r w:rsidRPr="0056345C">
        <w:t xml:space="preserve"> Кожен із цих 6 реакторів (див. Додаток ВВ6) має максимальну площу 70 м х 35 м = 2450 м</w:t>
      </w:r>
      <w:r w:rsidRPr="00E6278A">
        <w:rPr>
          <w:vertAlign w:val="superscript"/>
        </w:rPr>
        <w:t>2</w:t>
      </w:r>
      <w:r w:rsidRPr="0056345C">
        <w:t>, як запропон</w:t>
      </w:r>
      <w:r w:rsidR="00E6278A">
        <w:t>овано</w:t>
      </w:r>
      <w:r w:rsidRPr="0056345C">
        <w:t xml:space="preserve"> КП Луцькводоканал.</w:t>
      </w:r>
    </w:p>
    <w:p w14:paraId="170F397E" w14:textId="77777777" w:rsidR="009F1A24" w:rsidRPr="0056345C" w:rsidRDefault="009F1A24" w:rsidP="00D759F4">
      <w:pPr>
        <w:rPr>
          <w:rFonts w:cstheme="minorHAnsi"/>
        </w:rPr>
      </w:pPr>
      <w:r w:rsidRPr="0056345C">
        <w:rPr>
          <w:b/>
          <w:bCs/>
        </w:rPr>
        <w:t xml:space="preserve">На додаток до цих 6 SBR, нові КОС повинні також мати резервуар-стабілізатор потоку (див. Додаток ВВ6). </w:t>
      </w:r>
      <w:r w:rsidRPr="0056345C">
        <w:t>Цей стабілізатор дозволяє зменшити коливання гідравлічних та органічних навантажень, щоб забезпечити однакове гідравлічне та органічне навантаження всіх реакторів SBR. Потік стічних вод до КОС - завжди нерівномірний</w:t>
      </w:r>
      <w:r w:rsidR="00E6278A">
        <w:t>,</w:t>
      </w:r>
      <w:r w:rsidRPr="0056345C">
        <w:t xml:space="preserve"> має піки та </w:t>
      </w:r>
      <w:r w:rsidR="00E6278A">
        <w:t>спади</w:t>
      </w:r>
      <w:r w:rsidRPr="0056345C">
        <w:t>. Стабілізатори потоку повинні бути розташовані нижче від механічних складових споруд, таких як решітки та пісколовки. Гідравлічна місткість стабілізатора потоку має дорівнювати місткості 1 SBR</w:t>
      </w:r>
      <w:r w:rsidR="00D759F4">
        <w:t>,</w:t>
      </w:r>
      <w:r w:rsidRPr="0056345C">
        <w:t xml:space="preserve"> щоб забезпечити покриття КОС пікового потоку, коли 1 SBR виведено з експлуатації для технічного обслуговування. Отже, на мапу слід додати стабілізатор потоку, місткість якого дорівнює місткості 1 SBR (див. Додаток ВВ5).</w:t>
      </w:r>
    </w:p>
    <w:p w14:paraId="3E1D453B" w14:textId="77777777" w:rsidR="009F1A24" w:rsidRPr="0056345C" w:rsidRDefault="009F1A24" w:rsidP="00D759F4">
      <w:pPr>
        <w:rPr>
          <w:rFonts w:cstheme="minorHAnsi"/>
          <w:bCs/>
        </w:rPr>
      </w:pPr>
      <w:r w:rsidRPr="0056345C">
        <w:t>Додаток ВВ6 відображає 2 додані SBR (зелена лінія) та 1 стабілізатор (рожева лінія).</w:t>
      </w:r>
    </w:p>
    <w:p w14:paraId="03F5B397" w14:textId="77777777" w:rsidR="00ED5D44" w:rsidRPr="0056345C" w:rsidRDefault="00ED5D44" w:rsidP="00D759F4">
      <w:pPr>
        <w:rPr>
          <w:rFonts w:cstheme="minorHAnsi"/>
        </w:rPr>
      </w:pPr>
    </w:p>
    <w:p w14:paraId="03F76274" w14:textId="77777777" w:rsidR="009F1A24" w:rsidRPr="0056345C" w:rsidRDefault="009F1A24" w:rsidP="00D759F4">
      <w:pPr>
        <w:rPr>
          <w:rFonts w:cstheme="minorHAnsi"/>
          <w:b/>
          <w:bCs/>
        </w:rPr>
      </w:pPr>
      <w:r w:rsidRPr="0056345C">
        <w:rPr>
          <w:b/>
          <w:bCs/>
        </w:rPr>
        <w:t xml:space="preserve">Також є певні інші обмеження щодо наявності та придатності територій на КОС: </w:t>
      </w:r>
    </w:p>
    <w:p w14:paraId="4488B144" w14:textId="77777777" w:rsidR="009F1A24" w:rsidRPr="0056345C" w:rsidRDefault="009F1A24" w:rsidP="002D08BD">
      <w:pPr>
        <w:pStyle w:val="af3"/>
        <w:numPr>
          <w:ilvl w:val="0"/>
          <w:numId w:val="33"/>
        </w:numPr>
        <w:contextualSpacing w:val="0"/>
        <w:rPr>
          <w:rFonts w:cstheme="minorHAnsi"/>
        </w:rPr>
      </w:pPr>
      <w:r w:rsidRPr="0056345C">
        <w:t xml:space="preserve">SBR 4 </w:t>
      </w:r>
      <w:r w:rsidR="00E6278A">
        <w:t xml:space="preserve">нанесено на мапі </w:t>
      </w:r>
      <w:r w:rsidRPr="0056345C">
        <w:t>поверх наведених нижче існуючих конструкцій:</w:t>
      </w:r>
    </w:p>
    <w:p w14:paraId="4B054F3A" w14:textId="77777777" w:rsidR="009F1A24" w:rsidRPr="0056345C" w:rsidRDefault="009F1A24" w:rsidP="002D08BD">
      <w:pPr>
        <w:pStyle w:val="af3"/>
        <w:numPr>
          <w:ilvl w:val="1"/>
          <w:numId w:val="34"/>
        </w:numPr>
        <w:contextualSpacing w:val="0"/>
        <w:rPr>
          <w:rFonts w:cstheme="minorHAnsi"/>
        </w:rPr>
      </w:pPr>
      <w:r w:rsidRPr="0056345C">
        <w:rPr>
          <w:b/>
        </w:rPr>
        <w:t>існуюча приватна будівля</w:t>
      </w:r>
      <w:r w:rsidRPr="0056345C">
        <w:t xml:space="preserve">, </w:t>
      </w:r>
      <w:r w:rsidRPr="00E6278A">
        <w:rPr>
          <w:b/>
        </w:rPr>
        <w:t>яка</w:t>
      </w:r>
      <w:r w:rsidRPr="0056345C">
        <w:t xml:space="preserve"> </w:t>
      </w:r>
      <w:r w:rsidRPr="0056345C">
        <w:rPr>
          <w:b/>
        </w:rPr>
        <w:t>не належить КП Луцькводоканал</w:t>
      </w:r>
      <w:r w:rsidRPr="0056345C">
        <w:t xml:space="preserve"> </w:t>
      </w:r>
    </w:p>
    <w:p w14:paraId="25BD2F86" w14:textId="77777777" w:rsidR="009F1A24" w:rsidRPr="0056345C" w:rsidRDefault="009F1A24" w:rsidP="002D08BD">
      <w:pPr>
        <w:pStyle w:val="af3"/>
        <w:numPr>
          <w:ilvl w:val="1"/>
          <w:numId w:val="34"/>
        </w:numPr>
        <w:contextualSpacing w:val="0"/>
        <w:rPr>
          <w:rFonts w:cstheme="minorHAnsi"/>
          <w:u w:val="single"/>
        </w:rPr>
      </w:pPr>
      <w:r w:rsidRPr="0056345C">
        <w:rPr>
          <w:b/>
          <w:bCs/>
        </w:rPr>
        <w:t xml:space="preserve">існуючі 2 великі покинуті бетонні конструкції, кожна діаметром 24 м та глибиною 4 м, під цими спорудами - невідома кількість трубопроводів та кабельних з'єднань. </w:t>
      </w:r>
      <w:r w:rsidRPr="0056345C">
        <w:rPr>
          <w:b/>
          <w:bCs/>
          <w:u w:val="single"/>
        </w:rPr>
        <w:t xml:space="preserve">Невідомо, чи можна безпечно перенести ці конструкції, труби та кабельні з'єднання. </w:t>
      </w:r>
    </w:p>
    <w:p w14:paraId="65D4FE25" w14:textId="77777777" w:rsidR="009F1A24" w:rsidRPr="0056345C" w:rsidRDefault="009F1A24" w:rsidP="002D08BD">
      <w:pPr>
        <w:pStyle w:val="af3"/>
        <w:numPr>
          <w:ilvl w:val="1"/>
          <w:numId w:val="34"/>
        </w:numPr>
        <w:contextualSpacing w:val="0"/>
        <w:rPr>
          <w:rFonts w:cstheme="minorHAnsi"/>
          <w:u w:val="single"/>
        </w:rPr>
      </w:pPr>
      <w:r w:rsidRPr="0056345C">
        <w:rPr>
          <w:b/>
          <w:bCs/>
          <w:u w:val="single"/>
        </w:rPr>
        <w:t>Потрібно провести спеціалізоване дослідження.</w:t>
      </w:r>
    </w:p>
    <w:p w14:paraId="3726C2CF" w14:textId="77777777" w:rsidR="00A86A40" w:rsidRPr="0056345C" w:rsidRDefault="00A86A40" w:rsidP="00D759F4">
      <w:pPr>
        <w:pStyle w:val="af3"/>
        <w:ind w:left="1440"/>
        <w:contextualSpacing w:val="0"/>
        <w:rPr>
          <w:rFonts w:cstheme="minorHAnsi"/>
          <w:u w:val="single"/>
        </w:rPr>
      </w:pPr>
    </w:p>
    <w:p w14:paraId="650C5238" w14:textId="77777777" w:rsidR="009F1A24" w:rsidRPr="0056345C" w:rsidRDefault="009F1A24" w:rsidP="002D08BD">
      <w:pPr>
        <w:pStyle w:val="af3"/>
        <w:numPr>
          <w:ilvl w:val="0"/>
          <w:numId w:val="35"/>
        </w:numPr>
        <w:contextualSpacing w:val="0"/>
        <w:rPr>
          <w:rFonts w:cstheme="minorHAnsi"/>
          <w:u w:val="single"/>
        </w:rPr>
      </w:pPr>
      <w:r w:rsidRPr="0056345C">
        <w:t xml:space="preserve">SBR 5 </w:t>
      </w:r>
      <w:r w:rsidR="00E6278A">
        <w:t xml:space="preserve">нанесено на мапі </w:t>
      </w:r>
      <w:r w:rsidRPr="0056345C">
        <w:t xml:space="preserve">прямо над існуючою робочою дорогою та існуючою робочою Трансформаторною станцією, до якої підключені основні підземні кабелі живлення КОС та багато кабелів, що з'єднують існуючі робочі КОС із Трансформаторною станцією. </w:t>
      </w:r>
      <w:r w:rsidRPr="0056345C">
        <w:rPr>
          <w:b/>
          <w:bCs/>
        </w:rPr>
        <w:t>Потрібно провести спеціалізоване дослідження. Невідомо, чи можна безпечно перенести дорогу та робочі джерела живлення.</w:t>
      </w:r>
      <w:r w:rsidR="008A360A">
        <w:rPr>
          <w:b/>
          <w:bCs/>
        </w:rPr>
        <w:t xml:space="preserve"> </w:t>
      </w:r>
      <w:r w:rsidRPr="0056345C">
        <w:rPr>
          <w:b/>
          <w:bCs/>
          <w:u w:val="single"/>
        </w:rPr>
        <w:t>Робота існуючої КОС не може</w:t>
      </w:r>
      <w:r w:rsidR="008A360A">
        <w:rPr>
          <w:b/>
          <w:bCs/>
          <w:u w:val="single"/>
        </w:rPr>
        <w:t xml:space="preserve"> </w:t>
      </w:r>
      <w:r w:rsidRPr="0056345C">
        <w:rPr>
          <w:b/>
          <w:bCs/>
          <w:u w:val="single"/>
        </w:rPr>
        <w:t>бути припинена, вони повинні працювати впродовж всього періоду будівництва SBR.</w:t>
      </w:r>
    </w:p>
    <w:p w14:paraId="24BB1213" w14:textId="77777777" w:rsidR="00A86A40" w:rsidRPr="0056345C" w:rsidRDefault="00A86A40" w:rsidP="00D759F4">
      <w:pPr>
        <w:pStyle w:val="af3"/>
        <w:ind w:left="1080"/>
        <w:contextualSpacing w:val="0"/>
        <w:rPr>
          <w:rFonts w:cstheme="minorHAnsi"/>
          <w:u w:val="single"/>
        </w:rPr>
      </w:pPr>
    </w:p>
    <w:p w14:paraId="37B133AD" w14:textId="77777777" w:rsidR="009F1A24" w:rsidRPr="0056345C" w:rsidRDefault="009F1A24" w:rsidP="002D08BD">
      <w:pPr>
        <w:pStyle w:val="af3"/>
        <w:numPr>
          <w:ilvl w:val="0"/>
          <w:numId w:val="35"/>
        </w:numPr>
        <w:contextualSpacing w:val="0"/>
        <w:rPr>
          <w:rFonts w:cstheme="minorHAnsi"/>
        </w:rPr>
      </w:pPr>
      <w:r w:rsidRPr="0056345C">
        <w:rPr>
          <w:b/>
          <w:bCs/>
        </w:rPr>
        <w:t xml:space="preserve">SBR 6 </w:t>
      </w:r>
      <w:r w:rsidR="00E6278A">
        <w:t xml:space="preserve">нанесено на мапі </w:t>
      </w:r>
      <w:r w:rsidRPr="0056345C">
        <w:rPr>
          <w:b/>
          <w:bCs/>
        </w:rPr>
        <w:t xml:space="preserve">над існуючою робочою дорогою, існуючими будівельними спорудами та невідомою кількістю трубопроводів та кабельних з'єднань. </w:t>
      </w:r>
      <w:r w:rsidRPr="0056345C">
        <w:t xml:space="preserve">Невідомо, чи можна безпечно перенести дорогу, конструкції, труби та кабельні з'єднання. </w:t>
      </w:r>
      <w:r w:rsidRPr="0056345C">
        <w:rPr>
          <w:b/>
          <w:bCs/>
        </w:rPr>
        <w:t>Потрібно провести спеціалізоване дослідження.</w:t>
      </w:r>
    </w:p>
    <w:p w14:paraId="24184659" w14:textId="77777777" w:rsidR="00A86A40" w:rsidRPr="0056345C" w:rsidRDefault="00A86A40" w:rsidP="00D759F4">
      <w:pPr>
        <w:pStyle w:val="af3"/>
        <w:ind w:left="1080"/>
        <w:contextualSpacing w:val="0"/>
        <w:rPr>
          <w:rFonts w:cstheme="minorHAnsi"/>
        </w:rPr>
      </w:pPr>
    </w:p>
    <w:p w14:paraId="524F7748" w14:textId="77777777" w:rsidR="009F1A24" w:rsidRPr="0056345C" w:rsidRDefault="009F1A24" w:rsidP="002D08BD">
      <w:pPr>
        <w:pStyle w:val="af3"/>
        <w:numPr>
          <w:ilvl w:val="0"/>
          <w:numId w:val="35"/>
        </w:numPr>
        <w:contextualSpacing w:val="0"/>
        <w:rPr>
          <w:rFonts w:cstheme="minorHAnsi"/>
          <w:b/>
          <w:bCs/>
        </w:rPr>
      </w:pPr>
      <w:r w:rsidRPr="0056345C">
        <w:t xml:space="preserve">Правий край SBR 6 розташований на крутому схилі, що йде на кілька метрів вниз до зовнішньої дороги. </w:t>
      </w:r>
      <w:r w:rsidRPr="0056345C">
        <w:rPr>
          <w:b/>
          <w:bCs/>
        </w:rPr>
        <w:t>Цей крутий схил навряд чи буде придатним для будівництва SBR.</w:t>
      </w:r>
    </w:p>
    <w:p w14:paraId="4D9FF2C7" w14:textId="77777777" w:rsidR="00ED5D44" w:rsidRPr="0056345C" w:rsidRDefault="00ED5D44" w:rsidP="00D759F4">
      <w:pPr>
        <w:ind w:left="709"/>
        <w:rPr>
          <w:rFonts w:cstheme="minorHAnsi"/>
          <w:b/>
          <w:bCs/>
        </w:rPr>
      </w:pPr>
    </w:p>
    <w:p w14:paraId="0C318C2C" w14:textId="77777777" w:rsidR="00ED5D44" w:rsidRPr="0056345C" w:rsidRDefault="009F1A24" w:rsidP="00992ADB">
      <w:pPr>
        <w:rPr>
          <w:rFonts w:cstheme="minorHAnsi"/>
          <w:b/>
          <w:bCs/>
          <w:u w:val="single"/>
        </w:rPr>
      </w:pPr>
      <w:r w:rsidRPr="0056345C">
        <w:rPr>
          <w:b/>
          <w:bCs/>
          <w:u w:val="single"/>
        </w:rPr>
        <w:t>B. Нові решітки та нові пісколовки</w:t>
      </w:r>
      <w:r w:rsidR="008A360A">
        <w:rPr>
          <w:b/>
          <w:bCs/>
          <w:u w:val="single"/>
        </w:rPr>
        <w:t xml:space="preserve"> </w:t>
      </w:r>
    </w:p>
    <w:p w14:paraId="63DB1939" w14:textId="77777777" w:rsidR="009F1A24" w:rsidRDefault="00ED5D44" w:rsidP="00D759F4">
      <w:r w:rsidRPr="0056345C">
        <w:t>Червоний прямокутник, нанесений КП Луцькводоканал на цій мапі - Додаток ВВ3.</w:t>
      </w:r>
    </w:p>
    <w:p w14:paraId="6763841C" w14:textId="77777777" w:rsidR="00992ADB" w:rsidRPr="0056345C" w:rsidRDefault="00992ADB" w:rsidP="00D759F4">
      <w:pPr>
        <w:rPr>
          <w:rFonts w:cstheme="minorHAnsi"/>
        </w:rPr>
      </w:pPr>
    </w:p>
    <w:p w14:paraId="6FD00F4B" w14:textId="77777777" w:rsidR="009F1A24" w:rsidRPr="0056345C" w:rsidRDefault="009F1A24" w:rsidP="00D759F4">
      <w:pPr>
        <w:rPr>
          <w:rFonts w:cstheme="minorHAnsi"/>
        </w:rPr>
      </w:pPr>
      <w:r w:rsidRPr="0056345C">
        <w:t>Проблема цього червоного прямокутника (розміром 50 м х 25 м) полягає в тому, що "Нові ре</w:t>
      </w:r>
      <w:r w:rsidR="00992ADB">
        <w:t>шітки" та "Нові пісколовки" розт</w:t>
      </w:r>
      <w:r w:rsidRPr="0056345C">
        <w:t>ашовані прямо на існуючих робочих решітках та пісколовках.</w:t>
      </w:r>
      <w:r w:rsidRPr="0056345C">
        <w:rPr>
          <w:b/>
          <w:bCs/>
        </w:rPr>
        <w:t xml:space="preserve"> </w:t>
      </w:r>
      <w:r w:rsidRPr="0056345C">
        <w:t xml:space="preserve">Нові конструкції неможливо побудувати точно в цьому місці без демонтажу існуючих робочих конструкцій, які неможливо зупинити, та які мають працювати до завершення нових конструкцій, введення їх в експлуатацію та їхньої повноцінної роботи. Тому потрібно визначити інше місцеположення. </w:t>
      </w:r>
    </w:p>
    <w:p w14:paraId="1BE7AA62" w14:textId="77777777" w:rsidR="00ED5D44" w:rsidRPr="0056345C" w:rsidRDefault="00ED5D44" w:rsidP="00D759F4">
      <w:pPr>
        <w:rPr>
          <w:rFonts w:cstheme="minorHAnsi"/>
          <w:b/>
          <w:bCs/>
        </w:rPr>
      </w:pPr>
    </w:p>
    <w:p w14:paraId="21802814" w14:textId="77777777" w:rsidR="009F1A24" w:rsidRPr="0056345C" w:rsidRDefault="009F1A24" w:rsidP="00D759F4">
      <w:pPr>
        <w:rPr>
          <w:rFonts w:cstheme="minorHAnsi"/>
          <w:b/>
          <w:bCs/>
        </w:rPr>
      </w:pPr>
      <w:r w:rsidRPr="0056345C">
        <w:rPr>
          <w:b/>
          <w:bCs/>
        </w:rPr>
        <w:t>Єдине місце, де є достатньо площі для нових решіток та нових пісколовок (</w:t>
      </w:r>
      <w:r w:rsidR="00992ADB">
        <w:rPr>
          <w:b/>
          <w:bCs/>
        </w:rPr>
        <w:t xml:space="preserve">позначене </w:t>
      </w:r>
      <w:r w:rsidRPr="0056345C">
        <w:rPr>
          <w:b/>
          <w:bCs/>
        </w:rPr>
        <w:t xml:space="preserve">жовтою лінією у Додатку ВВ6) - ліворуч від існуючих споруд. </w:t>
      </w:r>
    </w:p>
    <w:p w14:paraId="4C8E3CC4" w14:textId="77777777" w:rsidR="009F1A24" w:rsidRPr="0056345C" w:rsidRDefault="009F1A24" w:rsidP="00D759F4">
      <w:pPr>
        <w:rPr>
          <w:rFonts w:cstheme="minorHAnsi"/>
          <w:b/>
          <w:bCs/>
        </w:rPr>
      </w:pPr>
      <w:r w:rsidRPr="0056345C">
        <w:rPr>
          <w:b/>
          <w:bCs/>
        </w:rPr>
        <w:t>Праворуч не вистачає місця, там нові споруди будуть заважати існуючій адміністративній будівлі із лабораторією та будівлі механічного цеху/гаражу.</w:t>
      </w:r>
    </w:p>
    <w:p w14:paraId="07BDF935" w14:textId="77777777" w:rsidR="00ED5D44" w:rsidRPr="0056345C" w:rsidRDefault="00ED5D44" w:rsidP="00D759F4">
      <w:pPr>
        <w:rPr>
          <w:rFonts w:cstheme="minorHAnsi"/>
        </w:rPr>
      </w:pPr>
    </w:p>
    <w:p w14:paraId="1E0E1D1B" w14:textId="77777777" w:rsidR="009F1A24" w:rsidRPr="0056345C" w:rsidRDefault="009F1A24" w:rsidP="00D759F4">
      <w:pPr>
        <w:rPr>
          <w:rFonts w:cstheme="minorHAnsi"/>
        </w:rPr>
      </w:pPr>
      <w:r w:rsidRPr="0056345C">
        <w:t>Ці нові споруди - Нові решітки та нові пісколовки (</w:t>
      </w:r>
      <w:r w:rsidR="00992ADB">
        <w:t>позначене</w:t>
      </w:r>
      <w:r w:rsidRPr="0056345C">
        <w:t xml:space="preserve"> жовтою лінією у Додатку ВВ5), повинні мати значно більший розмір (60 х 50 м), ніж розмір (50 м х 25 м), який запропонува</w:t>
      </w:r>
      <w:r w:rsidR="00992ADB">
        <w:t>ло</w:t>
      </w:r>
      <w:r w:rsidRPr="0056345C">
        <w:t xml:space="preserve"> КП Луцькводоканал. </w:t>
      </w:r>
    </w:p>
    <w:p w14:paraId="1E7F46CA" w14:textId="77777777" w:rsidR="00ED5D44" w:rsidRPr="0056345C" w:rsidRDefault="00ED5D44" w:rsidP="00D759F4">
      <w:pPr>
        <w:rPr>
          <w:rFonts w:cstheme="minorHAnsi"/>
        </w:rPr>
      </w:pPr>
    </w:p>
    <w:p w14:paraId="13CB6CC8" w14:textId="77777777" w:rsidR="009F1A24" w:rsidRPr="0056345C" w:rsidRDefault="009F1A24" w:rsidP="00D759F4">
      <w:pPr>
        <w:rPr>
          <w:rFonts w:cstheme="minorHAnsi"/>
        </w:rPr>
      </w:pPr>
      <w:r w:rsidRPr="0056345C">
        <w:t xml:space="preserve">Тому що, на відміну від решіток, що очищаються вручну, вік яких складає 50 років, нові решітки повинні бути сучасними механізованими пристроями, для яких потрібна значно більша будівля, що дозволить вмістити всі складові. Нові </w:t>
      </w:r>
      <w:proofErr w:type="spellStart"/>
      <w:r w:rsidRPr="0056345C">
        <w:t>пісколовки</w:t>
      </w:r>
      <w:proofErr w:type="spellEnd"/>
      <w:r w:rsidRPr="0056345C">
        <w:t xml:space="preserve"> будуть сучасними </w:t>
      </w:r>
      <w:proofErr w:type="spellStart"/>
      <w:r w:rsidRPr="0056345C">
        <w:t>аерованими</w:t>
      </w:r>
      <w:proofErr w:type="spellEnd"/>
      <w:r w:rsidRPr="0056345C">
        <w:t xml:space="preserve"> </w:t>
      </w:r>
      <w:proofErr w:type="spellStart"/>
      <w:r w:rsidRPr="0056345C">
        <w:t>пісколовками</w:t>
      </w:r>
      <w:proofErr w:type="spellEnd"/>
      <w:r w:rsidRPr="0056345C">
        <w:t>, значно більш</w:t>
      </w:r>
      <w:r w:rsidR="00992ADB">
        <w:t>ого</w:t>
      </w:r>
      <w:r w:rsidRPr="0056345C">
        <w:t xml:space="preserve"> розмір</w:t>
      </w:r>
      <w:r w:rsidR="00992ADB">
        <w:t>у</w:t>
      </w:r>
      <w:r w:rsidRPr="0056345C">
        <w:t>, ніж існуючі пісколовки, вік</w:t>
      </w:r>
      <w:r w:rsidR="00992ADB">
        <w:t xml:space="preserve"> яких складає</w:t>
      </w:r>
      <w:r w:rsidRPr="0056345C">
        <w:t xml:space="preserve"> 50 років. </w:t>
      </w:r>
    </w:p>
    <w:p w14:paraId="7E18ED60" w14:textId="77777777" w:rsidR="00ED5D44" w:rsidRPr="0056345C" w:rsidRDefault="00ED5D44" w:rsidP="00D759F4">
      <w:pPr>
        <w:rPr>
          <w:rFonts w:cstheme="minorHAnsi"/>
          <w:b/>
          <w:bCs/>
        </w:rPr>
      </w:pPr>
    </w:p>
    <w:p w14:paraId="1D5768F9" w14:textId="77777777" w:rsidR="009F1A24" w:rsidRPr="0056345C" w:rsidRDefault="009F1A24" w:rsidP="00992ADB">
      <w:pPr>
        <w:rPr>
          <w:rFonts w:cstheme="minorHAnsi"/>
          <w:b/>
          <w:bCs/>
          <w:u w:val="single"/>
        </w:rPr>
      </w:pPr>
      <w:r w:rsidRPr="0056345C">
        <w:rPr>
          <w:b/>
          <w:bCs/>
          <w:u w:val="single"/>
        </w:rPr>
        <w:t xml:space="preserve">C. Резервуар </w:t>
      </w:r>
      <w:r w:rsidR="00992ADB">
        <w:rPr>
          <w:b/>
          <w:bCs/>
          <w:u w:val="single"/>
        </w:rPr>
        <w:t xml:space="preserve">для </w:t>
      </w:r>
      <w:r w:rsidRPr="0056345C">
        <w:rPr>
          <w:b/>
          <w:bCs/>
          <w:u w:val="single"/>
        </w:rPr>
        <w:t xml:space="preserve">стабілізації </w:t>
      </w:r>
    </w:p>
    <w:p w14:paraId="3D62DDEB" w14:textId="77777777" w:rsidR="00ED5D44" w:rsidRPr="0056345C" w:rsidRDefault="00992ADB" w:rsidP="00D759F4">
      <w:pPr>
        <w:rPr>
          <w:rFonts w:cstheme="minorHAnsi"/>
          <w:u w:val="single"/>
        </w:rPr>
      </w:pPr>
      <w:r>
        <w:t>За</w:t>
      </w:r>
      <w:r w:rsidR="009F1A24" w:rsidRPr="0056345C">
        <w:t xml:space="preserve"> міжнародними стандартами проектування, резервуар </w:t>
      </w:r>
      <w:r>
        <w:t xml:space="preserve">для </w:t>
      </w:r>
      <w:r w:rsidR="009F1A24" w:rsidRPr="0056345C">
        <w:t xml:space="preserve">стабілізації повинен розташовуватися нижче за решітками та </w:t>
      </w:r>
      <w:proofErr w:type="spellStart"/>
      <w:r w:rsidR="009F1A24" w:rsidRPr="0056345C">
        <w:t>пісколовками</w:t>
      </w:r>
      <w:proofErr w:type="spellEnd"/>
      <w:r w:rsidR="009F1A24" w:rsidRPr="0056345C">
        <w:t>, та перед SBR.</w:t>
      </w:r>
      <w:r w:rsidR="008A360A">
        <w:t xml:space="preserve"> </w:t>
      </w:r>
      <w:r w:rsidR="009F1A24" w:rsidRPr="0056345C">
        <w:rPr>
          <w:u w:val="single"/>
        </w:rPr>
        <w:t>(див. Додаток ВВ6)</w:t>
      </w:r>
    </w:p>
    <w:p w14:paraId="14E84276" w14:textId="77777777" w:rsidR="009F1A24" w:rsidRPr="0056345C" w:rsidRDefault="009F1A24" w:rsidP="00D759F4">
      <w:pPr>
        <w:rPr>
          <w:rFonts w:cstheme="minorHAnsi"/>
        </w:rPr>
      </w:pPr>
    </w:p>
    <w:p w14:paraId="2D4A6449" w14:textId="77777777" w:rsidR="009F1A24" w:rsidRPr="0056345C" w:rsidRDefault="009F1A24" w:rsidP="00D759F4">
      <w:pPr>
        <w:rPr>
          <w:rFonts w:cstheme="minorHAnsi"/>
        </w:rPr>
      </w:pPr>
      <w:r w:rsidRPr="0056345C">
        <w:t xml:space="preserve">Резервуар </w:t>
      </w:r>
      <w:r w:rsidR="00992ADB">
        <w:t xml:space="preserve">для </w:t>
      </w:r>
      <w:r w:rsidRPr="0056345C">
        <w:t>стабілізації - розмір (70 м х 35 м) та розташування показані на мапі рожевою лінією.</w:t>
      </w:r>
    </w:p>
    <w:p w14:paraId="19F61FEF" w14:textId="77777777" w:rsidR="009F1A24" w:rsidRPr="0056345C" w:rsidRDefault="009F1A24" w:rsidP="00D759F4">
      <w:pPr>
        <w:rPr>
          <w:rFonts w:cstheme="minorHAnsi"/>
        </w:rPr>
      </w:pPr>
      <w:r w:rsidRPr="0056345C">
        <w:t>Це єдине місце розташування резервуару</w:t>
      </w:r>
      <w:r w:rsidR="00992ADB" w:rsidRPr="00992ADB">
        <w:t xml:space="preserve"> </w:t>
      </w:r>
      <w:r w:rsidR="00992ADB">
        <w:t>для</w:t>
      </w:r>
      <w:r w:rsidRPr="0056345C">
        <w:t xml:space="preserve"> стабілізації на КОС. Але таке розташування насправді неможлив</w:t>
      </w:r>
      <w:r w:rsidR="00992ADB">
        <w:t>е</w:t>
      </w:r>
      <w:r w:rsidRPr="0056345C">
        <w:t xml:space="preserve">, тому що резервуар </w:t>
      </w:r>
      <w:r w:rsidR="00992ADB">
        <w:t xml:space="preserve">для </w:t>
      </w:r>
      <w:r w:rsidRPr="0056345C">
        <w:t>стабілізації заважає існуючому робочому трубопроводу</w:t>
      </w:r>
      <w:r w:rsidR="00992ADB">
        <w:t>,</w:t>
      </w:r>
      <w:r w:rsidRPr="0056345C">
        <w:t xml:space="preserve"> кабельним з'єднанням між </w:t>
      </w:r>
      <w:proofErr w:type="spellStart"/>
      <w:r w:rsidRPr="0056345C">
        <w:t>пісколовками</w:t>
      </w:r>
      <w:proofErr w:type="spellEnd"/>
      <w:r w:rsidRPr="0056345C">
        <w:t xml:space="preserve"> та первинними відстійниками. </w:t>
      </w:r>
    </w:p>
    <w:p w14:paraId="1233DE62" w14:textId="77777777" w:rsidR="00ED5D44" w:rsidRPr="0056345C" w:rsidRDefault="00ED5D44" w:rsidP="00D759F4">
      <w:pPr>
        <w:rPr>
          <w:rFonts w:cstheme="minorHAnsi"/>
        </w:rPr>
      </w:pPr>
    </w:p>
    <w:p w14:paraId="6AE6FECF" w14:textId="77777777" w:rsidR="009F1A24" w:rsidRPr="0056345C" w:rsidRDefault="009F1A24" w:rsidP="00D759F4">
      <w:pPr>
        <w:rPr>
          <w:rFonts w:cstheme="minorHAnsi"/>
        </w:rPr>
      </w:pPr>
      <w:r w:rsidRPr="0056345C">
        <w:t>Ці підключення не можуть бути перервані та видалені, оскільки КОС мають працювати до завершення нових конструкцій, введення їх в експлуатацію та їхньої повноцінної роботи.</w:t>
      </w:r>
    </w:p>
    <w:p w14:paraId="3ACA47A8" w14:textId="77777777" w:rsidR="009F1A24" w:rsidRPr="0056345C" w:rsidRDefault="009F1A24" w:rsidP="00D759F4">
      <w:pPr>
        <w:rPr>
          <w:rFonts w:cstheme="minorHAnsi"/>
        </w:rPr>
      </w:pPr>
    </w:p>
    <w:p w14:paraId="7D2BC6A1" w14:textId="77777777" w:rsidR="009F1A24" w:rsidRPr="0056345C" w:rsidRDefault="009F1A24" w:rsidP="00992ADB">
      <w:pPr>
        <w:rPr>
          <w:rFonts w:cstheme="minorHAnsi"/>
          <w:u w:val="single"/>
        </w:rPr>
      </w:pPr>
      <w:r w:rsidRPr="0056345C">
        <w:rPr>
          <w:b/>
          <w:bCs/>
          <w:u w:val="single"/>
        </w:rPr>
        <w:t>D. Зберігання</w:t>
      </w:r>
      <w:r w:rsidR="005A11E4" w:rsidRPr="0056345C">
        <w:rPr>
          <w:b/>
          <w:bCs/>
          <w:u w:val="single"/>
        </w:rPr>
        <w:t>/</w:t>
      </w:r>
      <w:r w:rsidRPr="0056345C">
        <w:rPr>
          <w:b/>
          <w:bCs/>
          <w:u w:val="single"/>
        </w:rPr>
        <w:t xml:space="preserve">висушування зневодненого мулу - Теплиця - Синій прямокутник </w:t>
      </w:r>
    </w:p>
    <w:p w14:paraId="136FFD16" w14:textId="77777777" w:rsidR="009F1A24" w:rsidRPr="0056345C" w:rsidRDefault="009F1A24" w:rsidP="00D759F4">
      <w:pPr>
        <w:rPr>
          <w:rFonts w:cstheme="minorHAnsi"/>
        </w:rPr>
      </w:pPr>
      <w:r w:rsidRPr="0056345C">
        <w:t>КП Луцькводоканал запропонувало цю локацію та розмір теплиці 110 х 80 м (див. Додаток ВВ3). Загальна площа 110 х 80 = 8 800 м</w:t>
      </w:r>
      <w:r w:rsidRPr="005A20C6">
        <w:rPr>
          <w:vertAlign w:val="superscript"/>
        </w:rPr>
        <w:t>2</w:t>
      </w:r>
      <w:r w:rsidRPr="0056345C">
        <w:t xml:space="preserve"> </w:t>
      </w:r>
    </w:p>
    <w:p w14:paraId="4A4CEC5D" w14:textId="77777777" w:rsidR="009F1A24" w:rsidRPr="0056345C" w:rsidRDefault="009F1A24" w:rsidP="00D759F4">
      <w:pPr>
        <w:rPr>
          <w:rFonts w:cstheme="minorHAnsi"/>
        </w:rPr>
      </w:pPr>
      <w:r w:rsidRPr="0056345C">
        <w:rPr>
          <w:b/>
          <w:bCs/>
        </w:rPr>
        <w:t>Але цієї площі недостатньо, навіть для кількості мулу, виробленої КОС за один рік. Як показано в фінансово-економічному звітові, місткість зневодненого мулу (вологість близько 75%) становить близько 11200 м</w:t>
      </w:r>
      <w:r w:rsidRPr="005A20C6">
        <w:rPr>
          <w:b/>
          <w:bCs/>
          <w:vertAlign w:val="superscript"/>
        </w:rPr>
        <w:t>3</w:t>
      </w:r>
      <w:r w:rsidR="005A11E4" w:rsidRPr="0056345C">
        <w:rPr>
          <w:b/>
          <w:bCs/>
        </w:rPr>
        <w:t>/</w:t>
      </w:r>
      <w:r w:rsidRPr="0056345C">
        <w:rPr>
          <w:b/>
          <w:bCs/>
        </w:rPr>
        <w:t>рік.</w:t>
      </w:r>
      <w:r w:rsidR="008A360A">
        <w:rPr>
          <w:b/>
          <w:bCs/>
        </w:rPr>
        <w:t xml:space="preserve"> </w:t>
      </w:r>
    </w:p>
    <w:p w14:paraId="04148E8B" w14:textId="77777777" w:rsidR="009F1A24" w:rsidRPr="0056345C" w:rsidRDefault="009F1A24" w:rsidP="00D759F4">
      <w:pPr>
        <w:rPr>
          <w:rFonts w:cstheme="minorHAnsi"/>
        </w:rPr>
      </w:pPr>
      <w:r w:rsidRPr="0056345C">
        <w:t>Каналізаційний мул - важко сушиться. Для висуш</w:t>
      </w:r>
      <w:r w:rsidR="001B63E0">
        <w:t>ува</w:t>
      </w:r>
      <w:r w:rsidRPr="0056345C">
        <w:t xml:space="preserve">ння зневодненого мулу до вологості близько 10%, його слід розкласти </w:t>
      </w:r>
      <w:r w:rsidR="001B63E0">
        <w:t xml:space="preserve">в </w:t>
      </w:r>
      <w:r w:rsidRPr="0056345C">
        <w:t>теплиц</w:t>
      </w:r>
      <w:r w:rsidR="001B63E0">
        <w:t>і</w:t>
      </w:r>
      <w:r w:rsidRPr="0056345C">
        <w:t xml:space="preserve"> шаром до 1 м, потім перемішати за допомогою спеціального пристосування та нагріти</w:t>
      </w:r>
      <w:r w:rsidR="008A360A">
        <w:t xml:space="preserve"> </w:t>
      </w:r>
      <w:r w:rsidRPr="0056345C">
        <w:t xml:space="preserve">сонячним світлом або спеціальним опалювальним приладом. Висушений мул потім можна продати як добриво, за умови достатнього попиту. </w:t>
      </w:r>
    </w:p>
    <w:p w14:paraId="23AD2D69" w14:textId="77777777" w:rsidR="009F1A24" w:rsidRPr="0056345C" w:rsidRDefault="009F1A24" w:rsidP="00D759F4">
      <w:pPr>
        <w:rPr>
          <w:rFonts w:cstheme="minorHAnsi"/>
          <w:b/>
          <w:bCs/>
        </w:rPr>
      </w:pPr>
      <w:r w:rsidRPr="0056345C">
        <w:rPr>
          <w:b/>
          <w:bCs/>
        </w:rPr>
        <w:t>Якщо попит може, теоретично, виникнути, скажімо, за 1-2 роки, то, для обробки хоча б річної кількості мул</w:t>
      </w:r>
      <w:r w:rsidR="001B63E0">
        <w:rPr>
          <w:b/>
          <w:bCs/>
        </w:rPr>
        <w:t>у</w:t>
      </w:r>
      <w:r w:rsidRPr="0056345C">
        <w:rPr>
          <w:b/>
          <w:bCs/>
        </w:rPr>
        <w:t>, виходячи з вищенаведених цифр, розмір теплиці має становити приблизно 11200 м</w:t>
      </w:r>
      <w:r w:rsidRPr="001B63E0">
        <w:rPr>
          <w:b/>
          <w:bCs/>
          <w:vertAlign w:val="superscript"/>
        </w:rPr>
        <w:t>2</w:t>
      </w:r>
      <w:r w:rsidRPr="0056345C">
        <w:rPr>
          <w:b/>
          <w:bCs/>
        </w:rPr>
        <w:t xml:space="preserve">. </w:t>
      </w:r>
    </w:p>
    <w:p w14:paraId="45B3D07D" w14:textId="77777777" w:rsidR="009F1A24" w:rsidRPr="0056345C" w:rsidRDefault="009F1A24" w:rsidP="00D759F4">
      <w:pPr>
        <w:rPr>
          <w:rFonts w:cstheme="minorHAnsi"/>
        </w:rPr>
      </w:pPr>
      <w:r w:rsidRPr="0056345C">
        <w:t xml:space="preserve">Ця </w:t>
      </w:r>
      <w:r w:rsidR="001B63E0">
        <w:t>позначка площі у</w:t>
      </w:r>
      <w:r w:rsidRPr="0056345C">
        <w:t xml:space="preserve"> 11200 м2 </w:t>
      </w:r>
      <w:r w:rsidR="001B63E0">
        <w:t>визначена</w:t>
      </w:r>
      <w:r w:rsidRPr="0056345C">
        <w:t xml:space="preserve"> синьою лінією у Додатку ВВ6. </w:t>
      </w:r>
    </w:p>
    <w:p w14:paraId="1E521FDB" w14:textId="77777777" w:rsidR="009F1A24" w:rsidRPr="0056345C" w:rsidRDefault="009F1A24" w:rsidP="00D759F4">
      <w:pPr>
        <w:rPr>
          <w:rFonts w:cstheme="minorHAnsi"/>
          <w:b/>
          <w:bCs/>
        </w:rPr>
      </w:pPr>
      <w:r w:rsidRPr="0056345C">
        <w:rPr>
          <w:b/>
          <w:bCs/>
        </w:rPr>
        <w:t xml:space="preserve">Зрозуміло, що в цьому випадку єдине доступне місце для теплиці знаходиться прямо на існуючих мулових полігонах, які вже заповнені каналізаційним мулом на глибину близько 3 м. </w:t>
      </w:r>
    </w:p>
    <w:p w14:paraId="4F9CE33C" w14:textId="77777777" w:rsidR="009F1A24" w:rsidRPr="0056345C" w:rsidRDefault="009F1A24" w:rsidP="00D759F4">
      <w:pPr>
        <w:rPr>
          <w:rFonts w:cstheme="minorHAnsi"/>
          <w:b/>
          <w:bCs/>
        </w:rPr>
      </w:pPr>
      <w:r w:rsidRPr="0056345C">
        <w:rPr>
          <w:b/>
          <w:bCs/>
        </w:rPr>
        <w:t>Побудувати теплицю та під'їзну дорогу на такому нестабільному ґрунті навряд чи буде практично. </w:t>
      </w:r>
    </w:p>
    <w:p w14:paraId="50C643FF" w14:textId="77777777" w:rsidR="009F1A24" w:rsidRPr="0056345C" w:rsidRDefault="009F1A24" w:rsidP="00D759F4">
      <w:pPr>
        <w:rPr>
          <w:rFonts w:cstheme="minorHAnsi"/>
        </w:rPr>
      </w:pPr>
    </w:p>
    <w:p w14:paraId="612B6740" w14:textId="77777777" w:rsidR="009F1A24" w:rsidRPr="0056345C" w:rsidRDefault="009F1A24" w:rsidP="001B63E0">
      <w:pPr>
        <w:rPr>
          <w:rFonts w:cstheme="minorHAnsi"/>
          <w:u w:val="single"/>
        </w:rPr>
      </w:pPr>
      <w:r w:rsidRPr="0056345C">
        <w:rPr>
          <w:b/>
          <w:bCs/>
          <w:u w:val="single"/>
        </w:rPr>
        <w:t>E. Споруди для зневоднення мулу - помаранчевий прямокутник під синім прямокутником в Додатку ВВ4</w:t>
      </w:r>
    </w:p>
    <w:p w14:paraId="5924E561" w14:textId="77777777" w:rsidR="009F1A24" w:rsidRPr="0056345C" w:rsidRDefault="009F1A24" w:rsidP="00D759F4">
      <w:pPr>
        <w:rPr>
          <w:rFonts w:cstheme="minorHAnsi"/>
          <w:b/>
          <w:bCs/>
        </w:rPr>
      </w:pPr>
      <w:r w:rsidRPr="0056345C">
        <w:t>КП Луцькводоканал запропонувало цю локацію та розмір споруд 22 х 35 м (див. Додаток ВВ4). Розмір, ймовірно, буде достатнім, але розташування навряд чи буде гарним, оскільки в цьому випадку споруди для зневоднення мулу будуть побудовані поверх</w:t>
      </w:r>
      <w:r w:rsidR="008A360A">
        <w:t xml:space="preserve"> </w:t>
      </w:r>
      <w:r w:rsidRPr="0056345C">
        <w:t>існуючих мулових полігонів, які вже заповнені каналізаційним мулом на глибину близько 3 м</w:t>
      </w:r>
    </w:p>
    <w:p w14:paraId="77809FFD" w14:textId="77777777" w:rsidR="001D0321" w:rsidRPr="0056345C" w:rsidRDefault="001D0321" w:rsidP="00D759F4">
      <w:pPr>
        <w:rPr>
          <w:rFonts w:cstheme="minorHAnsi"/>
          <w:b/>
          <w:bCs/>
        </w:rPr>
      </w:pPr>
    </w:p>
    <w:p w14:paraId="1C86A061" w14:textId="77777777" w:rsidR="009F1A24" w:rsidRPr="0056345C" w:rsidRDefault="009F1A24" w:rsidP="00D759F4">
      <w:pPr>
        <w:rPr>
          <w:rFonts w:cstheme="minorHAnsi"/>
          <w:b/>
          <w:bCs/>
        </w:rPr>
      </w:pPr>
      <w:r w:rsidRPr="0056345C">
        <w:t>Споруди для зневоднення мулу (позначені червоною лінією у Додатку ВВ6) повинні містити будівельну конструкцію для розміщення центрифуги та конвеєр для транспортування зневодненого мулу до теплиці.</w:t>
      </w:r>
      <w:r w:rsidRPr="0056345C">
        <w:rPr>
          <w:b/>
          <w:bCs/>
        </w:rPr>
        <w:t xml:space="preserve"> Споруди розташовані на нестабільному ґрунті. Це не здається практичним варіантом, оскільки суттєво збільшить ціну будівельних робіт.</w:t>
      </w:r>
    </w:p>
    <w:p w14:paraId="73C35944" w14:textId="77777777" w:rsidR="00207F3B" w:rsidRPr="0056345C" w:rsidRDefault="00207F3B" w:rsidP="00D759F4">
      <w:pPr>
        <w:rPr>
          <w:rFonts w:cs="Calibri"/>
        </w:rPr>
      </w:pPr>
      <w:r w:rsidRPr="0056345C">
        <w:br w:type="page"/>
      </w:r>
    </w:p>
    <w:p w14:paraId="2844701A" w14:textId="77777777" w:rsidR="00207F3B" w:rsidRPr="0056345C" w:rsidRDefault="00207F3B" w:rsidP="00D759F4">
      <w:pPr>
        <w:pStyle w:val="9"/>
        <w:spacing w:before="0" w:after="0"/>
        <w:rPr>
          <w:rFonts w:ascii="Calibri" w:hAnsi="Calibri" w:cs="Calibri"/>
          <w:color w:val="auto"/>
          <w:sz w:val="22"/>
          <w:szCs w:val="22"/>
        </w:rPr>
      </w:pPr>
      <w:bookmarkStart w:id="145" w:name="_Toc51150034"/>
      <w:r w:rsidRPr="0056345C">
        <w:rPr>
          <w:rFonts w:ascii="Calibri" w:hAnsi="Calibri"/>
          <w:color w:val="auto"/>
          <w:sz w:val="22"/>
          <w:szCs w:val="22"/>
        </w:rPr>
        <w:t>Додаток</w:t>
      </w:r>
      <w:r w:rsidR="008A360A">
        <w:rPr>
          <w:rFonts w:ascii="Calibri" w:hAnsi="Calibri"/>
          <w:color w:val="auto"/>
          <w:sz w:val="22"/>
          <w:szCs w:val="22"/>
        </w:rPr>
        <w:t xml:space="preserve"> </w:t>
      </w:r>
      <w:r w:rsidRPr="0056345C">
        <w:rPr>
          <w:rFonts w:ascii="Calibri" w:hAnsi="Calibri"/>
          <w:color w:val="auto"/>
          <w:sz w:val="22"/>
          <w:szCs w:val="22"/>
        </w:rPr>
        <w:t>ВВ5:</w:t>
      </w:r>
      <w:r w:rsidRPr="0056345C">
        <w:rPr>
          <w:rFonts w:ascii="Calibri" w:hAnsi="Calibri"/>
          <w:color w:val="auto"/>
          <w:sz w:val="22"/>
          <w:szCs w:val="22"/>
        </w:rPr>
        <w:tab/>
      </w:r>
      <w:r w:rsidR="006467E2">
        <w:rPr>
          <w:rFonts w:ascii="Calibri" w:hAnsi="Calibri"/>
          <w:color w:val="auto"/>
          <w:sz w:val="22"/>
          <w:szCs w:val="22"/>
        </w:rPr>
        <w:t>Відмітки та розташування</w:t>
      </w:r>
      <w:r w:rsidRPr="0056345C">
        <w:rPr>
          <w:rFonts w:ascii="Calibri" w:hAnsi="Calibri"/>
          <w:color w:val="auto"/>
          <w:sz w:val="22"/>
          <w:szCs w:val="22"/>
        </w:rPr>
        <w:t xml:space="preserve"> складових, </w:t>
      </w:r>
      <w:r w:rsidR="006467E2">
        <w:rPr>
          <w:rFonts w:ascii="Calibri" w:hAnsi="Calibri"/>
          <w:color w:val="auto"/>
          <w:sz w:val="22"/>
          <w:szCs w:val="22"/>
        </w:rPr>
        <w:t xml:space="preserve">для ілюстрації аналізу </w:t>
      </w:r>
      <w:r w:rsidRPr="0056345C">
        <w:rPr>
          <w:rFonts w:ascii="Calibri" w:hAnsi="Calibri"/>
          <w:color w:val="auto"/>
          <w:sz w:val="22"/>
          <w:szCs w:val="22"/>
        </w:rPr>
        <w:t>у Додатку ВВ4</w:t>
      </w:r>
      <w:bookmarkEnd w:id="145"/>
    </w:p>
    <w:p w14:paraId="648D6C96" w14:textId="77777777" w:rsidR="00930605" w:rsidRPr="0056345C" w:rsidRDefault="00207F3B" w:rsidP="00D759F4">
      <w:pPr>
        <w:rPr>
          <w:rFonts w:cs="Calibri"/>
        </w:rPr>
      </w:pPr>
      <w:r w:rsidRPr="0056345C">
        <w:rPr>
          <w:noProof/>
          <w:lang w:eastAsia="uk-UA"/>
        </w:rPr>
        <w:drawing>
          <wp:inline distT="0" distB="0" distL="0" distR="0" wp14:anchorId="69D86F78" wp14:editId="2F394907">
            <wp:extent cx="5476875" cy="5519442"/>
            <wp:effectExtent l="0" t="0" r="0" b="508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486655" cy="5529298"/>
                    </a:xfrm>
                    <a:prstGeom prst="rect">
                      <a:avLst/>
                    </a:prstGeom>
                  </pic:spPr>
                </pic:pic>
              </a:graphicData>
            </a:graphic>
          </wp:inline>
        </w:drawing>
      </w:r>
    </w:p>
    <w:bookmarkEnd w:id="131"/>
    <w:p w14:paraId="208B99D9" w14:textId="77777777" w:rsidR="00F01E53" w:rsidRPr="0056345C" w:rsidRDefault="00F01E53" w:rsidP="00D759F4">
      <w:pPr>
        <w:rPr>
          <w:rFonts w:cs="Calibri"/>
          <w:lang w:eastAsia="en-GB"/>
        </w:rPr>
        <w:sectPr w:rsidR="00F01E53" w:rsidRPr="0056345C" w:rsidSect="00437BC9">
          <w:pgSz w:w="11906" w:h="16838" w:code="9"/>
          <w:pgMar w:top="1418" w:right="851" w:bottom="851" w:left="1418" w:header="567" w:footer="454" w:gutter="0"/>
          <w:cols w:space="720"/>
          <w:docGrid w:linePitch="299"/>
        </w:sectPr>
      </w:pPr>
    </w:p>
    <w:p w14:paraId="2699EE21" w14:textId="77777777" w:rsidR="001D7831" w:rsidRPr="0056345C" w:rsidRDefault="001D7831" w:rsidP="00D759F4">
      <w:pPr>
        <w:rPr>
          <w:rFonts w:cs="Calibri"/>
          <w:lang w:eastAsia="en-GB"/>
        </w:rPr>
      </w:pPr>
    </w:p>
    <w:p w14:paraId="7A5128B9" w14:textId="77777777" w:rsidR="00207F3B" w:rsidRPr="0056345C" w:rsidRDefault="00207F3B" w:rsidP="00D759F4">
      <w:pPr>
        <w:rPr>
          <w:rFonts w:cs="Calibri"/>
          <w:lang w:eastAsia="en-GB"/>
        </w:rPr>
      </w:pPr>
    </w:p>
    <w:p w14:paraId="16943F04" w14:textId="77777777" w:rsidR="00207F3B" w:rsidRPr="0056345C" w:rsidRDefault="00207F3B" w:rsidP="00D759F4">
      <w:pPr>
        <w:rPr>
          <w:rFonts w:cs="Calibri"/>
          <w:lang w:eastAsia="en-GB"/>
        </w:rPr>
      </w:pPr>
    </w:p>
    <w:sectPr w:rsidR="00207F3B" w:rsidRPr="0056345C" w:rsidSect="001829C8">
      <w:headerReference w:type="default" r:id="rId46"/>
      <w:footerReference w:type="default" r:id="rId47"/>
      <w:pgSz w:w="11906" w:h="16838" w:code="9"/>
      <w:pgMar w:top="1418" w:right="851" w:bottom="851" w:left="1418" w:header="567"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DDF59" w14:textId="77777777" w:rsidR="006C2521" w:rsidRDefault="006C2521" w:rsidP="00330886">
      <w:r>
        <w:separator/>
      </w:r>
    </w:p>
    <w:p w14:paraId="325E1DBE" w14:textId="77777777" w:rsidR="006C2521" w:rsidRDefault="006C2521"/>
  </w:endnote>
  <w:endnote w:type="continuationSeparator" w:id="0">
    <w:p w14:paraId="44BBE9B1" w14:textId="77777777" w:rsidR="006C2521" w:rsidRDefault="006C2521" w:rsidP="00330886">
      <w:r>
        <w:continuationSeparator/>
      </w:r>
    </w:p>
    <w:p w14:paraId="78010177" w14:textId="77777777" w:rsidR="006C2521" w:rsidRDefault="006C25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MS P????">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7FFF" w14:textId="77777777" w:rsidR="001B3CD6" w:rsidRDefault="001B3CD6" w:rsidP="000C56BB">
    <w:pPr>
      <w:pStyle w:val="af1"/>
      <w:pBdr>
        <w:top w:val="none" w:sz="0" w:space="0" w:color="auto"/>
      </w:pBdr>
    </w:pPr>
    <w:r w:rsidRPr="00EE1E91">
      <w:rPr>
        <w:noProof/>
        <w:lang w:eastAsia="uk-UA"/>
      </w:rPr>
      <mc:AlternateContent>
        <mc:Choice Requires="wps">
          <w:drawing>
            <wp:anchor distT="0" distB="0" distL="114300" distR="114300" simplePos="0" relativeHeight="251697152" behindDoc="0" locked="0" layoutInCell="1" allowOverlap="1" wp14:anchorId="6767AE79" wp14:editId="0F9D377E">
              <wp:simplePos x="0" y="0"/>
              <wp:positionH relativeFrom="margin">
                <wp:posOffset>4045585</wp:posOffset>
              </wp:positionH>
              <wp:positionV relativeFrom="page">
                <wp:posOffset>6504305</wp:posOffset>
              </wp:positionV>
              <wp:extent cx="2071370" cy="762635"/>
              <wp:effectExtent l="0" t="0" r="5080" b="0"/>
              <wp:wrapNone/>
              <wp:docPr id="429" name="Textfeld 429"/>
              <wp:cNvGraphicFramePr/>
              <a:graphic xmlns:a="http://schemas.openxmlformats.org/drawingml/2006/main">
                <a:graphicData uri="http://schemas.microsoft.com/office/word/2010/wordprocessingShape">
                  <wps:wsp>
                    <wps:cNvSpPr txBox="1"/>
                    <wps:spPr>
                      <a:xfrm>
                        <a:off x="0" y="0"/>
                        <a:ext cx="2071370" cy="76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B5CA9" w14:textId="77777777" w:rsidR="001B3CD6" w:rsidRPr="00126A22" w:rsidRDefault="001B3CD6" w:rsidP="00EE1E91">
                          <w:pPr>
                            <w:pStyle w:val="CoverEntitAdresse"/>
                            <w:rPr>
                              <w:szCs w:val="20"/>
                            </w:rPr>
                          </w:pPr>
                          <w:r>
                            <w:t>SAFEGE SAS - SIÈGE SOCIAL</w:t>
                          </w:r>
                        </w:p>
                        <w:p w14:paraId="673EA3A6" w14:textId="77777777" w:rsidR="001B3CD6" w:rsidRPr="00126A22" w:rsidRDefault="001B3CD6"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14:paraId="6918F27E" w14:textId="77777777" w:rsidR="001B3CD6" w:rsidRPr="00126A22" w:rsidRDefault="001B3CD6" w:rsidP="00EE1E91">
                          <w:pPr>
                            <w:pStyle w:val="CoverEntitAdresse"/>
                            <w:rPr>
                              <w:szCs w:val="20"/>
                            </w:rPr>
                          </w:pPr>
                          <w:r>
                            <w:t>92022 NANTERRE CEDEX</w:t>
                          </w:r>
                        </w:p>
                        <w:p w14:paraId="7D1BA7C8" w14:textId="77777777" w:rsidR="001B3CD6" w:rsidRPr="00126A22" w:rsidRDefault="001B3CD6" w:rsidP="00EE1E91">
                          <w:pPr>
                            <w:pStyle w:val="CoverEntitAdresse"/>
                            <w:rPr>
                              <w:szCs w:val="20"/>
                            </w:rPr>
                          </w:pPr>
                          <w:r>
                            <w:t>www.safege.com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73B33" id="_x0000_t202" coordsize="21600,21600" o:spt="202" path="m,l,21600r21600,l21600,xe">
              <v:stroke joinstyle="miter"/>
              <v:path gradientshapeok="t" o:connecttype="rect"/>
            </v:shapetype>
            <v:shape id="Textfeld 429" o:spid="_x0000_s1043" type="#_x0000_t202" style="position:absolute;margin-left:318.55pt;margin-top:512.15pt;width:163.1pt;height:60.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" filled="f" stroked="f" strokeweight=".5pt">
              <v:textbox inset="0,0,0,0">
                <w:txbxContent>
                  <w:p w:rsidR="001B3CD6" w:rsidRPr="00126A22" w:rsidRDefault="001B3CD6" w:rsidP="00EE1E91">
                    <w:pPr>
                      <w:pStyle w:val="CoverEntitAdresse"/>
                      <w:rPr>
                        <w:szCs w:val="20"/>
                      </w:rPr>
                    </w:pPr>
                    <w:r>
                      <w:t>SAFEGE SAS - SIÈGE SOCIAL</w:t>
                    </w:r>
                  </w:p>
                  <w:p w:rsidR="001B3CD6" w:rsidRPr="00126A22" w:rsidRDefault="001B3CD6"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rsidR="001B3CD6" w:rsidRPr="00126A22" w:rsidRDefault="001B3CD6" w:rsidP="00EE1E91">
                    <w:pPr>
                      <w:pStyle w:val="CoverEntitAdresse"/>
                      <w:rPr>
                        <w:szCs w:val="20"/>
                      </w:rPr>
                    </w:pPr>
                    <w:r>
                      <w:t>92022 NANTERRE CEDEX</w:t>
                    </w:r>
                  </w:p>
                  <w:p w:rsidR="001B3CD6" w:rsidRPr="00126A22" w:rsidRDefault="001B3CD6" w:rsidP="00EE1E91">
                    <w:pPr>
                      <w:pStyle w:val="CoverEntitAdresse"/>
                      <w:rPr>
                        <w:szCs w:val="20"/>
                      </w:rPr>
                    </w:pPr>
                    <w:r>
                      <w:t>www.safege.com</w:t>
                    </w:r>
                  </w:p>
                </w:txbxContent>
              </v:textbox>
              <w10:wrap anchorx="margin" anchory="page"/>
            </v:shape>
          </w:pict>
        </mc:Fallback>
      </mc:AlternateContent>
    </w:r>
    <w:r>
      <w:rPr>
        <w:noProof/>
        <w:lang w:eastAsia="uk-UA"/>
      </w:rPr>
      <w:drawing>
        <wp:anchor distT="0" distB="0" distL="114300" distR="114300" simplePos="0" relativeHeight="251714560" behindDoc="1" locked="0" layoutInCell="1" allowOverlap="1" wp14:anchorId="1D66A6F4" wp14:editId="061FB1BD">
          <wp:simplePos x="0" y="0"/>
          <wp:positionH relativeFrom="margin">
            <wp:posOffset>5624830</wp:posOffset>
          </wp:positionH>
          <wp:positionV relativeFrom="paragraph">
            <wp:posOffset>-509905</wp:posOffset>
          </wp:positionV>
          <wp:extent cx="400685" cy="215900"/>
          <wp:effectExtent l="0" t="0" r="0" b="0"/>
          <wp:wrapSquare wrapText="bothSides"/>
          <wp:docPr id="25"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rotWithShape="1">
                  <a:blip r:embed="rId1">
                    <a:extLst>
                      <a:ext uri="{28A0092B-C50C-407E-A947-70E740481C1C}">
                        <a14:useLocalDpi xmlns:a14="http://schemas.microsoft.com/office/drawing/2010/main" val="0"/>
                      </a:ext>
                    </a:extLst>
                  </a:blip>
                  <a:srcRect t="24725" b="21044"/>
                  <a:stretch/>
                </pic:blipFill>
                <pic:spPr bwMode="auto">
                  <a:xfrm>
                    <a:off x="0" y="0"/>
                    <a:ext cx="400685" cy="21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712512" behindDoc="1" locked="0" layoutInCell="1" allowOverlap="1" wp14:anchorId="08F26400" wp14:editId="55F2FA4A">
          <wp:simplePos x="0" y="0"/>
          <wp:positionH relativeFrom="margin">
            <wp:posOffset>4590415</wp:posOffset>
          </wp:positionH>
          <wp:positionV relativeFrom="paragraph">
            <wp:posOffset>-511810</wp:posOffset>
          </wp:positionV>
          <wp:extent cx="897890" cy="224155"/>
          <wp:effectExtent l="0" t="0" r="0" b="4445"/>
          <wp:wrapSquare wrapText="bothSides"/>
          <wp:docPr id="26"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2">
                    <a:extLst>
                      <a:ext uri="{28A0092B-C50C-407E-A947-70E740481C1C}">
                        <a14:useLocalDpi xmlns:a14="http://schemas.microsoft.com/office/drawing/2010/main" val="0"/>
                      </a:ext>
                    </a:extLst>
                  </a:blip>
                  <a:stretch>
                    <a:fillRect/>
                  </a:stretch>
                </pic:blipFill>
                <pic:spPr>
                  <a:xfrm>
                    <a:off x="0" y="0"/>
                    <a:ext cx="897890" cy="224155"/>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699200" behindDoc="1" locked="0" layoutInCell="1" allowOverlap="1" wp14:anchorId="6578BBC0" wp14:editId="63C7B0E8">
          <wp:simplePos x="0" y="0"/>
          <wp:positionH relativeFrom="margin">
            <wp:posOffset>4046855</wp:posOffset>
          </wp:positionH>
          <wp:positionV relativeFrom="paragraph">
            <wp:posOffset>-1119505</wp:posOffset>
          </wp:positionV>
          <wp:extent cx="1979930" cy="493395"/>
          <wp:effectExtent l="0" t="0" r="1270" b="1905"/>
          <wp:wrapSquare wrapText="bothSides"/>
          <wp:docPr id="2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9930" cy="4933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C410" w14:textId="77777777" w:rsidR="001B3CD6" w:rsidRPr="00676414" w:rsidRDefault="001B3CD6" w:rsidP="000C56BB">
    <w:pPr>
      <w:pStyle w:val="af1"/>
      <w:pBdr>
        <w:top w:val="none" w:sz="0" w:space="0" w:color="auto"/>
      </w:pBdr>
    </w:pPr>
    <w:r>
      <w:rPr>
        <w:noProof/>
        <w:lang w:eastAsia="uk-UA"/>
      </w:rPr>
      <w:drawing>
        <wp:anchor distT="0" distB="0" distL="114300" distR="114300" simplePos="0" relativeHeight="251716608" behindDoc="0" locked="0" layoutInCell="1" allowOverlap="1" wp14:anchorId="7EDA8D4B" wp14:editId="216B6E5C">
          <wp:simplePos x="0" y="0"/>
          <wp:positionH relativeFrom="margin">
            <wp:align>center</wp:align>
          </wp:positionH>
          <wp:positionV relativeFrom="margin">
            <wp:align>center</wp:align>
          </wp:positionV>
          <wp:extent cx="1295400" cy="1295400"/>
          <wp:effectExtent l="0" t="0" r="0" b="0"/>
          <wp:wrapSquare wrapText="bothSides"/>
          <wp:docPr id="32" name="Grafik 32"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37020780"/>
  <w:bookmarkStart w:id="5" w:name="_Hlk37020781"/>
  <w:p w14:paraId="099553CD" w14:textId="77777777" w:rsidR="001B3CD6" w:rsidRPr="0098666A" w:rsidRDefault="006C2521" w:rsidP="00BA5639">
    <w:pPr>
      <w:pStyle w:val="af1"/>
      <w:pBdr>
        <w:top w:val="single" w:sz="8" w:space="9" w:color="AADC14" w:themeColor="accent2"/>
      </w:pBdr>
    </w:pPr>
    <w:sdt>
      <w:sdtPr>
        <w:alias w:val="Назва"/>
        <w:tag w:val="Titel"/>
        <w:id w:val="-854953436"/>
        <w:dataBinding w:prefixMappings="xmlns:ns0='http://purl.org/dc/elements/1.1/' xmlns:ns1='http://schemas.openxmlformats.org/package/2006/metadata/core-properties' " w:xpath="/ns1:coreProperties[1]/ns0:title[1]" w:storeItemID="{6C3C8BC8-F283-45AE-878A-BAB7291924A1}"/>
        <w:text/>
      </w:sdtPr>
      <w:sdtEndPr/>
      <w:sdtContent>
        <w:r w:rsidR="001B3CD6">
          <w:t>Звіт з аналізу варіантів</w:t>
        </w:r>
      </w:sdtContent>
    </w:sdt>
    <w:r w:rsidR="001B3CD6">
      <w:ptab w:relativeTo="margin" w:alignment="center" w:leader="none"/>
    </w:r>
    <w:sdt>
      <w:sdtPr>
        <w:alias w:val="Дата подання"/>
        <w:tag w:val=""/>
        <w:id w:val="535617619"/>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r w:rsidR="001B3CD6">
          <w:t>25.06.2020</w:t>
        </w:r>
      </w:sdtContent>
    </w:sdt>
    <w:r w:rsidR="001B3CD6">
      <w:ptab w:relativeTo="margin" w:alignment="right" w:leader="none"/>
    </w:r>
    <w:r w:rsidR="001B3CD6">
      <w:rPr>
        <w:rStyle w:val="af2"/>
      </w:rPr>
      <w:t>Сторінка</w:t>
    </w:r>
    <w:r w:rsidR="001B3CD6">
      <w:t xml:space="preserve"> </w:t>
    </w:r>
    <w:r w:rsidR="001B3CD6" w:rsidRPr="0098666A">
      <w:fldChar w:fldCharType="begin"/>
    </w:r>
    <w:r w:rsidR="001B3CD6" w:rsidRPr="0098666A">
      <w:instrText xml:space="preserve"> PAGE </w:instrText>
    </w:r>
    <w:r w:rsidR="001B3CD6" w:rsidRPr="0098666A">
      <w:fldChar w:fldCharType="separate"/>
    </w:r>
    <w:r w:rsidR="00601EDF">
      <w:rPr>
        <w:noProof/>
      </w:rPr>
      <w:t>IV</w:t>
    </w:r>
    <w:r w:rsidR="001B3CD6" w:rsidRPr="0098666A">
      <w:fldChar w:fldCharType="end"/>
    </w:r>
    <w:bookmarkEnd w:id="4"/>
    <w:bookmarkEnd w:id="5"/>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BB806" w14:textId="77777777" w:rsidR="001B3CD6" w:rsidRPr="00A721CD" w:rsidRDefault="006C2521" w:rsidP="001829C8">
    <w:pPr>
      <w:pStyle w:val="af1"/>
      <w:tabs>
        <w:tab w:val="clear" w:pos="4820"/>
        <w:tab w:val="center" w:pos="5103"/>
      </w:tabs>
    </w:pPr>
    <w:sdt>
      <w:sdtPr>
        <w:alias w:val="Назва"/>
        <w:tag w:val="Titel"/>
        <w:id w:val="-76221540"/>
        <w:dataBinding w:prefixMappings="xmlns:ns0='http://purl.org/dc/elements/1.1/' xmlns:ns1='http://schemas.openxmlformats.org/package/2006/metadata/core-properties' " w:xpath="/ns1:coreProperties[1]/ns0:title[1]" w:storeItemID="{6C3C8BC8-F283-45AE-878A-BAB7291924A1}"/>
        <w:text/>
      </w:sdtPr>
      <w:sdtEndPr/>
      <w:sdtContent>
        <w:r w:rsidR="001B3CD6">
          <w:t>Звіт з аналізу варіантів</w:t>
        </w:r>
      </w:sdtContent>
    </w:sdt>
    <w:r w:rsidR="001B3CD6">
      <w:ptab w:relativeTo="margin" w:alignment="center" w:leader="none"/>
    </w:r>
    <w:sdt>
      <w:sdtPr>
        <w:alias w:val="Дата подання"/>
        <w:tag w:val=""/>
        <w:id w:val="171147600"/>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r w:rsidR="001B3CD6">
          <w:t>25.06.2020</w:t>
        </w:r>
      </w:sdtContent>
    </w:sdt>
    <w:r w:rsidR="001B3CD6">
      <w:ptab w:relativeTo="margin" w:alignment="right" w:leader="none"/>
    </w:r>
    <w:r w:rsidR="001B3CD6">
      <w:rPr>
        <w:rStyle w:val="af2"/>
      </w:rPr>
      <w:t>Сторінка</w:t>
    </w:r>
    <w:r w:rsidR="001B3CD6">
      <w:t xml:space="preserve"> </w:t>
    </w:r>
    <w:r w:rsidR="001B3CD6" w:rsidRPr="0098666A">
      <w:fldChar w:fldCharType="begin"/>
    </w:r>
    <w:r w:rsidR="001B3CD6" w:rsidRPr="0098666A">
      <w:instrText xml:space="preserve"> PAGE </w:instrText>
    </w:r>
    <w:r w:rsidR="001B3CD6" w:rsidRPr="0098666A">
      <w:fldChar w:fldCharType="separate"/>
    </w:r>
    <w:r w:rsidR="007B118D">
      <w:rPr>
        <w:noProof/>
      </w:rPr>
      <w:t>7</w:t>
    </w:r>
    <w:r w:rsidR="001B3CD6" w:rsidRPr="009866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9E5D" w14:textId="77777777" w:rsidR="001B3CD6" w:rsidRPr="00A721CD" w:rsidRDefault="001B3CD6" w:rsidP="00B13D69">
    <w:pPr>
      <w:pStyle w:val="af1"/>
      <w:pBdr>
        <w:top w:val="none" w:sz="0" w:space="0" w:color="auto"/>
      </w:pBdr>
      <w:tabs>
        <w:tab w:val="clear" w:pos="4820"/>
        <w:tab w:val="center" w:pos="510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6EEFE" w14:textId="77777777" w:rsidR="006C2521" w:rsidRDefault="006C2521" w:rsidP="00330886">
      <w:r>
        <w:separator/>
      </w:r>
    </w:p>
    <w:p w14:paraId="4F8B4849" w14:textId="77777777" w:rsidR="006C2521" w:rsidRDefault="006C2521"/>
  </w:footnote>
  <w:footnote w:type="continuationSeparator" w:id="0">
    <w:p w14:paraId="7B63E369" w14:textId="77777777" w:rsidR="006C2521" w:rsidRDefault="006C2521" w:rsidP="00330886">
      <w:r>
        <w:continuationSeparator/>
      </w:r>
    </w:p>
    <w:p w14:paraId="421823B0" w14:textId="77777777" w:rsidR="006C2521" w:rsidRDefault="006C2521"/>
  </w:footnote>
  <w:footnote w:id="1">
    <w:p w14:paraId="4E95E3AA" w14:textId="77777777" w:rsidR="001B3CD6" w:rsidRDefault="001B3CD6">
      <w:pPr>
        <w:pStyle w:val="af6"/>
      </w:pPr>
      <w:r>
        <w:rPr>
          <w:rStyle w:val="af8"/>
        </w:rPr>
        <w:footnoteRef/>
      </w:r>
      <w:r>
        <w:t xml:space="preserve"> </w:t>
      </w:r>
      <w:r w:rsidRPr="0056345C">
        <w:t>NPV враховує зміну вартості грошей з плином часу. Цей показник забезпечує оцінювання та порівняння капітальних проектів чи фінансових продуктів з розподілом грошових потоків у часі. Це означає, що час впливає на вартість грошових потоків. Грошовий потік сьогодні - є більш цінним, ніж той самий грошовий потік у майбутньому. NPV визначається шляхом обчислення витрат та вигід за кожен період інвестицій (рік). Після обчислення грошового потоку за кожен період поточна вартість (PV) кожного з них досягається дисконтуванням його майбутньої вартості за дисконтованою нормою прибутку (нормою прибутку, яку диктує ринок). NPV - це сума всіх дисконтованих майбутніх грошових потоків.</w:t>
      </w:r>
    </w:p>
  </w:footnote>
  <w:footnote w:id="2">
    <w:p w14:paraId="674BD443" w14:textId="77777777" w:rsidR="001B3CD6" w:rsidRPr="00E7329D" w:rsidRDefault="001B3CD6" w:rsidP="00AE51BE">
      <w:pPr>
        <w:pStyle w:val="af6"/>
        <w:rPr>
          <w:rFonts w:cs="Calibri"/>
          <w:sz w:val="18"/>
          <w:szCs w:val="18"/>
        </w:rPr>
      </w:pPr>
      <w:r>
        <w:rPr>
          <w:rStyle w:val="af8"/>
          <w:rFonts w:cs="Calibri"/>
          <w:sz w:val="18"/>
          <w:szCs w:val="18"/>
        </w:rPr>
        <w:footnoteRef/>
      </w:r>
      <w:r>
        <w:rPr>
          <w:sz w:val="18"/>
          <w:szCs w:val="18"/>
        </w:rPr>
        <w:t xml:space="preserve"> Економічна внутрішня норма прибутку </w:t>
      </w:r>
    </w:p>
  </w:footnote>
  <w:footnote w:id="3">
    <w:p w14:paraId="631AF092" w14:textId="77777777" w:rsidR="001B3CD6" w:rsidRPr="00590C79" w:rsidRDefault="001B3CD6" w:rsidP="00AE51BE">
      <w:pPr>
        <w:pStyle w:val="af6"/>
        <w:rPr>
          <w:rFonts w:asciiTheme="minorHAnsi" w:hAnsiTheme="minorHAnsi" w:cstheme="minorHAnsi"/>
        </w:rPr>
      </w:pPr>
      <w:r>
        <w:rPr>
          <w:rStyle w:val="af8"/>
          <w:rFonts w:cs="Calibri"/>
          <w:sz w:val="18"/>
          <w:szCs w:val="18"/>
        </w:rPr>
        <w:footnoteRef/>
      </w:r>
      <w:r>
        <w:rPr>
          <w:sz w:val="18"/>
          <w:szCs w:val="18"/>
        </w:rPr>
        <w:t xml:space="preserve"> Чиста поточна економічна вартість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D3EC" w14:textId="77777777" w:rsidR="001B3CD6" w:rsidRDefault="001B3CD6" w:rsidP="0098666A">
    <w:pPr>
      <w:pStyle w:val="af"/>
    </w:pPr>
    <w:r>
      <w:rPr>
        <w:rFonts w:ascii="Times New Roman" w:eastAsia="MS P????" w:hAnsi="Times New Roman"/>
        <w:sz w:val="24"/>
        <w:szCs w:val="24"/>
        <w:lang w:eastAsia="uk-UA"/>
      </w:rPr>
      <mc:AlternateContent>
        <mc:Choice Requires="wps">
          <w:drawing>
            <wp:anchor distT="0" distB="0" distL="114300" distR="114300" simplePos="0" relativeHeight="251666432" behindDoc="0" locked="0" layoutInCell="1" allowOverlap="1" wp14:anchorId="37B569C9" wp14:editId="45A81BC3">
              <wp:simplePos x="0" y="0"/>
              <wp:positionH relativeFrom="margin">
                <wp:posOffset>2884761</wp:posOffset>
              </wp:positionH>
              <wp:positionV relativeFrom="paragraph">
                <wp:posOffset>313350</wp:posOffset>
              </wp:positionV>
              <wp:extent cx="3246120" cy="1070345"/>
              <wp:effectExtent l="0" t="0" r="0" b="0"/>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107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0ECE0" w14:textId="77777777" w:rsidR="00601EDF" w:rsidRDefault="001B3CD6" w:rsidP="00601EDF">
                          <w:pPr>
                            <w:jc w:val="right"/>
                            <w:rPr>
                              <w:rFonts w:asciiTheme="majorHAnsi" w:hAnsiTheme="majorHAnsi"/>
                              <w:b/>
                              <w:color w:val="030F40" w:themeColor="text2"/>
                              <w:lang w:val="en-US"/>
                            </w:rPr>
                          </w:pPr>
                          <w:r>
                            <w:rPr>
                              <w:rFonts w:asciiTheme="majorHAnsi" w:hAnsiTheme="majorHAnsi"/>
                              <w:b/>
                              <w:color w:val="030F40" w:themeColor="text2"/>
                            </w:rPr>
                            <w:t>UMIP - Програма розвитку міської інфраструктури в Україні</w:t>
                          </w:r>
                          <w:bookmarkStart w:id="1" w:name="_Toc48315119"/>
                        </w:p>
                        <w:p w14:paraId="396C4CFB" w14:textId="77777777" w:rsidR="00601EDF" w:rsidRPr="0082141D" w:rsidRDefault="00601EDF" w:rsidP="00601EDF">
                          <w:pPr>
                            <w:jc w:val="right"/>
                          </w:pPr>
                          <w:r w:rsidRPr="00601EDF">
                            <w:rPr>
                              <w:rFonts w:ascii="Arial" w:eastAsia="Arial" w:hAnsi="Arial" w:cs="Arial"/>
                              <w:szCs w:val="22"/>
                            </w:rPr>
                            <w:t>Технічне</w:t>
                          </w:r>
                          <w:r w:rsidRPr="0082141D">
                            <w:t xml:space="preserve"> </w:t>
                          </w:r>
                          <w:r w:rsidRPr="00485965">
                            <w:rPr>
                              <w:rFonts w:ascii="Arial" w:eastAsia="Arial" w:hAnsi="Arial" w:cs="Arial"/>
                              <w:szCs w:val="22"/>
                            </w:rPr>
                            <w:t>сприяння Групі управління та підтримки програми( ГУПП) за Фінансування Європейським Інвестиційним Банком</w:t>
                          </w:r>
                          <w:bookmarkEnd w:id="1"/>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EA277" id="Rechteck 21" o:spid="_x0000_s1040" style="position:absolute;left:0;text-align:left;margin-left:227.15pt;margin-top:24.65pt;width:255.6pt;height:84.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" filled="f" stroked="f">
              <v:textbox inset="2.53958mm,1.2694mm,2.53958mm,1.2694mm">
                <w:txbxContent>
                  <w:p w:rsidR="00601EDF" w:rsidRDefault="001B3CD6" w:rsidP="00601EDF">
                    <w:pPr>
                      <w:jc w:val="right"/>
                      <w:rPr>
                        <w:rFonts w:asciiTheme="majorHAnsi" w:hAnsiTheme="majorHAnsi"/>
                        <w:b/>
                        <w:color w:val="030F40" w:themeColor="text2"/>
                        <w:lang w:val="en-US"/>
                      </w:rPr>
                    </w:pPr>
                    <w:r>
                      <w:rPr>
                        <w:rFonts w:asciiTheme="majorHAnsi" w:hAnsiTheme="majorHAnsi"/>
                        <w:b/>
                        <w:color w:val="030F40" w:themeColor="text2"/>
                      </w:rPr>
                      <w:t>UMIP - Програма розвитку міської інфраструктури в Україні</w:t>
                    </w:r>
                    <w:bookmarkStart w:id="3" w:name="_Toc48315119"/>
                  </w:p>
                  <w:p w:rsidR="00601EDF" w:rsidRPr="0082141D" w:rsidRDefault="00601EDF" w:rsidP="00601EDF">
                    <w:pPr>
                      <w:jc w:val="right"/>
                    </w:pPr>
                    <w:r w:rsidRPr="00601EDF">
                      <w:rPr>
                        <w:rFonts w:ascii="Arial" w:eastAsia="Arial" w:hAnsi="Arial" w:cs="Arial"/>
                        <w:szCs w:val="22"/>
                      </w:rPr>
                      <w:t>Технічне</w:t>
                    </w:r>
                    <w:r w:rsidRPr="0082141D">
                      <w:t xml:space="preserve"> </w:t>
                    </w:r>
                    <w:r w:rsidRPr="00485965">
                      <w:rPr>
                        <w:rFonts w:ascii="Arial" w:eastAsia="Arial" w:hAnsi="Arial" w:cs="Arial"/>
                        <w:szCs w:val="22"/>
                      </w:rPr>
                      <w:t>сприяння Групі управління та підтримки програми( ГУПП) за Фінансування Європейським Інвестиційним Банком</w:t>
                    </w:r>
                    <w:bookmarkEnd w:id="3"/>
                  </w:p>
                </w:txbxContent>
              </v:textbox>
              <w10:wrap anchorx="margin"/>
            </v:rect>
          </w:pict>
        </mc:Fallback>
      </mc:AlternateContent>
    </w:r>
    <w:r w:rsidRPr="00EE1E91">
      <w:rPr>
        <w:lang w:eastAsia="uk-UA"/>
      </w:rPr>
      <mc:AlternateContent>
        <mc:Choice Requires="wps">
          <w:drawing>
            <wp:anchor distT="0" distB="0" distL="114300" distR="114300" simplePos="0" relativeHeight="251668480" behindDoc="0" locked="0" layoutInCell="1" allowOverlap="1" wp14:anchorId="5D3DD637" wp14:editId="284FD5AC">
              <wp:simplePos x="0" y="0"/>
              <wp:positionH relativeFrom="column">
                <wp:posOffset>3972560</wp:posOffset>
              </wp:positionH>
              <wp:positionV relativeFrom="paragraph">
                <wp:posOffset>4052570</wp:posOffset>
              </wp:positionV>
              <wp:extent cx="2159635" cy="334645"/>
              <wp:effectExtent l="0" t="0" r="0" b="8255"/>
              <wp:wrapNone/>
              <wp:docPr id="426" name="Rectangle 426"/>
              <wp:cNvGraphicFramePr/>
              <a:graphic xmlns:a="http://schemas.openxmlformats.org/drawingml/2006/main">
                <a:graphicData uri="http://schemas.microsoft.com/office/word/2010/wordprocessingShape">
                  <wps:wsp>
                    <wps:cNvSpPr/>
                    <wps:spPr>
                      <a:xfrm>
                        <a:off x="0" y="0"/>
                        <a:ext cx="2159635" cy="334645"/>
                      </a:xfrm>
                      <a:prstGeom prst="rect">
                        <a:avLst/>
                      </a:prstGeom>
                      <a:solidFill>
                        <a:srgbClr val="AADC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F4AD3" w14:textId="77777777" w:rsidR="001B3CD6" w:rsidRPr="00126A22" w:rsidRDefault="001B3CD6"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3B05CB" id="Rectangle 426" o:spid="_x0000_s1041" style="position:absolute;left:0;text-align:left;margin-left:312.8pt;margin-top:319.1pt;width:170.05pt;height:26.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" fillcolor="#aadc14" stroked="f" strokeweight="2pt">
              <v:textbox>
                <w:txbxContent>
                  <w:p w:rsidR="001B3CD6" w:rsidRPr="00126A22" w:rsidRDefault="001B3CD6"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v:textbox>
            </v:rect>
          </w:pict>
        </mc:Fallback>
      </mc:AlternateContent>
    </w:r>
    <w:r w:rsidRPr="00EE1E91">
      <w:rPr>
        <w:lang w:eastAsia="uk-UA"/>
      </w:rPr>
      <mc:AlternateContent>
        <mc:Choice Requires="wps">
          <w:drawing>
            <wp:anchor distT="0" distB="0" distL="114300" distR="114300" simplePos="0" relativeHeight="251695104" behindDoc="0" locked="0" layoutInCell="1" allowOverlap="1" wp14:anchorId="19C4EB39" wp14:editId="3280A4FA">
              <wp:simplePos x="0" y="0"/>
              <wp:positionH relativeFrom="margin">
                <wp:posOffset>3967480</wp:posOffset>
              </wp:positionH>
              <wp:positionV relativeFrom="page">
                <wp:posOffset>4734560</wp:posOffset>
              </wp:positionV>
              <wp:extent cx="2159635" cy="1515534"/>
              <wp:effectExtent l="0" t="0" r="0" b="8890"/>
              <wp:wrapNone/>
              <wp:docPr id="424" name="Textfeld 424"/>
              <wp:cNvGraphicFramePr/>
              <a:graphic xmlns:a="http://schemas.openxmlformats.org/drawingml/2006/main">
                <a:graphicData uri="http://schemas.microsoft.com/office/word/2010/wordprocessingShape">
                  <wps:wsp>
                    <wps:cNvSpPr txBox="1"/>
                    <wps:spPr>
                      <a:xfrm>
                        <a:off x="0" y="0"/>
                        <a:ext cx="2159635" cy="1515534"/>
                      </a:xfrm>
                      <a:prstGeom prst="rect">
                        <a:avLst/>
                      </a:prstGeom>
                      <a:solidFill>
                        <a:schemeClr val="bg1">
                          <a:alpha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BC5C7" w14:textId="77777777" w:rsidR="001B3CD6" w:rsidRDefault="001B3CD6" w:rsidP="00EE1E91">
                          <w:pPr>
                            <w:ind w:left="284"/>
                            <w:rPr>
                              <w:color w:val="030F40" w:themeColor="accent1"/>
                            </w:rPr>
                          </w:pPr>
                        </w:p>
                        <w:p w14:paraId="219F3724" w14:textId="77777777" w:rsidR="001B3CD6" w:rsidRPr="00126A22" w:rsidRDefault="001B3CD6" w:rsidP="00EE1E91">
                          <w:pPr>
                            <w:ind w:left="284"/>
                            <w:rPr>
                              <w:rFonts w:asciiTheme="majorHAnsi" w:hAnsiTheme="majorHAnsi"/>
                              <w:color w:val="030F40" w:themeColor="accent1"/>
                            </w:rPr>
                          </w:pPr>
                          <w:r>
                            <w:rPr>
                              <w:rFonts w:asciiTheme="majorHAnsi" w:hAnsiTheme="majorHAnsi"/>
                              <w:color w:val="030F40" w:themeColor="accent1"/>
                            </w:rPr>
                            <w:t>SAFEGE</w:t>
                          </w:r>
                        </w:p>
                        <w:p w14:paraId="74131D5E" w14:textId="77777777" w:rsidR="001B3CD6" w:rsidRPr="00126A22" w:rsidRDefault="001B3CD6" w:rsidP="00EE1E91">
                          <w:pPr>
                            <w:ind w:left="284"/>
                            <w:rPr>
                              <w:rFonts w:asciiTheme="majorHAnsi" w:hAnsiTheme="majorHAnsi"/>
                              <w:color w:val="030F40" w:themeColor="accent1"/>
                            </w:rPr>
                          </w:pPr>
                        </w:p>
                        <w:p w14:paraId="1C5A8F52" w14:textId="77777777" w:rsidR="001B3CD6" w:rsidRPr="00126A22" w:rsidRDefault="001B3CD6"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14:paraId="5938ED1E" w14:textId="77777777" w:rsidR="001B3CD6" w:rsidRPr="00126A22" w:rsidRDefault="001B3CD6" w:rsidP="00EE1E91">
                          <w:pPr>
                            <w:ind w:left="284"/>
                            <w:rPr>
                              <w:rFonts w:asciiTheme="majorHAnsi" w:hAnsiTheme="majorHAnsi"/>
                              <w:color w:val="030F40" w:themeColor="accent1"/>
                            </w:rPr>
                          </w:pPr>
                          <w:r>
                            <w:rPr>
                              <w:rFonts w:asciiTheme="majorHAnsi" w:hAnsiTheme="majorHAnsi"/>
                              <w:color w:val="030F40" w:themeColor="accent1"/>
                            </w:rPr>
                            <w:t>B-1831 ДІГЕМ</w:t>
                          </w:r>
                        </w:p>
                        <w:p w14:paraId="77ED77CE" w14:textId="77777777" w:rsidR="001B3CD6" w:rsidRPr="00126A22" w:rsidRDefault="001B3CD6" w:rsidP="00EE1E91">
                          <w:pPr>
                            <w:ind w:left="284"/>
                            <w:rPr>
                              <w:rFonts w:asciiTheme="majorHAnsi" w:hAnsiTheme="majorHAnsi"/>
                              <w:color w:val="030F40" w:themeColor="accent1"/>
                            </w:rPr>
                          </w:pPr>
                        </w:p>
                        <w:p w14:paraId="6C1A06DB" w14:textId="77777777" w:rsidR="001B3CD6" w:rsidRPr="00126A22" w:rsidRDefault="001B3CD6"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1BC25" id="_x0000_t202" coordsize="21600,21600" o:spt="202" path="m,l,21600r21600,l21600,xe">
              <v:stroke joinstyle="miter"/>
              <v:path gradientshapeok="t" o:connecttype="rect"/>
            </v:shapetype>
            <v:shape id="Textfeld 424" o:spid="_x0000_s1042" type="#_x0000_t202" style="position:absolute;left:0;text-align:left;margin-left:312.4pt;margin-top:372.8pt;width:170.05pt;height:119.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" fillcolor="white [3212]" stroked="f" strokeweight=".5pt">
              <v:fill opacity="32896f"/>
              <v:textbox inset="0,0,0,0">
                <w:txbxContent>
                  <w:p w:rsidR="001B3CD6" w:rsidRDefault="001B3CD6" w:rsidP="00EE1E91">
                    <w:pPr>
                      <w:ind w:left="284"/>
                      <w:rPr>
                        <w:color w:val="030F40" w:themeColor="accent1"/>
                      </w:rPr>
                    </w:pPr>
                  </w:p>
                  <w:p w:rsidR="001B3CD6" w:rsidRPr="00126A22" w:rsidRDefault="001B3CD6" w:rsidP="00EE1E91">
                    <w:pPr>
                      <w:ind w:left="284"/>
                      <w:rPr>
                        <w:rFonts w:asciiTheme="majorHAnsi" w:hAnsiTheme="majorHAnsi"/>
                        <w:color w:val="030F40" w:themeColor="accent1"/>
                      </w:rPr>
                    </w:pPr>
                    <w:r>
                      <w:rPr>
                        <w:rFonts w:asciiTheme="majorHAnsi" w:hAnsiTheme="majorHAnsi"/>
                        <w:color w:val="030F40" w:themeColor="accent1"/>
                      </w:rPr>
                      <w:t>SAFEGE</w:t>
                    </w:r>
                  </w:p>
                  <w:p w:rsidR="001B3CD6" w:rsidRPr="00126A22" w:rsidRDefault="001B3CD6" w:rsidP="00EE1E91">
                    <w:pPr>
                      <w:ind w:left="284"/>
                      <w:rPr>
                        <w:rFonts w:asciiTheme="majorHAnsi" w:hAnsiTheme="majorHAnsi"/>
                        <w:color w:val="030F40" w:themeColor="accent1"/>
                      </w:rPr>
                    </w:pPr>
                  </w:p>
                  <w:p w:rsidR="001B3CD6" w:rsidRPr="00126A22" w:rsidRDefault="001B3CD6"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rsidR="001B3CD6" w:rsidRPr="00126A22" w:rsidRDefault="001B3CD6" w:rsidP="00EE1E91">
                    <w:pPr>
                      <w:ind w:left="284"/>
                      <w:rPr>
                        <w:rFonts w:asciiTheme="majorHAnsi" w:hAnsiTheme="majorHAnsi"/>
                        <w:color w:val="030F40" w:themeColor="accent1"/>
                      </w:rPr>
                    </w:pPr>
                    <w:r>
                      <w:rPr>
                        <w:rFonts w:asciiTheme="majorHAnsi" w:hAnsiTheme="majorHAnsi"/>
                        <w:color w:val="030F40" w:themeColor="accent1"/>
                      </w:rPr>
                      <w:t>B-1831 ДІГЕМ</w:t>
                    </w:r>
                  </w:p>
                  <w:p w:rsidR="001B3CD6" w:rsidRPr="00126A22" w:rsidRDefault="001B3CD6" w:rsidP="00EE1E91">
                    <w:pPr>
                      <w:ind w:left="284"/>
                      <w:rPr>
                        <w:rFonts w:asciiTheme="majorHAnsi" w:hAnsiTheme="majorHAnsi"/>
                        <w:color w:val="030F40" w:themeColor="accent1"/>
                      </w:rPr>
                    </w:pPr>
                  </w:p>
                  <w:p w:rsidR="001B3CD6" w:rsidRPr="00126A22" w:rsidRDefault="001B3CD6"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v:textbox>
              <w10:wrap anchorx="margin" anchory="page"/>
            </v:shape>
          </w:pict>
        </mc:Fallback>
      </mc:AlternateContent>
    </w:r>
    <w:r>
      <w:rPr>
        <w:lang w:eastAsia="uk-UA"/>
      </w:rPr>
      <mc:AlternateContent>
        <mc:Choice Requires="wps">
          <w:drawing>
            <wp:anchor distT="0" distB="0" distL="114300" distR="114300" simplePos="0" relativeHeight="251584512" behindDoc="0" locked="0" layoutInCell="1" allowOverlap="1" wp14:anchorId="0C45D84D" wp14:editId="6E87AE67">
              <wp:simplePos x="0" y="0"/>
              <wp:positionH relativeFrom="column">
                <wp:posOffset>13970</wp:posOffset>
              </wp:positionH>
              <wp:positionV relativeFrom="paragraph">
                <wp:posOffset>1931882</wp:posOffset>
              </wp:positionV>
              <wp:extent cx="6119495" cy="1853565"/>
              <wp:effectExtent l="0" t="0" r="0" b="0"/>
              <wp:wrapNone/>
              <wp:docPr id="428" name="Rectangle 428"/>
              <wp:cNvGraphicFramePr/>
              <a:graphic xmlns:a="http://schemas.openxmlformats.org/drawingml/2006/main">
                <a:graphicData uri="http://schemas.microsoft.com/office/word/2010/wordprocessingShape">
                  <wps:wsp>
                    <wps:cNvSpPr/>
                    <wps:spPr>
                      <a:xfrm>
                        <a:off x="0" y="0"/>
                        <a:ext cx="6119495" cy="185356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D3BD0" id="Rectangle 428" o:spid="_x0000_s1026" style="position:absolute;margin-left:1.1pt;margin-top:152.1pt;width:481.85pt;height:145.9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" fillcolor="#002060" stroked="f" strokeweight="2pt"/>
          </w:pict>
        </mc:Fallback>
      </mc:AlternateContent>
    </w:r>
    <w:r w:rsidRPr="00D917D6">
      <w:rPr>
        <w:lang w:eastAsia="uk-UA"/>
      </w:rPr>
      <w:drawing>
        <wp:anchor distT="0" distB="0" distL="114300" distR="114300" simplePos="0" relativeHeight="251615232" behindDoc="0" locked="0" layoutInCell="1" allowOverlap="1" wp14:anchorId="663A9A9B" wp14:editId="714A0971">
          <wp:simplePos x="0" y="0"/>
          <wp:positionH relativeFrom="column">
            <wp:posOffset>13970</wp:posOffset>
          </wp:positionH>
          <wp:positionV relativeFrom="page">
            <wp:posOffset>3947160</wp:posOffset>
          </wp:positionV>
          <wp:extent cx="6118860" cy="33528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rotWithShape="1">
                  <a:blip r:embed="rId1">
                    <a:extLst>
                      <a:ext uri="{28A0092B-C50C-407E-A947-70E740481C1C}">
                        <a14:useLocalDpi xmlns:a14="http://schemas.microsoft.com/office/drawing/2010/main" val="0"/>
                      </a:ext>
                    </a:extLst>
                  </a:blip>
                  <a:srcRect t="-630" b="-38"/>
                  <a:stretch/>
                </pic:blipFill>
                <pic:spPr bwMode="auto">
                  <a:xfrm>
                    <a:off x="0" y="0"/>
                    <a:ext cx="611886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588608" behindDoc="0" locked="0" layoutInCell="1" allowOverlap="1" wp14:anchorId="40592BC9" wp14:editId="37F1A20D">
          <wp:simplePos x="0" y="0"/>
          <wp:positionH relativeFrom="column">
            <wp:posOffset>1367790</wp:posOffset>
          </wp:positionH>
          <wp:positionV relativeFrom="page">
            <wp:posOffset>714375</wp:posOffset>
          </wp:positionV>
          <wp:extent cx="1689735" cy="611505"/>
          <wp:effectExtent l="0" t="0" r="5715"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973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586560" behindDoc="0" locked="0" layoutInCell="1" allowOverlap="1" wp14:anchorId="4BE29301" wp14:editId="4E2E75BD">
          <wp:simplePos x="0" y="0"/>
          <wp:positionH relativeFrom="column">
            <wp:posOffset>39370</wp:posOffset>
          </wp:positionH>
          <wp:positionV relativeFrom="page">
            <wp:posOffset>716280</wp:posOffset>
          </wp:positionV>
          <wp:extent cx="1102995" cy="611505"/>
          <wp:effectExtent l="0" t="0" r="1905"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3">
                    <a:extLst>
                      <a:ext uri="{28A0092B-C50C-407E-A947-70E740481C1C}">
                        <a14:useLocalDpi xmlns:a14="http://schemas.microsoft.com/office/drawing/2010/main" val="0"/>
                      </a:ext>
                    </a:extLst>
                  </a:blip>
                  <a:stretch>
                    <a:fillRect/>
                  </a:stretch>
                </pic:blipFill>
                <pic:spPr bwMode="auto">
                  <a:xfrm>
                    <a:off x="0" y="0"/>
                    <a:ext cx="110299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26B0" w14:textId="77777777" w:rsidR="001B3CD6" w:rsidRPr="0052305F" w:rsidRDefault="001B3CD6" w:rsidP="0098666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B511" w14:textId="77777777" w:rsidR="001B3CD6" w:rsidRPr="003338B5" w:rsidRDefault="001B3CD6" w:rsidP="0056345C">
    <w:pPr>
      <w:pStyle w:val="af"/>
      <w:pBdr>
        <w:bottom w:val="single" w:sz="8" w:space="0" w:color="AADC14"/>
      </w:pBdr>
      <w:ind w:right="1191"/>
      <w:jc w:val="left"/>
      <w:rPr>
        <w:rFonts w:ascii="Calibri" w:hAnsi="Calibri"/>
      </w:rPr>
    </w:pPr>
    <w:bookmarkStart w:id="2" w:name="_Hlk37020743"/>
    <w:bookmarkStart w:id="3" w:name="_Hlk37020744"/>
    <w:r w:rsidRPr="003338B5">
      <w:rPr>
        <w:rFonts w:ascii="Calibri" w:hAnsi="Calibri"/>
        <w:lang w:eastAsia="uk-UA"/>
      </w:rPr>
      <w:drawing>
        <wp:anchor distT="0" distB="0" distL="114300" distR="114300" simplePos="0" relativeHeight="251636736" behindDoc="1" locked="0" layoutInCell="1" allowOverlap="1" wp14:anchorId="3175797E" wp14:editId="02C2A7DA">
          <wp:simplePos x="0" y="0"/>
          <wp:positionH relativeFrom="column">
            <wp:posOffset>5399405</wp:posOffset>
          </wp:positionH>
          <wp:positionV relativeFrom="paragraph">
            <wp:posOffset>46051</wp:posOffset>
          </wp:positionV>
          <wp:extent cx="719455" cy="179070"/>
          <wp:effectExtent l="0" t="0" r="4445" b="0"/>
          <wp:wrapTight wrapText="bothSides">
            <wp:wrapPolygon edited="0">
              <wp:start x="0" y="0"/>
              <wp:lineTo x="0" y="18383"/>
              <wp:lineTo x="21162" y="18383"/>
              <wp:lineTo x="21162" y="0"/>
              <wp:lineTo x="0" y="0"/>
            </wp:wrapPolygon>
          </wp:wrapTight>
          <wp:docPr id="11"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79070"/>
                  </a:xfrm>
                  <a:prstGeom prst="rect">
                    <a:avLst/>
                  </a:prstGeom>
                </pic:spPr>
              </pic:pic>
            </a:graphicData>
          </a:graphic>
          <wp14:sizeRelH relativeFrom="margin">
            <wp14:pctWidth>0</wp14:pctWidth>
          </wp14:sizeRelH>
          <wp14:sizeRelV relativeFrom="margin">
            <wp14:pctHeight>0</wp14:pctHeight>
          </wp14:sizeRelV>
        </wp:anchor>
      </w:drawing>
    </w:r>
    <w:sdt>
      <w:sdtPr>
        <w:rPr>
          <w:rFonts w:ascii="Calibri" w:hAnsi="Calibri"/>
        </w:rPr>
        <w:alias w:val="Назва проекту"/>
        <w:tag w:val="Project Title"/>
        <w:id w:val="1987894756"/>
        <w:dataBinding w:prefixMappings="xmlns:ns0='http://purl.org/dc/elements/1.1/' xmlns:ns1='http://schemas.openxmlformats.org/package/2006/metadata/core-properties' " w:xpath="/ns1:coreProperties[1]/ns0:subject[1]" w:storeItemID="{6C3C8BC8-F283-45AE-878A-BAB7291924A1}"/>
        <w:text w:multiLine="1"/>
      </w:sdtPr>
      <w:sdtEndPr/>
      <w:sdtContent>
        <w:r>
          <w:rPr>
            <w:rFonts w:ascii="Calibri" w:hAnsi="Calibri"/>
          </w:rPr>
          <w:t xml:space="preserve">Технічна підтримка підготовки проектів з водопідготовки в місті Луцьк та Рівне, Україна - </w:t>
        </w:r>
        <w:r>
          <w:rPr>
            <w:rFonts w:ascii="Calibri" w:hAnsi="Calibri"/>
          </w:rPr>
          <w:br/>
          <w:t>TA 2018219 UA NIF – 2_Vol_052 - м. Луцьк</w:t>
        </w:r>
      </w:sdtContent>
    </w:sdt>
    <w:r>
      <w:rPr>
        <w:rFonts w:ascii="Calibri" w:hAnsi="Calibri"/>
      </w:rPr>
      <w:t xml:space="preserve"> </w:t>
    </w:r>
    <w:r>
      <w:rPr>
        <w:rFonts w:ascii="Calibri" w:hAnsi="Calibri"/>
      </w:rPr>
      <w:ptab w:relativeTo="margin" w:alignment="right" w:leader="none"/>
    </w:r>
    <w:bookmarkEnd w:id="2"/>
    <w:bookmarkEnd w:id="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C255" w14:textId="77777777" w:rsidR="001B3CD6" w:rsidRPr="00BE680F" w:rsidRDefault="001B3CD6" w:rsidP="005A11E4">
    <w:pPr>
      <w:pStyle w:val="af"/>
      <w:pBdr>
        <w:bottom w:val="single" w:sz="8" w:space="1" w:color="AADC14" w:themeColor="accent2"/>
      </w:pBdr>
      <w:ind w:right="1191"/>
      <w:jc w:val="left"/>
    </w:pPr>
    <w:r w:rsidRPr="00BE680F">
      <w:rPr>
        <w:lang w:eastAsia="uk-UA"/>
      </w:rPr>
      <w:drawing>
        <wp:anchor distT="0" distB="0" distL="114300" distR="114300" simplePos="0" relativeHeight="251664384" behindDoc="1" locked="0" layoutInCell="1" allowOverlap="1" wp14:anchorId="00ADF7D8" wp14:editId="2D09BBF1">
          <wp:simplePos x="0" y="0"/>
          <wp:positionH relativeFrom="column">
            <wp:posOffset>5397859</wp:posOffset>
          </wp:positionH>
          <wp:positionV relativeFrom="paragraph">
            <wp:posOffset>52070</wp:posOffset>
          </wp:positionV>
          <wp:extent cx="720000" cy="179208"/>
          <wp:effectExtent l="0" t="0" r="4445" b="0"/>
          <wp:wrapTight wrapText="bothSides">
            <wp:wrapPolygon edited="0">
              <wp:start x="0" y="0"/>
              <wp:lineTo x="0" y="18383"/>
              <wp:lineTo x="21162" y="18383"/>
              <wp:lineTo x="21162" y="0"/>
              <wp:lineTo x="0" y="0"/>
            </wp:wrapPolygon>
          </wp:wrapTight>
          <wp:docPr id="4"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511414968"/>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C55A" w14:textId="77777777" w:rsidR="001B3CD6" w:rsidRPr="00BE680F" w:rsidRDefault="001B3CD6" w:rsidP="0057617E">
    <w:pPr>
      <w:pStyle w:val="af"/>
      <w:pBdr>
        <w:bottom w:val="single" w:sz="8" w:space="1" w:color="AADC14" w:themeColor="accent2"/>
      </w:pBdr>
      <w:ind w:right="1191"/>
      <w:jc w:val="left"/>
    </w:pPr>
    <w:r w:rsidRPr="00BE680F">
      <w:rPr>
        <w:lang w:eastAsia="uk-UA"/>
      </w:rPr>
      <w:drawing>
        <wp:anchor distT="0" distB="0" distL="114300" distR="114300" simplePos="0" relativeHeight="251718656" behindDoc="1" locked="0" layoutInCell="1" allowOverlap="1" wp14:anchorId="697BC5F0" wp14:editId="4C657A7D">
          <wp:simplePos x="0" y="0"/>
          <wp:positionH relativeFrom="column">
            <wp:posOffset>8500745</wp:posOffset>
          </wp:positionH>
          <wp:positionV relativeFrom="paragraph">
            <wp:posOffset>-52705</wp:posOffset>
          </wp:positionV>
          <wp:extent cx="720000" cy="179208"/>
          <wp:effectExtent l="0" t="0" r="4445" b="0"/>
          <wp:wrapTight wrapText="bothSides">
            <wp:wrapPolygon edited="0">
              <wp:start x="0" y="0"/>
              <wp:lineTo x="0" y="18383"/>
              <wp:lineTo x="21162" y="18383"/>
              <wp:lineTo x="21162" y="0"/>
              <wp:lineTo x="0" y="0"/>
            </wp:wrapPolygon>
          </wp:wrapTight>
          <wp:docPr id="16"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345990665"/>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222F" w14:textId="77777777" w:rsidR="001B3CD6" w:rsidRPr="00BE680F" w:rsidRDefault="001B3CD6" w:rsidP="00F01E53">
    <w:pPr>
      <w:pStyle w:val="af"/>
      <w:pBdr>
        <w:bottom w:val="single" w:sz="8" w:space="1" w:color="AADC14" w:themeColor="accent2"/>
      </w:pBdr>
      <w:ind w:right="1191"/>
      <w:jc w:val="both"/>
    </w:pPr>
    <w:r w:rsidRPr="00BE680F">
      <w:rPr>
        <w:lang w:eastAsia="uk-UA"/>
      </w:rPr>
      <w:drawing>
        <wp:anchor distT="0" distB="0" distL="114300" distR="114300" simplePos="0" relativeHeight="251722752" behindDoc="1" locked="0" layoutInCell="1" allowOverlap="1" wp14:anchorId="6C18FDF3" wp14:editId="15D34CBD">
          <wp:simplePos x="0" y="0"/>
          <wp:positionH relativeFrom="column">
            <wp:posOffset>5397859</wp:posOffset>
          </wp:positionH>
          <wp:positionV relativeFrom="paragraph">
            <wp:posOffset>52070</wp:posOffset>
          </wp:positionV>
          <wp:extent cx="720000" cy="179208"/>
          <wp:effectExtent l="0" t="0" r="4445" b="0"/>
          <wp:wrapTight wrapText="bothSides">
            <wp:wrapPolygon edited="0">
              <wp:start x="0" y="0"/>
              <wp:lineTo x="0" y="18383"/>
              <wp:lineTo x="21162" y="18383"/>
              <wp:lineTo x="21162" y="0"/>
              <wp:lineTo x="0" y="0"/>
            </wp:wrapPolygon>
          </wp:wrapTight>
          <wp:docPr id="1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5195868"/>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p w14:paraId="6E445996" w14:textId="77777777" w:rsidR="001B3CD6" w:rsidRPr="00F01E53" w:rsidRDefault="001B3CD6" w:rsidP="00F01E53">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D5A0" w14:textId="77777777" w:rsidR="001B3CD6" w:rsidRPr="00BE680F" w:rsidRDefault="001B3CD6" w:rsidP="00437BC9">
    <w:pPr>
      <w:pStyle w:val="af"/>
      <w:pBdr>
        <w:bottom w:val="single" w:sz="8" w:space="1" w:color="AADC14" w:themeColor="accent2"/>
      </w:pBdr>
      <w:ind w:right="-2"/>
      <w:jc w:val="left"/>
    </w:pPr>
    <w:r w:rsidRPr="00BE680F">
      <w:rPr>
        <w:lang w:eastAsia="uk-UA"/>
      </w:rPr>
      <w:drawing>
        <wp:anchor distT="0" distB="0" distL="114300" distR="114300" simplePos="0" relativeHeight="251720704" behindDoc="1" locked="0" layoutInCell="1" allowOverlap="1" wp14:anchorId="6633B311" wp14:editId="68698D28">
          <wp:simplePos x="0" y="0"/>
          <wp:positionH relativeFrom="column">
            <wp:posOffset>5397500</wp:posOffset>
          </wp:positionH>
          <wp:positionV relativeFrom="paragraph">
            <wp:posOffset>6985</wp:posOffset>
          </wp:positionV>
          <wp:extent cx="719455" cy="179070"/>
          <wp:effectExtent l="0" t="0" r="4445" b="0"/>
          <wp:wrapTight wrapText="bothSides">
            <wp:wrapPolygon edited="0">
              <wp:start x="0" y="0"/>
              <wp:lineTo x="0" y="18383"/>
              <wp:lineTo x="21162" y="18383"/>
              <wp:lineTo x="21162" y="0"/>
              <wp:lineTo x="0" y="0"/>
            </wp:wrapPolygon>
          </wp:wrapTight>
          <wp:docPr id="18"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79070"/>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768228466"/>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0B32" w14:textId="77777777" w:rsidR="001B3CD6" w:rsidRPr="00F01E53" w:rsidRDefault="001B3CD6" w:rsidP="00F01E53">
    <w:pPr>
      <w:pStyle w:val="af"/>
    </w:pPr>
    <w:r>
      <w:rPr>
        <w:lang w:eastAsia="uk-UA"/>
      </w:rPr>
      <w:drawing>
        <wp:anchor distT="0" distB="0" distL="114300" distR="114300" simplePos="0" relativeHeight="251724800" behindDoc="0" locked="0" layoutInCell="1" allowOverlap="1" wp14:anchorId="34592CA5" wp14:editId="5C128C1C">
          <wp:simplePos x="0" y="0"/>
          <wp:positionH relativeFrom="margin">
            <wp:posOffset>2200275</wp:posOffset>
          </wp:positionH>
          <wp:positionV relativeFrom="margin">
            <wp:posOffset>3482975</wp:posOffset>
          </wp:positionV>
          <wp:extent cx="1295400" cy="1295400"/>
          <wp:effectExtent l="0" t="0" r="0" b="0"/>
          <wp:wrapSquare wrapText="bothSides"/>
          <wp:docPr id="48" name="Grafik 48"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27.8pt;height:168pt" o:bullet="t">
        <v:imagedata r:id="rId1" o:title="Bullet für Word@1x"/>
      </v:shape>
    </w:pict>
  </w:numPicBullet>
  <w:abstractNum w:abstractNumId="0" w15:restartNumberingAfterBreak="0">
    <w:nsid w:val="FFFFFF7C"/>
    <w:multiLevelType w:val="singleLevel"/>
    <w:tmpl w:val="330E073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F20228E"/>
    <w:lvl w:ilvl="0">
      <w:start w:val="1"/>
      <w:numFmt w:val="decimal"/>
      <w:pStyle w:val="4"/>
      <w:lvlText w:val="%1."/>
      <w:lvlJc w:val="left"/>
      <w:pPr>
        <w:ind w:left="720" w:hanging="360"/>
      </w:pPr>
    </w:lvl>
  </w:abstractNum>
  <w:abstractNum w:abstractNumId="2" w15:restartNumberingAfterBreak="0">
    <w:nsid w:val="FFFFFF7E"/>
    <w:multiLevelType w:val="singleLevel"/>
    <w:tmpl w:val="31A6F382"/>
    <w:lvl w:ilvl="0">
      <w:start w:val="1"/>
      <w:numFmt w:val="decimal"/>
      <w:pStyle w:val="3"/>
      <w:lvlText w:val="%1."/>
      <w:lvlJc w:val="left"/>
      <w:pPr>
        <w:ind w:left="720" w:hanging="360"/>
      </w:pPr>
    </w:lvl>
  </w:abstractNum>
  <w:abstractNum w:abstractNumId="3" w15:restartNumberingAfterBreak="0">
    <w:nsid w:val="05C039F6"/>
    <w:multiLevelType w:val="hybridMultilevel"/>
    <w:tmpl w:val="C440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04612"/>
    <w:multiLevelType w:val="hybridMultilevel"/>
    <w:tmpl w:val="DE30999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09B4A30"/>
    <w:multiLevelType w:val="hybridMultilevel"/>
    <w:tmpl w:val="BA2010E2"/>
    <w:lvl w:ilvl="0" w:tplc="C55E383C">
      <w:numFmt w:val="bullet"/>
      <w:lvlText w:val="-"/>
      <w:lvlJc w:val="left"/>
      <w:pPr>
        <w:ind w:left="720" w:hanging="360"/>
      </w:pPr>
      <w:rPr>
        <w:rFonts w:ascii="Calibri" w:eastAsia="DengXian"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77F1CC4"/>
    <w:multiLevelType w:val="multilevel"/>
    <w:tmpl w:val="59A81C16"/>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pStyle w:val="40"/>
      <w:lvlText w:val=""/>
      <w:lvlJc w:val="left"/>
      <w:pPr>
        <w:ind w:left="2160" w:hanging="360"/>
      </w:pPr>
      <w:rPr>
        <w:rFonts w:ascii="Wingdings" w:hAnsi="Wingdings" w:hint="default"/>
      </w:rPr>
    </w:lvl>
    <w:lvl w:ilvl="6">
      <w:start w:val="1"/>
      <w:numFmt w:val="bullet"/>
      <w:pStyle w:val="50"/>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B3324C5"/>
    <w:multiLevelType w:val="hybridMultilevel"/>
    <w:tmpl w:val="A4F6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F4FA0"/>
    <w:multiLevelType w:val="hybridMultilevel"/>
    <w:tmpl w:val="C492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16D90"/>
    <w:multiLevelType w:val="multilevel"/>
    <w:tmpl w:val="12C0BA3C"/>
    <w:styleLink w:val="FormatvorlageNummerierteListeTextkrperCalibri105PtLinks0"/>
    <w:lvl w:ilvl="0">
      <w:start w:val="1"/>
      <w:numFmt w:val="decimal"/>
      <w:lvlText w:val="%1."/>
      <w:lvlJc w:val="left"/>
      <w:pPr>
        <w:tabs>
          <w:tab w:val="num" w:pos="643"/>
        </w:tabs>
        <w:ind w:left="643" w:hanging="360"/>
      </w:pPr>
      <w:rPr>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8418AE"/>
    <w:multiLevelType w:val="hybridMultilevel"/>
    <w:tmpl w:val="020AB1C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B17DF"/>
    <w:multiLevelType w:val="hybridMultilevel"/>
    <w:tmpl w:val="E91EA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33F91"/>
    <w:multiLevelType w:val="hybridMultilevel"/>
    <w:tmpl w:val="A8B809B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020AC7"/>
    <w:multiLevelType w:val="multilevel"/>
    <w:tmpl w:val="4C1098DC"/>
    <w:lvl w:ilvl="0">
      <w:start w:val="1"/>
      <w:numFmt w:val="bullet"/>
      <w:lvlText w:val=""/>
      <w:lvlJc w:val="left"/>
      <w:pPr>
        <w:ind w:left="360" w:hanging="360"/>
      </w:pPr>
      <w:rPr>
        <w:rFonts w:ascii="Symbol" w:hAnsi="Symbol" w:hint="default"/>
        <w:color w:val="auto"/>
        <w:u w:color="AADC14" w:themeColor="text1"/>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pStyle w:val="a"/>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F0C22D3"/>
    <w:multiLevelType w:val="hybridMultilevel"/>
    <w:tmpl w:val="0A66356C"/>
    <w:lvl w:ilvl="0" w:tplc="08090001">
      <w:start w:val="1"/>
      <w:numFmt w:val="bullet"/>
      <w:lvlText w:val=""/>
      <w:lvlJc w:val="left"/>
      <w:pPr>
        <w:ind w:left="720" w:hanging="360"/>
      </w:pPr>
      <w:rPr>
        <w:rFonts w:ascii="Symbol" w:hAnsi="Symbol" w:hint="default"/>
      </w:rPr>
    </w:lvl>
    <w:lvl w:ilvl="1" w:tplc="C5FA979C">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F035A8"/>
    <w:multiLevelType w:val="hybridMultilevel"/>
    <w:tmpl w:val="6C94E0B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8EF5820"/>
    <w:multiLevelType w:val="multilevel"/>
    <w:tmpl w:val="953EE406"/>
    <w:lvl w:ilvl="0">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1"/>
      <w:lvlText w:val="%1.%2.%3.%4."/>
      <w:lvlJc w:val="left"/>
      <w:pPr>
        <w:tabs>
          <w:tab w:val="num" w:pos="1134"/>
        </w:tabs>
        <w:ind w:left="1134" w:hanging="1134"/>
      </w:pPr>
      <w:rPr>
        <w:rFonts w:hint="default"/>
      </w:rPr>
    </w:lvl>
    <w:lvl w:ilvl="4">
      <w:start w:val="1"/>
      <w:numFmt w:val="decimal"/>
      <w:pStyle w:val="51"/>
      <w:lvlText w:val="%1.%2.%3.%4.%5"/>
      <w:lvlJc w:val="left"/>
      <w:pPr>
        <w:tabs>
          <w:tab w:val="num" w:pos="1134"/>
        </w:tabs>
        <w:ind w:left="1134" w:hanging="1134"/>
      </w:pPr>
      <w:rPr>
        <w:rFonts w:hint="default"/>
      </w:rPr>
    </w:lvl>
    <w:lvl w:ilvl="5">
      <w:start w:val="1"/>
      <w:numFmt w:val="decimal"/>
      <w:pStyle w:val="6"/>
      <w:lvlText w:val="%1.%2.%3.%4.%5.%6"/>
      <w:lvlJc w:val="left"/>
      <w:pPr>
        <w:tabs>
          <w:tab w:val="num" w:pos="1134"/>
        </w:tabs>
        <w:ind w:left="1134" w:hanging="1134"/>
      </w:pPr>
      <w:rPr>
        <w:rFonts w:hint="default"/>
      </w:rPr>
    </w:lvl>
    <w:lvl w:ilvl="6">
      <w:start w:val="1"/>
      <w:numFmt w:val="decimal"/>
      <w:pStyle w:val="7"/>
      <w:lvlText w:val="%1.%2.%3.%4.%5.%6.%7"/>
      <w:lvlJc w:val="left"/>
      <w:pPr>
        <w:tabs>
          <w:tab w:val="num" w:pos="1134"/>
        </w:tabs>
        <w:ind w:left="1134" w:hanging="1134"/>
      </w:pPr>
      <w:rPr>
        <w:rFonts w:hint="default"/>
      </w:rPr>
    </w:lvl>
    <w:lvl w:ilvl="7">
      <w:start w:val="1"/>
      <w:numFmt w:val="decimal"/>
      <w:pStyle w:val="8"/>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7" w15:restartNumberingAfterBreak="0">
    <w:nsid w:val="3B83589A"/>
    <w:multiLevelType w:val="hybridMultilevel"/>
    <w:tmpl w:val="A3104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A30622"/>
    <w:multiLevelType w:val="hybridMultilevel"/>
    <w:tmpl w:val="F2DEC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C4EF6"/>
    <w:multiLevelType w:val="hybridMultilevel"/>
    <w:tmpl w:val="30582498"/>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0" w15:restartNumberingAfterBreak="0">
    <w:nsid w:val="40FC4079"/>
    <w:multiLevelType w:val="hybridMultilevel"/>
    <w:tmpl w:val="2DECFF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6C23439"/>
    <w:multiLevelType w:val="hybridMultilevel"/>
    <w:tmpl w:val="5938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FA214E"/>
    <w:multiLevelType w:val="hybridMultilevel"/>
    <w:tmpl w:val="E14CDD88"/>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3" w15:restartNumberingAfterBreak="0">
    <w:nsid w:val="56541A87"/>
    <w:multiLevelType w:val="hybridMultilevel"/>
    <w:tmpl w:val="D70207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7454089"/>
    <w:multiLevelType w:val="hybridMultilevel"/>
    <w:tmpl w:val="0CCAE994"/>
    <w:lvl w:ilvl="0" w:tplc="04090017">
      <w:start w:val="1"/>
      <w:numFmt w:val="lowerLetter"/>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8765C84"/>
    <w:multiLevelType w:val="hybridMultilevel"/>
    <w:tmpl w:val="20D03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E2683"/>
    <w:multiLevelType w:val="hybridMultilevel"/>
    <w:tmpl w:val="4E52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B545A6"/>
    <w:multiLevelType w:val="hybridMultilevel"/>
    <w:tmpl w:val="710C7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943049"/>
    <w:multiLevelType w:val="multilevel"/>
    <w:tmpl w:val="BEB6000E"/>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color w:val="FF6D2D"/>
      </w:rPr>
    </w:lvl>
    <w:lvl w:ilvl="2">
      <w:start w:val="1"/>
      <w:numFmt w:val="bullet"/>
      <w:lvlText w:val=""/>
      <w:lvlJc w:val="left"/>
      <w:pPr>
        <w:ind w:left="1080" w:hanging="360"/>
      </w:pPr>
      <w:rPr>
        <w:rFonts w:ascii="Symbol" w:hAnsi="Symbol" w:hint="default"/>
      </w:rPr>
    </w:lvl>
    <w:lvl w:ilvl="3">
      <w:start w:val="1"/>
      <w:numFmt w:val="bullet"/>
      <w:pStyle w:val="20"/>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69BE76B8"/>
    <w:multiLevelType w:val="hybridMultilevel"/>
    <w:tmpl w:val="396A1C26"/>
    <w:lvl w:ilvl="0" w:tplc="3E9E97BA">
      <w:start w:val="2"/>
      <w:numFmt w:val="bullet"/>
      <w:lvlText w:val=""/>
      <w:lvlJc w:val="left"/>
      <w:pPr>
        <w:ind w:left="720" w:hanging="360"/>
      </w:pPr>
      <w:rPr>
        <w:rFonts w:ascii="Wingdings" w:eastAsiaTheme="minorHAnsi" w:hAnsi="Wingdings" w:cstheme="minorHAnsi" w:hint="default"/>
        <w:b/>
      </w:rPr>
    </w:lvl>
    <w:lvl w:ilvl="1" w:tplc="55E8373A">
      <w:numFmt w:val="bullet"/>
      <w:lvlText w:val=""/>
      <w:lvlJc w:val="left"/>
      <w:pPr>
        <w:ind w:left="1440" w:hanging="360"/>
      </w:pPr>
      <w:rPr>
        <w:rFonts w:ascii="Wingdings" w:eastAsiaTheme="minorHAnsi" w:hAnsi="Wingdings" w:cstheme="minorHAnsi"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CB358A8"/>
    <w:multiLevelType w:val="multilevel"/>
    <w:tmpl w:val="5B82F842"/>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pStyle w:val="31"/>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DE53F2C"/>
    <w:multiLevelType w:val="hybridMultilevel"/>
    <w:tmpl w:val="9954A64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69C0F25"/>
    <w:multiLevelType w:val="hybridMultilevel"/>
    <w:tmpl w:val="4ECAF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E50166"/>
    <w:multiLevelType w:val="hybridMultilevel"/>
    <w:tmpl w:val="9C40DF34"/>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B0AA8"/>
    <w:multiLevelType w:val="hybridMultilevel"/>
    <w:tmpl w:val="2520A13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 w:numId="4">
    <w:abstractNumId w:val="9"/>
  </w:num>
  <w:num w:numId="5">
    <w:abstractNumId w:val="6"/>
  </w:num>
  <w:num w:numId="6">
    <w:abstractNumId w:val="16"/>
  </w:num>
  <w:num w:numId="7">
    <w:abstractNumId w:val="28"/>
  </w:num>
  <w:num w:numId="8">
    <w:abstractNumId w:val="13"/>
  </w:num>
  <w:num w:numId="9">
    <w:abstractNumId w:val="30"/>
  </w:num>
  <w:num w:numId="10">
    <w:abstractNumId w:val="14"/>
  </w:num>
  <w:num w:numId="11">
    <w:abstractNumId w:val="7"/>
  </w:num>
  <w:num w:numId="12">
    <w:abstractNumId w:val="21"/>
  </w:num>
  <w:num w:numId="13">
    <w:abstractNumId w:val="32"/>
  </w:num>
  <w:num w:numId="14">
    <w:abstractNumId w:val="17"/>
  </w:num>
  <w:num w:numId="15">
    <w:abstractNumId w:val="11"/>
  </w:num>
  <w:num w:numId="16">
    <w:abstractNumId w:val="3"/>
  </w:num>
  <w:num w:numId="17">
    <w:abstractNumId w:val="25"/>
  </w:num>
  <w:num w:numId="18">
    <w:abstractNumId w:val="31"/>
  </w:num>
  <w:num w:numId="19">
    <w:abstractNumId w:val="18"/>
  </w:num>
  <w:num w:numId="20">
    <w:abstractNumId w:val="4"/>
  </w:num>
  <w:num w:numId="21">
    <w:abstractNumId w:val="24"/>
  </w:num>
  <w:num w:numId="22">
    <w:abstractNumId w:val="27"/>
  </w:num>
  <w:num w:numId="23">
    <w:abstractNumId w:val="33"/>
  </w:num>
  <w:num w:numId="24">
    <w:abstractNumId w:val="8"/>
  </w:num>
  <w:num w:numId="25">
    <w:abstractNumId w:val="12"/>
  </w:num>
  <w:num w:numId="26">
    <w:abstractNumId w:val="34"/>
  </w:num>
  <w:num w:numId="27">
    <w:abstractNumId w:val="15"/>
  </w:num>
  <w:num w:numId="28">
    <w:abstractNumId w:val="23"/>
  </w:num>
  <w:num w:numId="29">
    <w:abstractNumId w:val="10"/>
  </w:num>
  <w:num w:numId="30">
    <w:abstractNumId w:val="26"/>
  </w:num>
  <w:num w:numId="31">
    <w:abstractNumId w:val="20"/>
  </w:num>
  <w:num w:numId="32">
    <w:abstractNumId w:val="29"/>
  </w:num>
  <w:num w:numId="33">
    <w:abstractNumId w:val="22"/>
  </w:num>
  <w:num w:numId="34">
    <w:abstractNumId w:val="5"/>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fr-FR" w:vendorID="64" w:dllVersion="6" w:nlCheck="1" w:checkStyle="1"/>
  <w:activeWritingStyle w:appName="MSWord" w:lang="en-CA" w:vendorID="64" w:dllVersion="0" w:nlCheck="1" w:checkStyle="0"/>
  <w:activeWritingStyle w:appName="MSWord" w:lang="en-CA" w:vendorID="64" w:dllVersion="6" w:nlCheck="1" w:checkStyle="1"/>
  <w:activeWritingStyle w:appName="MSWord" w:lang="ru-R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ru-RU" w:vendorID="64" w:dllVersion="4096" w:nlCheck="1" w:checkStyle="0"/>
  <w:activeWritingStyle w:appName="MSWord" w:lang="de-AT" w:vendorID="64" w:dllVersion="4096" w:nlCheck="1" w:checkStyle="0"/>
  <w:activeWritingStyle w:appName="MSWord" w:lang="nl-BE" w:vendorID="64" w:dllVersion="0" w:nlCheck="1" w:checkStyle="0"/>
  <w:proofState w:spelling="clean"/>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1B"/>
    <w:rsid w:val="00002FF5"/>
    <w:rsid w:val="00003076"/>
    <w:rsid w:val="00006398"/>
    <w:rsid w:val="000064D9"/>
    <w:rsid w:val="00006A20"/>
    <w:rsid w:val="00007761"/>
    <w:rsid w:val="00007930"/>
    <w:rsid w:val="00011F5B"/>
    <w:rsid w:val="00012E22"/>
    <w:rsid w:val="00014745"/>
    <w:rsid w:val="000177E6"/>
    <w:rsid w:val="0002176E"/>
    <w:rsid w:val="000366C6"/>
    <w:rsid w:val="00036C28"/>
    <w:rsid w:val="00037996"/>
    <w:rsid w:val="00041055"/>
    <w:rsid w:val="00041FF1"/>
    <w:rsid w:val="00042267"/>
    <w:rsid w:val="00044E30"/>
    <w:rsid w:val="00046F6F"/>
    <w:rsid w:val="00056397"/>
    <w:rsid w:val="00060301"/>
    <w:rsid w:val="000667F7"/>
    <w:rsid w:val="00066C48"/>
    <w:rsid w:val="0006709B"/>
    <w:rsid w:val="00071C2F"/>
    <w:rsid w:val="00071E41"/>
    <w:rsid w:val="00074512"/>
    <w:rsid w:val="00076139"/>
    <w:rsid w:val="00082000"/>
    <w:rsid w:val="00083270"/>
    <w:rsid w:val="00083932"/>
    <w:rsid w:val="00084535"/>
    <w:rsid w:val="000870A2"/>
    <w:rsid w:val="000926C8"/>
    <w:rsid w:val="00095FDD"/>
    <w:rsid w:val="00096362"/>
    <w:rsid w:val="000A05AD"/>
    <w:rsid w:val="000A0CE5"/>
    <w:rsid w:val="000A73B3"/>
    <w:rsid w:val="000B0E1F"/>
    <w:rsid w:val="000B105A"/>
    <w:rsid w:val="000B34BA"/>
    <w:rsid w:val="000B437D"/>
    <w:rsid w:val="000B4937"/>
    <w:rsid w:val="000B6109"/>
    <w:rsid w:val="000C10AF"/>
    <w:rsid w:val="000C22F7"/>
    <w:rsid w:val="000C2E8C"/>
    <w:rsid w:val="000C3A6B"/>
    <w:rsid w:val="000C528A"/>
    <w:rsid w:val="000C56BB"/>
    <w:rsid w:val="000C5967"/>
    <w:rsid w:val="000C5FFE"/>
    <w:rsid w:val="000D162E"/>
    <w:rsid w:val="000D59B9"/>
    <w:rsid w:val="000E05FC"/>
    <w:rsid w:val="000E5F62"/>
    <w:rsid w:val="000E7A0C"/>
    <w:rsid w:val="000F1112"/>
    <w:rsid w:val="000F2687"/>
    <w:rsid w:val="000F2DB7"/>
    <w:rsid w:val="000F3028"/>
    <w:rsid w:val="000F3296"/>
    <w:rsid w:val="000F3C93"/>
    <w:rsid w:val="000F7F68"/>
    <w:rsid w:val="0010114B"/>
    <w:rsid w:val="001040A3"/>
    <w:rsid w:val="0010730C"/>
    <w:rsid w:val="00110F03"/>
    <w:rsid w:val="00111C8D"/>
    <w:rsid w:val="001138A6"/>
    <w:rsid w:val="0011755D"/>
    <w:rsid w:val="00120151"/>
    <w:rsid w:val="0012071A"/>
    <w:rsid w:val="00121C4A"/>
    <w:rsid w:val="00123AD3"/>
    <w:rsid w:val="00126A22"/>
    <w:rsid w:val="00130E0B"/>
    <w:rsid w:val="001311CD"/>
    <w:rsid w:val="001311DC"/>
    <w:rsid w:val="001334AB"/>
    <w:rsid w:val="001339C6"/>
    <w:rsid w:val="00133EFD"/>
    <w:rsid w:val="001346EF"/>
    <w:rsid w:val="00134A03"/>
    <w:rsid w:val="00135FC0"/>
    <w:rsid w:val="00137983"/>
    <w:rsid w:val="00140CE8"/>
    <w:rsid w:val="00141250"/>
    <w:rsid w:val="001422E7"/>
    <w:rsid w:val="00143221"/>
    <w:rsid w:val="00144014"/>
    <w:rsid w:val="00145D31"/>
    <w:rsid w:val="00145FE4"/>
    <w:rsid w:val="00151889"/>
    <w:rsid w:val="001526B8"/>
    <w:rsid w:val="001542A7"/>
    <w:rsid w:val="00155B8C"/>
    <w:rsid w:val="00155E3C"/>
    <w:rsid w:val="00157D69"/>
    <w:rsid w:val="0016051F"/>
    <w:rsid w:val="00160CBC"/>
    <w:rsid w:val="001611C1"/>
    <w:rsid w:val="00163433"/>
    <w:rsid w:val="001654A1"/>
    <w:rsid w:val="0016708B"/>
    <w:rsid w:val="00167302"/>
    <w:rsid w:val="00167E1A"/>
    <w:rsid w:val="00174CCF"/>
    <w:rsid w:val="00176B24"/>
    <w:rsid w:val="00181BB6"/>
    <w:rsid w:val="001829C8"/>
    <w:rsid w:val="001833C7"/>
    <w:rsid w:val="001859EC"/>
    <w:rsid w:val="00186ACB"/>
    <w:rsid w:val="00186CB9"/>
    <w:rsid w:val="00190EB1"/>
    <w:rsid w:val="00191C3E"/>
    <w:rsid w:val="00192F01"/>
    <w:rsid w:val="0019350B"/>
    <w:rsid w:val="00193E08"/>
    <w:rsid w:val="001947A5"/>
    <w:rsid w:val="001A025F"/>
    <w:rsid w:val="001A1EF8"/>
    <w:rsid w:val="001A21EA"/>
    <w:rsid w:val="001A59B4"/>
    <w:rsid w:val="001A5C21"/>
    <w:rsid w:val="001B350A"/>
    <w:rsid w:val="001B3CD6"/>
    <w:rsid w:val="001B4404"/>
    <w:rsid w:val="001B4939"/>
    <w:rsid w:val="001B5B6D"/>
    <w:rsid w:val="001B5C42"/>
    <w:rsid w:val="001B63E0"/>
    <w:rsid w:val="001C025B"/>
    <w:rsid w:val="001C10BB"/>
    <w:rsid w:val="001C2069"/>
    <w:rsid w:val="001C283A"/>
    <w:rsid w:val="001C4B06"/>
    <w:rsid w:val="001C6880"/>
    <w:rsid w:val="001C7F60"/>
    <w:rsid w:val="001D0321"/>
    <w:rsid w:val="001D06C0"/>
    <w:rsid w:val="001D29BE"/>
    <w:rsid w:val="001D7831"/>
    <w:rsid w:val="001D7919"/>
    <w:rsid w:val="001E0744"/>
    <w:rsid w:val="001E0DA8"/>
    <w:rsid w:val="001E1586"/>
    <w:rsid w:val="001E212A"/>
    <w:rsid w:val="001E344A"/>
    <w:rsid w:val="001E3B25"/>
    <w:rsid w:val="001E78AB"/>
    <w:rsid w:val="001F1079"/>
    <w:rsid w:val="001F215E"/>
    <w:rsid w:val="001F3504"/>
    <w:rsid w:val="001F3ABD"/>
    <w:rsid w:val="001F6608"/>
    <w:rsid w:val="001F7C1E"/>
    <w:rsid w:val="00200DF4"/>
    <w:rsid w:val="002024C6"/>
    <w:rsid w:val="0020321B"/>
    <w:rsid w:val="002032BC"/>
    <w:rsid w:val="002044F8"/>
    <w:rsid w:val="00205192"/>
    <w:rsid w:val="0020563A"/>
    <w:rsid w:val="0020618A"/>
    <w:rsid w:val="002062CB"/>
    <w:rsid w:val="002069CF"/>
    <w:rsid w:val="00207F3B"/>
    <w:rsid w:val="00211CAA"/>
    <w:rsid w:val="00212168"/>
    <w:rsid w:val="002139E5"/>
    <w:rsid w:val="00214535"/>
    <w:rsid w:val="00217999"/>
    <w:rsid w:val="00217F9F"/>
    <w:rsid w:val="00221B17"/>
    <w:rsid w:val="0022217F"/>
    <w:rsid w:val="0023380A"/>
    <w:rsid w:val="002348FE"/>
    <w:rsid w:val="00236859"/>
    <w:rsid w:val="00237CE6"/>
    <w:rsid w:val="002402C1"/>
    <w:rsid w:val="002403B9"/>
    <w:rsid w:val="00240FBB"/>
    <w:rsid w:val="00242893"/>
    <w:rsid w:val="00242945"/>
    <w:rsid w:val="00243370"/>
    <w:rsid w:val="00245B4D"/>
    <w:rsid w:val="002474F0"/>
    <w:rsid w:val="00247AB5"/>
    <w:rsid w:val="00247CB5"/>
    <w:rsid w:val="00250E55"/>
    <w:rsid w:val="00251160"/>
    <w:rsid w:val="00252261"/>
    <w:rsid w:val="00252851"/>
    <w:rsid w:val="00257407"/>
    <w:rsid w:val="00257AAE"/>
    <w:rsid w:val="00260FAF"/>
    <w:rsid w:val="00261E63"/>
    <w:rsid w:val="00262293"/>
    <w:rsid w:val="00264495"/>
    <w:rsid w:val="002656B7"/>
    <w:rsid w:val="00266A03"/>
    <w:rsid w:val="00266C97"/>
    <w:rsid w:val="002733B9"/>
    <w:rsid w:val="00273532"/>
    <w:rsid w:val="00273633"/>
    <w:rsid w:val="002737F1"/>
    <w:rsid w:val="00276346"/>
    <w:rsid w:val="002844CE"/>
    <w:rsid w:val="002855E4"/>
    <w:rsid w:val="00287682"/>
    <w:rsid w:val="00290A1A"/>
    <w:rsid w:val="002924C3"/>
    <w:rsid w:val="0029288F"/>
    <w:rsid w:val="00292DE0"/>
    <w:rsid w:val="00295F2B"/>
    <w:rsid w:val="00297F5F"/>
    <w:rsid w:val="002A0B1D"/>
    <w:rsid w:val="002A0E55"/>
    <w:rsid w:val="002A4EEA"/>
    <w:rsid w:val="002A6144"/>
    <w:rsid w:val="002A77D8"/>
    <w:rsid w:val="002A7A9F"/>
    <w:rsid w:val="002B0FFA"/>
    <w:rsid w:val="002B47C3"/>
    <w:rsid w:val="002B50E7"/>
    <w:rsid w:val="002B7C12"/>
    <w:rsid w:val="002C1D38"/>
    <w:rsid w:val="002C2B0B"/>
    <w:rsid w:val="002C32E4"/>
    <w:rsid w:val="002C397A"/>
    <w:rsid w:val="002C4A1F"/>
    <w:rsid w:val="002C59FB"/>
    <w:rsid w:val="002C6D68"/>
    <w:rsid w:val="002C725F"/>
    <w:rsid w:val="002D08BD"/>
    <w:rsid w:val="002D452E"/>
    <w:rsid w:val="002D490A"/>
    <w:rsid w:val="002D5602"/>
    <w:rsid w:val="002D5635"/>
    <w:rsid w:val="002D7C3A"/>
    <w:rsid w:val="002D7E97"/>
    <w:rsid w:val="002E1120"/>
    <w:rsid w:val="002E13CC"/>
    <w:rsid w:val="002E35F8"/>
    <w:rsid w:val="002E56CF"/>
    <w:rsid w:val="002E7A0C"/>
    <w:rsid w:val="002F0456"/>
    <w:rsid w:val="002F0661"/>
    <w:rsid w:val="002F2C6E"/>
    <w:rsid w:val="002F3032"/>
    <w:rsid w:val="002F7AA6"/>
    <w:rsid w:val="0030270E"/>
    <w:rsid w:val="00303CD0"/>
    <w:rsid w:val="003044CC"/>
    <w:rsid w:val="00304845"/>
    <w:rsid w:val="00307334"/>
    <w:rsid w:val="00307970"/>
    <w:rsid w:val="00307CD2"/>
    <w:rsid w:val="0031150E"/>
    <w:rsid w:val="00311711"/>
    <w:rsid w:val="00314D03"/>
    <w:rsid w:val="00315D3A"/>
    <w:rsid w:val="0031687F"/>
    <w:rsid w:val="00322005"/>
    <w:rsid w:val="00323DAA"/>
    <w:rsid w:val="003243BF"/>
    <w:rsid w:val="003274F4"/>
    <w:rsid w:val="00330886"/>
    <w:rsid w:val="0033117B"/>
    <w:rsid w:val="00331785"/>
    <w:rsid w:val="00332972"/>
    <w:rsid w:val="003338B5"/>
    <w:rsid w:val="00335C92"/>
    <w:rsid w:val="00340C8E"/>
    <w:rsid w:val="00343D41"/>
    <w:rsid w:val="0034565A"/>
    <w:rsid w:val="0034748A"/>
    <w:rsid w:val="003476D7"/>
    <w:rsid w:val="003514E5"/>
    <w:rsid w:val="00354942"/>
    <w:rsid w:val="003578B6"/>
    <w:rsid w:val="00357DCF"/>
    <w:rsid w:val="0036148E"/>
    <w:rsid w:val="003655D8"/>
    <w:rsid w:val="00366726"/>
    <w:rsid w:val="0037579A"/>
    <w:rsid w:val="00375FAB"/>
    <w:rsid w:val="003768B2"/>
    <w:rsid w:val="00383BD8"/>
    <w:rsid w:val="00385103"/>
    <w:rsid w:val="00390600"/>
    <w:rsid w:val="00395F9D"/>
    <w:rsid w:val="00396775"/>
    <w:rsid w:val="00397C27"/>
    <w:rsid w:val="003A1751"/>
    <w:rsid w:val="003A1831"/>
    <w:rsid w:val="003A19EB"/>
    <w:rsid w:val="003A32E1"/>
    <w:rsid w:val="003A64DF"/>
    <w:rsid w:val="003B21C9"/>
    <w:rsid w:val="003B2D1B"/>
    <w:rsid w:val="003B4C1B"/>
    <w:rsid w:val="003B5C63"/>
    <w:rsid w:val="003C0747"/>
    <w:rsid w:val="003C0BDE"/>
    <w:rsid w:val="003C2560"/>
    <w:rsid w:val="003C2F06"/>
    <w:rsid w:val="003C351B"/>
    <w:rsid w:val="003C4188"/>
    <w:rsid w:val="003C6756"/>
    <w:rsid w:val="003C7AB1"/>
    <w:rsid w:val="003D0E56"/>
    <w:rsid w:val="003D5221"/>
    <w:rsid w:val="003D58B3"/>
    <w:rsid w:val="003D58EF"/>
    <w:rsid w:val="003D59C1"/>
    <w:rsid w:val="003D73DF"/>
    <w:rsid w:val="003E16DB"/>
    <w:rsid w:val="003E2D80"/>
    <w:rsid w:val="003F0B99"/>
    <w:rsid w:val="003F1E6F"/>
    <w:rsid w:val="003F4A08"/>
    <w:rsid w:val="003F7751"/>
    <w:rsid w:val="003F77D2"/>
    <w:rsid w:val="00400367"/>
    <w:rsid w:val="0040272E"/>
    <w:rsid w:val="0041005F"/>
    <w:rsid w:val="00412935"/>
    <w:rsid w:val="004129C0"/>
    <w:rsid w:val="00412FB4"/>
    <w:rsid w:val="004145CC"/>
    <w:rsid w:val="004145F1"/>
    <w:rsid w:val="00414D65"/>
    <w:rsid w:val="004153AC"/>
    <w:rsid w:val="00416917"/>
    <w:rsid w:val="00417A98"/>
    <w:rsid w:val="00417B0D"/>
    <w:rsid w:val="00423195"/>
    <w:rsid w:val="0042345A"/>
    <w:rsid w:val="004238AC"/>
    <w:rsid w:val="0042520B"/>
    <w:rsid w:val="00425C01"/>
    <w:rsid w:val="00427F57"/>
    <w:rsid w:val="00430346"/>
    <w:rsid w:val="0043065E"/>
    <w:rsid w:val="00431CFE"/>
    <w:rsid w:val="00433710"/>
    <w:rsid w:val="00434234"/>
    <w:rsid w:val="00434C62"/>
    <w:rsid w:val="00435F23"/>
    <w:rsid w:val="004377C4"/>
    <w:rsid w:val="00437BC9"/>
    <w:rsid w:val="00440623"/>
    <w:rsid w:val="00444C37"/>
    <w:rsid w:val="00451545"/>
    <w:rsid w:val="004566F1"/>
    <w:rsid w:val="004576DA"/>
    <w:rsid w:val="004604C4"/>
    <w:rsid w:val="00462289"/>
    <w:rsid w:val="00462EA0"/>
    <w:rsid w:val="004661AB"/>
    <w:rsid w:val="00466F28"/>
    <w:rsid w:val="00467FCD"/>
    <w:rsid w:val="00470DE1"/>
    <w:rsid w:val="004713D4"/>
    <w:rsid w:val="004717D0"/>
    <w:rsid w:val="00473D3D"/>
    <w:rsid w:val="004760AB"/>
    <w:rsid w:val="004775EC"/>
    <w:rsid w:val="00477918"/>
    <w:rsid w:val="004824EA"/>
    <w:rsid w:val="00483A5F"/>
    <w:rsid w:val="00484F08"/>
    <w:rsid w:val="00491C2C"/>
    <w:rsid w:val="00493096"/>
    <w:rsid w:val="00493F15"/>
    <w:rsid w:val="0049441D"/>
    <w:rsid w:val="00494486"/>
    <w:rsid w:val="00494E9C"/>
    <w:rsid w:val="004974D5"/>
    <w:rsid w:val="004A1E34"/>
    <w:rsid w:val="004A713E"/>
    <w:rsid w:val="004B179C"/>
    <w:rsid w:val="004B1861"/>
    <w:rsid w:val="004B5016"/>
    <w:rsid w:val="004B5DAF"/>
    <w:rsid w:val="004B6AE5"/>
    <w:rsid w:val="004B7E51"/>
    <w:rsid w:val="004C4221"/>
    <w:rsid w:val="004C5192"/>
    <w:rsid w:val="004C68A8"/>
    <w:rsid w:val="004C7E33"/>
    <w:rsid w:val="004D0364"/>
    <w:rsid w:val="004D1933"/>
    <w:rsid w:val="004D625C"/>
    <w:rsid w:val="004D6858"/>
    <w:rsid w:val="004E1CDE"/>
    <w:rsid w:val="004E6F3F"/>
    <w:rsid w:val="004E7072"/>
    <w:rsid w:val="004F610B"/>
    <w:rsid w:val="004F75B1"/>
    <w:rsid w:val="005016E9"/>
    <w:rsid w:val="005018B1"/>
    <w:rsid w:val="00505131"/>
    <w:rsid w:val="00506AD8"/>
    <w:rsid w:val="00511478"/>
    <w:rsid w:val="00511D2E"/>
    <w:rsid w:val="00513266"/>
    <w:rsid w:val="005132AE"/>
    <w:rsid w:val="005147E9"/>
    <w:rsid w:val="00515763"/>
    <w:rsid w:val="00515951"/>
    <w:rsid w:val="005177CF"/>
    <w:rsid w:val="00517ED9"/>
    <w:rsid w:val="00520116"/>
    <w:rsid w:val="0052271A"/>
    <w:rsid w:val="00522DFF"/>
    <w:rsid w:val="0052305F"/>
    <w:rsid w:val="00525F31"/>
    <w:rsid w:val="00533CF9"/>
    <w:rsid w:val="00533D26"/>
    <w:rsid w:val="00537597"/>
    <w:rsid w:val="00540170"/>
    <w:rsid w:val="00543886"/>
    <w:rsid w:val="00544982"/>
    <w:rsid w:val="00545CD5"/>
    <w:rsid w:val="00547ECB"/>
    <w:rsid w:val="00550097"/>
    <w:rsid w:val="00550757"/>
    <w:rsid w:val="00551EC5"/>
    <w:rsid w:val="0055398A"/>
    <w:rsid w:val="00554D85"/>
    <w:rsid w:val="005564DF"/>
    <w:rsid w:val="00556B5B"/>
    <w:rsid w:val="00560C3B"/>
    <w:rsid w:val="005629C0"/>
    <w:rsid w:val="0056345C"/>
    <w:rsid w:val="0056394C"/>
    <w:rsid w:val="0056707F"/>
    <w:rsid w:val="00571215"/>
    <w:rsid w:val="00571C90"/>
    <w:rsid w:val="00571D1A"/>
    <w:rsid w:val="00573A8A"/>
    <w:rsid w:val="00574481"/>
    <w:rsid w:val="00574532"/>
    <w:rsid w:val="0057617E"/>
    <w:rsid w:val="005776F5"/>
    <w:rsid w:val="005803F0"/>
    <w:rsid w:val="00580A23"/>
    <w:rsid w:val="005817C6"/>
    <w:rsid w:val="00583ED4"/>
    <w:rsid w:val="00586CF3"/>
    <w:rsid w:val="00586E2A"/>
    <w:rsid w:val="00590362"/>
    <w:rsid w:val="0059317D"/>
    <w:rsid w:val="0059321A"/>
    <w:rsid w:val="00594250"/>
    <w:rsid w:val="0059444C"/>
    <w:rsid w:val="0059597F"/>
    <w:rsid w:val="00596428"/>
    <w:rsid w:val="00597CF9"/>
    <w:rsid w:val="00597F42"/>
    <w:rsid w:val="005A0A41"/>
    <w:rsid w:val="005A11E4"/>
    <w:rsid w:val="005A20C6"/>
    <w:rsid w:val="005A4E6C"/>
    <w:rsid w:val="005B26AB"/>
    <w:rsid w:val="005B38E4"/>
    <w:rsid w:val="005B41EE"/>
    <w:rsid w:val="005B5790"/>
    <w:rsid w:val="005C001C"/>
    <w:rsid w:val="005C2A35"/>
    <w:rsid w:val="005C39D0"/>
    <w:rsid w:val="005C45A9"/>
    <w:rsid w:val="005C4756"/>
    <w:rsid w:val="005C62B6"/>
    <w:rsid w:val="005C62E1"/>
    <w:rsid w:val="005C6BCD"/>
    <w:rsid w:val="005C7E65"/>
    <w:rsid w:val="005D1140"/>
    <w:rsid w:val="005D1BCF"/>
    <w:rsid w:val="005D23DA"/>
    <w:rsid w:val="005D5009"/>
    <w:rsid w:val="005D5514"/>
    <w:rsid w:val="005D697A"/>
    <w:rsid w:val="005D6B96"/>
    <w:rsid w:val="005E083E"/>
    <w:rsid w:val="005E099E"/>
    <w:rsid w:val="005E1BF7"/>
    <w:rsid w:val="005E26AE"/>
    <w:rsid w:val="005E2D69"/>
    <w:rsid w:val="005E39AE"/>
    <w:rsid w:val="005E3EB1"/>
    <w:rsid w:val="005E4D5C"/>
    <w:rsid w:val="005E7083"/>
    <w:rsid w:val="005E7962"/>
    <w:rsid w:val="005F0A54"/>
    <w:rsid w:val="005F44BD"/>
    <w:rsid w:val="005F5D34"/>
    <w:rsid w:val="00600770"/>
    <w:rsid w:val="00600838"/>
    <w:rsid w:val="00601EDF"/>
    <w:rsid w:val="0060292F"/>
    <w:rsid w:val="00605FD6"/>
    <w:rsid w:val="00606789"/>
    <w:rsid w:val="00607BA6"/>
    <w:rsid w:val="00611B4C"/>
    <w:rsid w:val="006132DA"/>
    <w:rsid w:val="006138F2"/>
    <w:rsid w:val="006145B5"/>
    <w:rsid w:val="0061494F"/>
    <w:rsid w:val="00614E59"/>
    <w:rsid w:val="0062231F"/>
    <w:rsid w:val="006255CF"/>
    <w:rsid w:val="00633108"/>
    <w:rsid w:val="00634592"/>
    <w:rsid w:val="00641D45"/>
    <w:rsid w:val="00641F0B"/>
    <w:rsid w:val="00641F72"/>
    <w:rsid w:val="0064329D"/>
    <w:rsid w:val="00643C42"/>
    <w:rsid w:val="00645F43"/>
    <w:rsid w:val="006467E2"/>
    <w:rsid w:val="00647487"/>
    <w:rsid w:val="00650B34"/>
    <w:rsid w:val="006525C7"/>
    <w:rsid w:val="006544EC"/>
    <w:rsid w:val="00654CEB"/>
    <w:rsid w:val="00655C4A"/>
    <w:rsid w:val="00657F36"/>
    <w:rsid w:val="006608FE"/>
    <w:rsid w:val="006623E8"/>
    <w:rsid w:val="00662675"/>
    <w:rsid w:val="006627EC"/>
    <w:rsid w:val="00663B84"/>
    <w:rsid w:val="0066476B"/>
    <w:rsid w:val="006659C7"/>
    <w:rsid w:val="0066638A"/>
    <w:rsid w:val="00666A70"/>
    <w:rsid w:val="00670328"/>
    <w:rsid w:val="006707C9"/>
    <w:rsid w:val="00671AC2"/>
    <w:rsid w:val="00674864"/>
    <w:rsid w:val="00675086"/>
    <w:rsid w:val="00676414"/>
    <w:rsid w:val="00682A95"/>
    <w:rsid w:val="00683FF4"/>
    <w:rsid w:val="0068426B"/>
    <w:rsid w:val="00684602"/>
    <w:rsid w:val="006855BE"/>
    <w:rsid w:val="006914B1"/>
    <w:rsid w:val="00693FAB"/>
    <w:rsid w:val="006942F5"/>
    <w:rsid w:val="00695D0F"/>
    <w:rsid w:val="00695E30"/>
    <w:rsid w:val="00696B4A"/>
    <w:rsid w:val="006971DC"/>
    <w:rsid w:val="006A09A3"/>
    <w:rsid w:val="006A1288"/>
    <w:rsid w:val="006A1634"/>
    <w:rsid w:val="006A2191"/>
    <w:rsid w:val="006B4E58"/>
    <w:rsid w:val="006B5BAD"/>
    <w:rsid w:val="006B6F8D"/>
    <w:rsid w:val="006B755F"/>
    <w:rsid w:val="006C0451"/>
    <w:rsid w:val="006C0C43"/>
    <w:rsid w:val="006C1C26"/>
    <w:rsid w:val="006C20AE"/>
    <w:rsid w:val="006C2303"/>
    <w:rsid w:val="006C2521"/>
    <w:rsid w:val="006C48F5"/>
    <w:rsid w:val="006D1DA4"/>
    <w:rsid w:val="006D54DD"/>
    <w:rsid w:val="006D6602"/>
    <w:rsid w:val="006D7068"/>
    <w:rsid w:val="006E1534"/>
    <w:rsid w:val="006F070F"/>
    <w:rsid w:val="006F3E0D"/>
    <w:rsid w:val="006F42BA"/>
    <w:rsid w:val="006F6965"/>
    <w:rsid w:val="006F6B75"/>
    <w:rsid w:val="006F71FB"/>
    <w:rsid w:val="006F7BE8"/>
    <w:rsid w:val="006F7D73"/>
    <w:rsid w:val="00700635"/>
    <w:rsid w:val="00700CC4"/>
    <w:rsid w:val="007014A3"/>
    <w:rsid w:val="00703C33"/>
    <w:rsid w:val="0070685F"/>
    <w:rsid w:val="007071F3"/>
    <w:rsid w:val="00710FE2"/>
    <w:rsid w:val="00711644"/>
    <w:rsid w:val="00713364"/>
    <w:rsid w:val="00714413"/>
    <w:rsid w:val="00714CBF"/>
    <w:rsid w:val="0072102E"/>
    <w:rsid w:val="00722860"/>
    <w:rsid w:val="007239DD"/>
    <w:rsid w:val="00723F9F"/>
    <w:rsid w:val="00726934"/>
    <w:rsid w:val="0073296E"/>
    <w:rsid w:val="00732C47"/>
    <w:rsid w:val="00733B32"/>
    <w:rsid w:val="00735979"/>
    <w:rsid w:val="00737D93"/>
    <w:rsid w:val="0074001B"/>
    <w:rsid w:val="00740FFE"/>
    <w:rsid w:val="00741318"/>
    <w:rsid w:val="00745296"/>
    <w:rsid w:val="00747077"/>
    <w:rsid w:val="00747F62"/>
    <w:rsid w:val="00750C34"/>
    <w:rsid w:val="00751C28"/>
    <w:rsid w:val="00751EF9"/>
    <w:rsid w:val="007559E2"/>
    <w:rsid w:val="007563C6"/>
    <w:rsid w:val="0075662B"/>
    <w:rsid w:val="00756EC8"/>
    <w:rsid w:val="00762AB2"/>
    <w:rsid w:val="00762CB6"/>
    <w:rsid w:val="00771E77"/>
    <w:rsid w:val="00772E5A"/>
    <w:rsid w:val="00773C58"/>
    <w:rsid w:val="007758F4"/>
    <w:rsid w:val="00780F5C"/>
    <w:rsid w:val="00780F9E"/>
    <w:rsid w:val="0078225B"/>
    <w:rsid w:val="00783B94"/>
    <w:rsid w:val="00784ADE"/>
    <w:rsid w:val="00790E88"/>
    <w:rsid w:val="007918DE"/>
    <w:rsid w:val="00791F47"/>
    <w:rsid w:val="00793E37"/>
    <w:rsid w:val="007952B7"/>
    <w:rsid w:val="007A48ED"/>
    <w:rsid w:val="007A5831"/>
    <w:rsid w:val="007B118D"/>
    <w:rsid w:val="007B1E6C"/>
    <w:rsid w:val="007B2961"/>
    <w:rsid w:val="007B3334"/>
    <w:rsid w:val="007B5FE7"/>
    <w:rsid w:val="007C18B3"/>
    <w:rsid w:val="007C2F06"/>
    <w:rsid w:val="007C4150"/>
    <w:rsid w:val="007C5EDF"/>
    <w:rsid w:val="007C6E2A"/>
    <w:rsid w:val="007D07AB"/>
    <w:rsid w:val="007D097D"/>
    <w:rsid w:val="007D337F"/>
    <w:rsid w:val="007D3C58"/>
    <w:rsid w:val="007D689E"/>
    <w:rsid w:val="007D772C"/>
    <w:rsid w:val="007E13B5"/>
    <w:rsid w:val="007E1476"/>
    <w:rsid w:val="007E17EE"/>
    <w:rsid w:val="007E5A3F"/>
    <w:rsid w:val="007E6C01"/>
    <w:rsid w:val="007F0A32"/>
    <w:rsid w:val="007F0CC5"/>
    <w:rsid w:val="007F1CB2"/>
    <w:rsid w:val="007F22CF"/>
    <w:rsid w:val="007F437E"/>
    <w:rsid w:val="007F5FBC"/>
    <w:rsid w:val="007F6DAC"/>
    <w:rsid w:val="008004EF"/>
    <w:rsid w:val="00807C98"/>
    <w:rsid w:val="00810694"/>
    <w:rsid w:val="008106E3"/>
    <w:rsid w:val="00811E7E"/>
    <w:rsid w:val="0081310B"/>
    <w:rsid w:val="00815DBF"/>
    <w:rsid w:val="008168C0"/>
    <w:rsid w:val="00822399"/>
    <w:rsid w:val="0082335A"/>
    <w:rsid w:val="008269E7"/>
    <w:rsid w:val="00827371"/>
    <w:rsid w:val="00832DFC"/>
    <w:rsid w:val="00835C42"/>
    <w:rsid w:val="008363BE"/>
    <w:rsid w:val="00836C58"/>
    <w:rsid w:val="0083781B"/>
    <w:rsid w:val="00840441"/>
    <w:rsid w:val="008406CE"/>
    <w:rsid w:val="00840CE0"/>
    <w:rsid w:val="008418E1"/>
    <w:rsid w:val="00842CBA"/>
    <w:rsid w:val="00844943"/>
    <w:rsid w:val="00845C76"/>
    <w:rsid w:val="00851AFA"/>
    <w:rsid w:val="008523D3"/>
    <w:rsid w:val="00852569"/>
    <w:rsid w:val="00853B06"/>
    <w:rsid w:val="008547C1"/>
    <w:rsid w:val="0085607D"/>
    <w:rsid w:val="008577FE"/>
    <w:rsid w:val="00861605"/>
    <w:rsid w:val="00862A34"/>
    <w:rsid w:val="00862ECC"/>
    <w:rsid w:val="00862F16"/>
    <w:rsid w:val="00867C8A"/>
    <w:rsid w:val="008709D7"/>
    <w:rsid w:val="00872F6D"/>
    <w:rsid w:val="00873404"/>
    <w:rsid w:val="00875321"/>
    <w:rsid w:val="0087603C"/>
    <w:rsid w:val="00880F58"/>
    <w:rsid w:val="008819A1"/>
    <w:rsid w:val="00884DFD"/>
    <w:rsid w:val="008911D5"/>
    <w:rsid w:val="008928BF"/>
    <w:rsid w:val="00894A2E"/>
    <w:rsid w:val="00896848"/>
    <w:rsid w:val="008A1014"/>
    <w:rsid w:val="008A32C4"/>
    <w:rsid w:val="008A360A"/>
    <w:rsid w:val="008A48F5"/>
    <w:rsid w:val="008A70A1"/>
    <w:rsid w:val="008B0842"/>
    <w:rsid w:val="008B09DE"/>
    <w:rsid w:val="008B2BEF"/>
    <w:rsid w:val="008B6062"/>
    <w:rsid w:val="008B7B6A"/>
    <w:rsid w:val="008C0635"/>
    <w:rsid w:val="008C237D"/>
    <w:rsid w:val="008C69D1"/>
    <w:rsid w:val="008C6DC6"/>
    <w:rsid w:val="008C77CD"/>
    <w:rsid w:val="008C7D07"/>
    <w:rsid w:val="008D013E"/>
    <w:rsid w:val="008D0EA6"/>
    <w:rsid w:val="008D2139"/>
    <w:rsid w:val="008D4761"/>
    <w:rsid w:val="008D5D8B"/>
    <w:rsid w:val="008D6E83"/>
    <w:rsid w:val="008D7CA0"/>
    <w:rsid w:val="008E097C"/>
    <w:rsid w:val="008E68CB"/>
    <w:rsid w:val="008F2907"/>
    <w:rsid w:val="008F2AB4"/>
    <w:rsid w:val="008F3788"/>
    <w:rsid w:val="008F4931"/>
    <w:rsid w:val="008F54C0"/>
    <w:rsid w:val="008F5C12"/>
    <w:rsid w:val="008F5F4A"/>
    <w:rsid w:val="008F69AF"/>
    <w:rsid w:val="008F7430"/>
    <w:rsid w:val="008F7FCB"/>
    <w:rsid w:val="00900C52"/>
    <w:rsid w:val="00902DD9"/>
    <w:rsid w:val="00903B73"/>
    <w:rsid w:val="0090402B"/>
    <w:rsid w:val="00904064"/>
    <w:rsid w:val="00904D6B"/>
    <w:rsid w:val="00904EF4"/>
    <w:rsid w:val="00906FFD"/>
    <w:rsid w:val="009104CE"/>
    <w:rsid w:val="00911C2A"/>
    <w:rsid w:val="009122CE"/>
    <w:rsid w:val="0091447F"/>
    <w:rsid w:val="00916DD1"/>
    <w:rsid w:val="0091725A"/>
    <w:rsid w:val="009206A2"/>
    <w:rsid w:val="009212AB"/>
    <w:rsid w:val="00921F73"/>
    <w:rsid w:val="00923034"/>
    <w:rsid w:val="00925011"/>
    <w:rsid w:val="00926D7E"/>
    <w:rsid w:val="009275EF"/>
    <w:rsid w:val="00930587"/>
    <w:rsid w:val="00930605"/>
    <w:rsid w:val="00932E38"/>
    <w:rsid w:val="00934395"/>
    <w:rsid w:val="00934F4C"/>
    <w:rsid w:val="00936046"/>
    <w:rsid w:val="00936750"/>
    <w:rsid w:val="00936BD7"/>
    <w:rsid w:val="00940911"/>
    <w:rsid w:val="009421D8"/>
    <w:rsid w:val="00943E2D"/>
    <w:rsid w:val="00944570"/>
    <w:rsid w:val="0095268A"/>
    <w:rsid w:val="009531EF"/>
    <w:rsid w:val="00953F9D"/>
    <w:rsid w:val="009562FF"/>
    <w:rsid w:val="00956645"/>
    <w:rsid w:val="009577DA"/>
    <w:rsid w:val="00957BE6"/>
    <w:rsid w:val="00960EF0"/>
    <w:rsid w:val="00961F1E"/>
    <w:rsid w:val="009670D0"/>
    <w:rsid w:val="00967C4C"/>
    <w:rsid w:val="00970154"/>
    <w:rsid w:val="00970403"/>
    <w:rsid w:val="0097446C"/>
    <w:rsid w:val="009749E4"/>
    <w:rsid w:val="00981067"/>
    <w:rsid w:val="00982C2C"/>
    <w:rsid w:val="009865E5"/>
    <w:rsid w:val="0098666A"/>
    <w:rsid w:val="00991E25"/>
    <w:rsid w:val="00992ADB"/>
    <w:rsid w:val="009937F1"/>
    <w:rsid w:val="009979AD"/>
    <w:rsid w:val="009A6338"/>
    <w:rsid w:val="009B02F3"/>
    <w:rsid w:val="009B655E"/>
    <w:rsid w:val="009B678C"/>
    <w:rsid w:val="009B7492"/>
    <w:rsid w:val="009B758C"/>
    <w:rsid w:val="009C089A"/>
    <w:rsid w:val="009C52EA"/>
    <w:rsid w:val="009C6E37"/>
    <w:rsid w:val="009D076F"/>
    <w:rsid w:val="009D1D5D"/>
    <w:rsid w:val="009D28A3"/>
    <w:rsid w:val="009D4E46"/>
    <w:rsid w:val="009D5D6B"/>
    <w:rsid w:val="009D7B38"/>
    <w:rsid w:val="009E102A"/>
    <w:rsid w:val="009E3F46"/>
    <w:rsid w:val="009E4F87"/>
    <w:rsid w:val="009E6256"/>
    <w:rsid w:val="009F1679"/>
    <w:rsid w:val="009F1A24"/>
    <w:rsid w:val="009F1C1D"/>
    <w:rsid w:val="009F28A7"/>
    <w:rsid w:val="009F352B"/>
    <w:rsid w:val="009F6A0E"/>
    <w:rsid w:val="009F6D03"/>
    <w:rsid w:val="00A012CA"/>
    <w:rsid w:val="00A04794"/>
    <w:rsid w:val="00A04892"/>
    <w:rsid w:val="00A13BA1"/>
    <w:rsid w:val="00A156C2"/>
    <w:rsid w:val="00A168F8"/>
    <w:rsid w:val="00A2017E"/>
    <w:rsid w:val="00A2218F"/>
    <w:rsid w:val="00A24BC4"/>
    <w:rsid w:val="00A25121"/>
    <w:rsid w:val="00A26ADB"/>
    <w:rsid w:val="00A2743D"/>
    <w:rsid w:val="00A32A71"/>
    <w:rsid w:val="00A358FE"/>
    <w:rsid w:val="00A3673C"/>
    <w:rsid w:val="00A40525"/>
    <w:rsid w:val="00A442BC"/>
    <w:rsid w:val="00A44797"/>
    <w:rsid w:val="00A4663F"/>
    <w:rsid w:val="00A46EA8"/>
    <w:rsid w:val="00A46F31"/>
    <w:rsid w:val="00A47CF0"/>
    <w:rsid w:val="00A5125D"/>
    <w:rsid w:val="00A52962"/>
    <w:rsid w:val="00A52E92"/>
    <w:rsid w:val="00A535EE"/>
    <w:rsid w:val="00A53645"/>
    <w:rsid w:val="00A6069A"/>
    <w:rsid w:val="00A61104"/>
    <w:rsid w:val="00A620AF"/>
    <w:rsid w:val="00A62E2F"/>
    <w:rsid w:val="00A62EF0"/>
    <w:rsid w:val="00A642AD"/>
    <w:rsid w:val="00A6598B"/>
    <w:rsid w:val="00A65BB9"/>
    <w:rsid w:val="00A65DCD"/>
    <w:rsid w:val="00A67DC6"/>
    <w:rsid w:val="00A71B4F"/>
    <w:rsid w:val="00A721CD"/>
    <w:rsid w:val="00A8087A"/>
    <w:rsid w:val="00A80D10"/>
    <w:rsid w:val="00A86A40"/>
    <w:rsid w:val="00A8769F"/>
    <w:rsid w:val="00A91B15"/>
    <w:rsid w:val="00A91FDE"/>
    <w:rsid w:val="00A95888"/>
    <w:rsid w:val="00A95953"/>
    <w:rsid w:val="00AA48FC"/>
    <w:rsid w:val="00AA4B89"/>
    <w:rsid w:val="00AA79CD"/>
    <w:rsid w:val="00AB191E"/>
    <w:rsid w:val="00AB19CC"/>
    <w:rsid w:val="00AB1BA3"/>
    <w:rsid w:val="00AB1C0F"/>
    <w:rsid w:val="00AB2CF5"/>
    <w:rsid w:val="00AB38D0"/>
    <w:rsid w:val="00AB48D6"/>
    <w:rsid w:val="00AC0434"/>
    <w:rsid w:val="00AC220D"/>
    <w:rsid w:val="00AC5216"/>
    <w:rsid w:val="00AD0723"/>
    <w:rsid w:val="00AD0CCB"/>
    <w:rsid w:val="00AD1615"/>
    <w:rsid w:val="00AD41A2"/>
    <w:rsid w:val="00AD5014"/>
    <w:rsid w:val="00AD6458"/>
    <w:rsid w:val="00AD77CF"/>
    <w:rsid w:val="00AE08B2"/>
    <w:rsid w:val="00AE2CDF"/>
    <w:rsid w:val="00AE4669"/>
    <w:rsid w:val="00AE51BE"/>
    <w:rsid w:val="00AE5DB1"/>
    <w:rsid w:val="00AE68B7"/>
    <w:rsid w:val="00AF1ACB"/>
    <w:rsid w:val="00AF20EE"/>
    <w:rsid w:val="00AF3B68"/>
    <w:rsid w:val="00AF4144"/>
    <w:rsid w:val="00AF4E6E"/>
    <w:rsid w:val="00AF5F2A"/>
    <w:rsid w:val="00B0086A"/>
    <w:rsid w:val="00B0214B"/>
    <w:rsid w:val="00B023E7"/>
    <w:rsid w:val="00B02519"/>
    <w:rsid w:val="00B0569C"/>
    <w:rsid w:val="00B06073"/>
    <w:rsid w:val="00B1057F"/>
    <w:rsid w:val="00B113DC"/>
    <w:rsid w:val="00B12047"/>
    <w:rsid w:val="00B12ABD"/>
    <w:rsid w:val="00B130E0"/>
    <w:rsid w:val="00B1360A"/>
    <w:rsid w:val="00B13D69"/>
    <w:rsid w:val="00B15005"/>
    <w:rsid w:val="00B157C4"/>
    <w:rsid w:val="00B17924"/>
    <w:rsid w:val="00B17A36"/>
    <w:rsid w:val="00B2124D"/>
    <w:rsid w:val="00B217F7"/>
    <w:rsid w:val="00B2768A"/>
    <w:rsid w:val="00B3040D"/>
    <w:rsid w:val="00B30AB0"/>
    <w:rsid w:val="00B3276F"/>
    <w:rsid w:val="00B33F7A"/>
    <w:rsid w:val="00B34FCF"/>
    <w:rsid w:val="00B351E8"/>
    <w:rsid w:val="00B35801"/>
    <w:rsid w:val="00B41682"/>
    <w:rsid w:val="00B441DE"/>
    <w:rsid w:val="00B45437"/>
    <w:rsid w:val="00B46723"/>
    <w:rsid w:val="00B47C77"/>
    <w:rsid w:val="00B5381A"/>
    <w:rsid w:val="00B53834"/>
    <w:rsid w:val="00B553DD"/>
    <w:rsid w:val="00B55C12"/>
    <w:rsid w:val="00B60FF1"/>
    <w:rsid w:val="00B6106F"/>
    <w:rsid w:val="00B62356"/>
    <w:rsid w:val="00B62880"/>
    <w:rsid w:val="00B649AD"/>
    <w:rsid w:val="00B655FF"/>
    <w:rsid w:val="00B672DE"/>
    <w:rsid w:val="00B72931"/>
    <w:rsid w:val="00B7441A"/>
    <w:rsid w:val="00B744B8"/>
    <w:rsid w:val="00B74748"/>
    <w:rsid w:val="00B7785B"/>
    <w:rsid w:val="00B77AA9"/>
    <w:rsid w:val="00B81C59"/>
    <w:rsid w:val="00B86A9B"/>
    <w:rsid w:val="00B878CB"/>
    <w:rsid w:val="00B93198"/>
    <w:rsid w:val="00B9357A"/>
    <w:rsid w:val="00B94FD4"/>
    <w:rsid w:val="00B97E90"/>
    <w:rsid w:val="00BA5639"/>
    <w:rsid w:val="00BA78E2"/>
    <w:rsid w:val="00BB09EB"/>
    <w:rsid w:val="00BB6C73"/>
    <w:rsid w:val="00BB798E"/>
    <w:rsid w:val="00BC034C"/>
    <w:rsid w:val="00BC0799"/>
    <w:rsid w:val="00BC1029"/>
    <w:rsid w:val="00BC2D8C"/>
    <w:rsid w:val="00BC4528"/>
    <w:rsid w:val="00BC52CC"/>
    <w:rsid w:val="00BC684E"/>
    <w:rsid w:val="00BD4C09"/>
    <w:rsid w:val="00BD6AD1"/>
    <w:rsid w:val="00BD72B5"/>
    <w:rsid w:val="00BE0212"/>
    <w:rsid w:val="00BE1787"/>
    <w:rsid w:val="00BE4D9E"/>
    <w:rsid w:val="00BE680F"/>
    <w:rsid w:val="00BF096F"/>
    <w:rsid w:val="00BF09CF"/>
    <w:rsid w:val="00BF0A55"/>
    <w:rsid w:val="00BF0CCC"/>
    <w:rsid w:val="00BF2B18"/>
    <w:rsid w:val="00BF3054"/>
    <w:rsid w:val="00BF4B7F"/>
    <w:rsid w:val="00BF6B44"/>
    <w:rsid w:val="00BF6D5C"/>
    <w:rsid w:val="00BF75E3"/>
    <w:rsid w:val="00BF76D7"/>
    <w:rsid w:val="00BF7B6E"/>
    <w:rsid w:val="00C00512"/>
    <w:rsid w:val="00C016D5"/>
    <w:rsid w:val="00C01B24"/>
    <w:rsid w:val="00C02FA3"/>
    <w:rsid w:val="00C0346D"/>
    <w:rsid w:val="00C040F9"/>
    <w:rsid w:val="00C040FB"/>
    <w:rsid w:val="00C04B21"/>
    <w:rsid w:val="00C1017D"/>
    <w:rsid w:val="00C133D2"/>
    <w:rsid w:val="00C148D1"/>
    <w:rsid w:val="00C253E0"/>
    <w:rsid w:val="00C25457"/>
    <w:rsid w:val="00C2598D"/>
    <w:rsid w:val="00C261CE"/>
    <w:rsid w:val="00C26B25"/>
    <w:rsid w:val="00C27B36"/>
    <w:rsid w:val="00C30468"/>
    <w:rsid w:val="00C32B74"/>
    <w:rsid w:val="00C335C6"/>
    <w:rsid w:val="00C34259"/>
    <w:rsid w:val="00C3495A"/>
    <w:rsid w:val="00C3549A"/>
    <w:rsid w:val="00C35651"/>
    <w:rsid w:val="00C368CE"/>
    <w:rsid w:val="00C40A35"/>
    <w:rsid w:val="00C444AA"/>
    <w:rsid w:val="00C45EC2"/>
    <w:rsid w:val="00C47BD2"/>
    <w:rsid w:val="00C51F04"/>
    <w:rsid w:val="00C531E2"/>
    <w:rsid w:val="00C54D9D"/>
    <w:rsid w:val="00C56C70"/>
    <w:rsid w:val="00C60E42"/>
    <w:rsid w:val="00C62156"/>
    <w:rsid w:val="00C62E96"/>
    <w:rsid w:val="00C63AE9"/>
    <w:rsid w:val="00C70C1E"/>
    <w:rsid w:val="00C7279E"/>
    <w:rsid w:val="00C72F15"/>
    <w:rsid w:val="00C73974"/>
    <w:rsid w:val="00C73D00"/>
    <w:rsid w:val="00C74839"/>
    <w:rsid w:val="00C7581A"/>
    <w:rsid w:val="00C75CAC"/>
    <w:rsid w:val="00C75D9A"/>
    <w:rsid w:val="00C7753E"/>
    <w:rsid w:val="00C81881"/>
    <w:rsid w:val="00C82E24"/>
    <w:rsid w:val="00C83551"/>
    <w:rsid w:val="00C86560"/>
    <w:rsid w:val="00C86877"/>
    <w:rsid w:val="00C86E73"/>
    <w:rsid w:val="00C87AFE"/>
    <w:rsid w:val="00C90C1D"/>
    <w:rsid w:val="00C915F9"/>
    <w:rsid w:val="00C92605"/>
    <w:rsid w:val="00C97425"/>
    <w:rsid w:val="00CA2E51"/>
    <w:rsid w:val="00CA3D99"/>
    <w:rsid w:val="00CA7262"/>
    <w:rsid w:val="00CA7F5C"/>
    <w:rsid w:val="00CB158F"/>
    <w:rsid w:val="00CB41EE"/>
    <w:rsid w:val="00CB5E7D"/>
    <w:rsid w:val="00CB681D"/>
    <w:rsid w:val="00CB6AFF"/>
    <w:rsid w:val="00CC1906"/>
    <w:rsid w:val="00CC676C"/>
    <w:rsid w:val="00CC6873"/>
    <w:rsid w:val="00CD3128"/>
    <w:rsid w:val="00CD7C48"/>
    <w:rsid w:val="00CE1DF8"/>
    <w:rsid w:val="00CE452E"/>
    <w:rsid w:val="00CF0158"/>
    <w:rsid w:val="00CF079D"/>
    <w:rsid w:val="00CF0978"/>
    <w:rsid w:val="00CF2286"/>
    <w:rsid w:val="00CF3731"/>
    <w:rsid w:val="00CF5898"/>
    <w:rsid w:val="00D015E4"/>
    <w:rsid w:val="00D05908"/>
    <w:rsid w:val="00D059A8"/>
    <w:rsid w:val="00D0684C"/>
    <w:rsid w:val="00D11A16"/>
    <w:rsid w:val="00D11BFB"/>
    <w:rsid w:val="00D11FF7"/>
    <w:rsid w:val="00D15108"/>
    <w:rsid w:val="00D156E0"/>
    <w:rsid w:val="00D16DDD"/>
    <w:rsid w:val="00D173F1"/>
    <w:rsid w:val="00D228BD"/>
    <w:rsid w:val="00D24B40"/>
    <w:rsid w:val="00D278BB"/>
    <w:rsid w:val="00D304C1"/>
    <w:rsid w:val="00D309AC"/>
    <w:rsid w:val="00D30CC8"/>
    <w:rsid w:val="00D36025"/>
    <w:rsid w:val="00D37F8B"/>
    <w:rsid w:val="00D4720E"/>
    <w:rsid w:val="00D474AF"/>
    <w:rsid w:val="00D526A5"/>
    <w:rsid w:val="00D52E9D"/>
    <w:rsid w:val="00D538F0"/>
    <w:rsid w:val="00D55D3E"/>
    <w:rsid w:val="00D55F1E"/>
    <w:rsid w:val="00D56882"/>
    <w:rsid w:val="00D569EA"/>
    <w:rsid w:val="00D5728E"/>
    <w:rsid w:val="00D612B9"/>
    <w:rsid w:val="00D62811"/>
    <w:rsid w:val="00D6548A"/>
    <w:rsid w:val="00D65688"/>
    <w:rsid w:val="00D6614A"/>
    <w:rsid w:val="00D6631B"/>
    <w:rsid w:val="00D7035A"/>
    <w:rsid w:val="00D70714"/>
    <w:rsid w:val="00D721C5"/>
    <w:rsid w:val="00D72AE7"/>
    <w:rsid w:val="00D74A2A"/>
    <w:rsid w:val="00D75167"/>
    <w:rsid w:val="00D759F4"/>
    <w:rsid w:val="00D76975"/>
    <w:rsid w:val="00D779CB"/>
    <w:rsid w:val="00D8008B"/>
    <w:rsid w:val="00D825DF"/>
    <w:rsid w:val="00D87339"/>
    <w:rsid w:val="00D87F7A"/>
    <w:rsid w:val="00D90F81"/>
    <w:rsid w:val="00D917D6"/>
    <w:rsid w:val="00D928D1"/>
    <w:rsid w:val="00D92962"/>
    <w:rsid w:val="00D94DDF"/>
    <w:rsid w:val="00D97F9B"/>
    <w:rsid w:val="00DA1656"/>
    <w:rsid w:val="00DA622E"/>
    <w:rsid w:val="00DA63A7"/>
    <w:rsid w:val="00DA7FB2"/>
    <w:rsid w:val="00DB051C"/>
    <w:rsid w:val="00DB1390"/>
    <w:rsid w:val="00DB71E9"/>
    <w:rsid w:val="00DC117B"/>
    <w:rsid w:val="00DC6706"/>
    <w:rsid w:val="00DC6DF2"/>
    <w:rsid w:val="00DD0437"/>
    <w:rsid w:val="00DD1A27"/>
    <w:rsid w:val="00DD273B"/>
    <w:rsid w:val="00DD3080"/>
    <w:rsid w:val="00DD3125"/>
    <w:rsid w:val="00DD3DC4"/>
    <w:rsid w:val="00DD5325"/>
    <w:rsid w:val="00DD5969"/>
    <w:rsid w:val="00DD5AA8"/>
    <w:rsid w:val="00DD5D80"/>
    <w:rsid w:val="00DD5DC3"/>
    <w:rsid w:val="00DD795F"/>
    <w:rsid w:val="00DD7C3B"/>
    <w:rsid w:val="00DE0F65"/>
    <w:rsid w:val="00DE1A58"/>
    <w:rsid w:val="00DE1F2A"/>
    <w:rsid w:val="00DE36A1"/>
    <w:rsid w:val="00DE373D"/>
    <w:rsid w:val="00DE4A4C"/>
    <w:rsid w:val="00DF0B4F"/>
    <w:rsid w:val="00DF149A"/>
    <w:rsid w:val="00DF162E"/>
    <w:rsid w:val="00DF1951"/>
    <w:rsid w:val="00DF3AE4"/>
    <w:rsid w:val="00DF402A"/>
    <w:rsid w:val="00DF4506"/>
    <w:rsid w:val="00DF5AA4"/>
    <w:rsid w:val="00DF607D"/>
    <w:rsid w:val="00DF6AE2"/>
    <w:rsid w:val="00DF7F74"/>
    <w:rsid w:val="00E02612"/>
    <w:rsid w:val="00E02A1D"/>
    <w:rsid w:val="00E039C1"/>
    <w:rsid w:val="00E04794"/>
    <w:rsid w:val="00E04B35"/>
    <w:rsid w:val="00E06EA1"/>
    <w:rsid w:val="00E11211"/>
    <w:rsid w:val="00E12DD7"/>
    <w:rsid w:val="00E13041"/>
    <w:rsid w:val="00E130F6"/>
    <w:rsid w:val="00E159D8"/>
    <w:rsid w:val="00E17501"/>
    <w:rsid w:val="00E2274E"/>
    <w:rsid w:val="00E23377"/>
    <w:rsid w:val="00E242B3"/>
    <w:rsid w:val="00E250E2"/>
    <w:rsid w:val="00E27DA4"/>
    <w:rsid w:val="00E31FA4"/>
    <w:rsid w:val="00E32D99"/>
    <w:rsid w:val="00E33FB4"/>
    <w:rsid w:val="00E43E00"/>
    <w:rsid w:val="00E44878"/>
    <w:rsid w:val="00E4673A"/>
    <w:rsid w:val="00E53F81"/>
    <w:rsid w:val="00E55810"/>
    <w:rsid w:val="00E57C74"/>
    <w:rsid w:val="00E57F69"/>
    <w:rsid w:val="00E60D4A"/>
    <w:rsid w:val="00E611DC"/>
    <w:rsid w:val="00E61A8D"/>
    <w:rsid w:val="00E6263A"/>
    <w:rsid w:val="00E6278A"/>
    <w:rsid w:val="00E7080E"/>
    <w:rsid w:val="00E7090F"/>
    <w:rsid w:val="00E7154D"/>
    <w:rsid w:val="00E718D5"/>
    <w:rsid w:val="00E7329D"/>
    <w:rsid w:val="00E74CBE"/>
    <w:rsid w:val="00E77B7C"/>
    <w:rsid w:val="00E82E70"/>
    <w:rsid w:val="00E84A88"/>
    <w:rsid w:val="00E84AEA"/>
    <w:rsid w:val="00E87958"/>
    <w:rsid w:val="00E87DF0"/>
    <w:rsid w:val="00E9349E"/>
    <w:rsid w:val="00E95298"/>
    <w:rsid w:val="00E95D67"/>
    <w:rsid w:val="00E97333"/>
    <w:rsid w:val="00EA20D4"/>
    <w:rsid w:val="00EA473A"/>
    <w:rsid w:val="00EB1378"/>
    <w:rsid w:val="00EB400E"/>
    <w:rsid w:val="00EB4AC5"/>
    <w:rsid w:val="00EB5D32"/>
    <w:rsid w:val="00EB60E7"/>
    <w:rsid w:val="00EB683D"/>
    <w:rsid w:val="00EC0B30"/>
    <w:rsid w:val="00EC29EB"/>
    <w:rsid w:val="00EC5138"/>
    <w:rsid w:val="00ED07DF"/>
    <w:rsid w:val="00ED5B55"/>
    <w:rsid w:val="00ED5D44"/>
    <w:rsid w:val="00ED60CF"/>
    <w:rsid w:val="00ED6550"/>
    <w:rsid w:val="00ED7E25"/>
    <w:rsid w:val="00EE1E91"/>
    <w:rsid w:val="00EE33D8"/>
    <w:rsid w:val="00EE4BC9"/>
    <w:rsid w:val="00EF0788"/>
    <w:rsid w:val="00EF1D81"/>
    <w:rsid w:val="00EF2284"/>
    <w:rsid w:val="00EF3224"/>
    <w:rsid w:val="00EF479D"/>
    <w:rsid w:val="00EF4A90"/>
    <w:rsid w:val="00EF6396"/>
    <w:rsid w:val="00EF646D"/>
    <w:rsid w:val="00EF681B"/>
    <w:rsid w:val="00EF6D05"/>
    <w:rsid w:val="00F00C96"/>
    <w:rsid w:val="00F019D4"/>
    <w:rsid w:val="00F01E53"/>
    <w:rsid w:val="00F048F4"/>
    <w:rsid w:val="00F04F70"/>
    <w:rsid w:val="00F07767"/>
    <w:rsid w:val="00F10E30"/>
    <w:rsid w:val="00F10E5C"/>
    <w:rsid w:val="00F123B0"/>
    <w:rsid w:val="00F14991"/>
    <w:rsid w:val="00F1588E"/>
    <w:rsid w:val="00F2225C"/>
    <w:rsid w:val="00F227A6"/>
    <w:rsid w:val="00F22821"/>
    <w:rsid w:val="00F23141"/>
    <w:rsid w:val="00F26207"/>
    <w:rsid w:val="00F26C01"/>
    <w:rsid w:val="00F32CBC"/>
    <w:rsid w:val="00F32E93"/>
    <w:rsid w:val="00F339ED"/>
    <w:rsid w:val="00F348EC"/>
    <w:rsid w:val="00F35EEF"/>
    <w:rsid w:val="00F4015D"/>
    <w:rsid w:val="00F402F4"/>
    <w:rsid w:val="00F40652"/>
    <w:rsid w:val="00F40B36"/>
    <w:rsid w:val="00F410A3"/>
    <w:rsid w:val="00F441E2"/>
    <w:rsid w:val="00F4448E"/>
    <w:rsid w:val="00F45DE0"/>
    <w:rsid w:val="00F5146F"/>
    <w:rsid w:val="00F54C6A"/>
    <w:rsid w:val="00F55C22"/>
    <w:rsid w:val="00F5713A"/>
    <w:rsid w:val="00F61BC0"/>
    <w:rsid w:val="00F67680"/>
    <w:rsid w:val="00F70BC9"/>
    <w:rsid w:val="00F712F2"/>
    <w:rsid w:val="00F72A43"/>
    <w:rsid w:val="00F73B65"/>
    <w:rsid w:val="00F76889"/>
    <w:rsid w:val="00F77A33"/>
    <w:rsid w:val="00F808D9"/>
    <w:rsid w:val="00F823AB"/>
    <w:rsid w:val="00F825E8"/>
    <w:rsid w:val="00F82A2B"/>
    <w:rsid w:val="00F830BB"/>
    <w:rsid w:val="00F83F5E"/>
    <w:rsid w:val="00F84C9E"/>
    <w:rsid w:val="00F90661"/>
    <w:rsid w:val="00F9088C"/>
    <w:rsid w:val="00F912A4"/>
    <w:rsid w:val="00F94F58"/>
    <w:rsid w:val="00FA1492"/>
    <w:rsid w:val="00FA1720"/>
    <w:rsid w:val="00FA4E37"/>
    <w:rsid w:val="00FA6483"/>
    <w:rsid w:val="00FA7874"/>
    <w:rsid w:val="00FB308E"/>
    <w:rsid w:val="00FB69B5"/>
    <w:rsid w:val="00FB6AD5"/>
    <w:rsid w:val="00FC0571"/>
    <w:rsid w:val="00FC1724"/>
    <w:rsid w:val="00FC1DE7"/>
    <w:rsid w:val="00FC5485"/>
    <w:rsid w:val="00FC7B72"/>
    <w:rsid w:val="00FD1056"/>
    <w:rsid w:val="00FD34B0"/>
    <w:rsid w:val="00FD56CE"/>
    <w:rsid w:val="00FE653A"/>
    <w:rsid w:val="00FF0973"/>
    <w:rsid w:val="00FF0AC5"/>
    <w:rsid w:val="00FF1001"/>
    <w:rsid w:val="00FF20D0"/>
    <w:rsid w:val="00FF24B3"/>
    <w:rsid w:val="00FF2D52"/>
    <w:rsid w:val="00FF57D6"/>
    <w:rsid w:val="00FF63E3"/>
    <w:rsid w:val="00FF714B"/>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77E77"/>
  <w15:docId w15:val="{BA7F744C-5951-4387-A424-88F79330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1C0F"/>
    <w:pPr>
      <w:jc w:val="both"/>
    </w:pPr>
    <w:rPr>
      <w:rFonts w:ascii="Calibri" w:eastAsia="Times New Roman" w:hAnsi="Calibri" w:cs="Times New Roman"/>
      <w:szCs w:val="20"/>
      <w:lang w:eastAsia="de-DE"/>
    </w:rPr>
  </w:style>
  <w:style w:type="paragraph" w:styleId="1">
    <w:name w:val="heading 1"/>
    <w:aliases w:val="Ü1"/>
    <w:basedOn w:val="HydrophilStandard"/>
    <w:next w:val="HydrophilStandard"/>
    <w:link w:val="10"/>
    <w:qFormat/>
    <w:rsid w:val="00BE680F"/>
    <w:pPr>
      <w:keepNext/>
      <w:keepLines/>
      <w:numPr>
        <w:numId w:val="6"/>
      </w:numPr>
      <w:spacing w:before="240" w:after="240"/>
      <w:outlineLvl w:val="0"/>
    </w:pPr>
    <w:rPr>
      <w:rFonts w:asciiTheme="majorHAnsi" w:eastAsiaTheme="majorEastAsia" w:hAnsiTheme="majorHAnsi" w:cstheme="majorBidi"/>
      <w:b/>
      <w:bCs/>
      <w:caps/>
      <w:color w:val="030F40" w:themeColor="text2"/>
      <w:sz w:val="28"/>
      <w:szCs w:val="28"/>
    </w:rPr>
  </w:style>
  <w:style w:type="paragraph" w:styleId="2">
    <w:name w:val="heading 2"/>
    <w:aliases w:val="Ü2"/>
    <w:basedOn w:val="1"/>
    <w:next w:val="HydrophilStandard"/>
    <w:link w:val="21"/>
    <w:unhideWhenUsed/>
    <w:qFormat/>
    <w:rsid w:val="00BE680F"/>
    <w:pPr>
      <w:numPr>
        <w:ilvl w:val="1"/>
      </w:numPr>
      <w:outlineLvl w:val="1"/>
    </w:pPr>
    <w:rPr>
      <w:b w:val="0"/>
      <w:bCs w:val="0"/>
      <w:color w:val="AADC14" w:themeColor="text1"/>
      <w:sz w:val="26"/>
      <w:szCs w:val="26"/>
    </w:rPr>
  </w:style>
  <w:style w:type="paragraph" w:styleId="30">
    <w:name w:val="heading 3"/>
    <w:aliases w:val="Ü3"/>
    <w:basedOn w:val="2"/>
    <w:next w:val="HydrophilStandard"/>
    <w:link w:val="32"/>
    <w:unhideWhenUsed/>
    <w:qFormat/>
    <w:rsid w:val="0022217F"/>
    <w:pPr>
      <w:numPr>
        <w:ilvl w:val="2"/>
      </w:numPr>
      <w:outlineLvl w:val="2"/>
    </w:pPr>
    <w:rPr>
      <w:bCs/>
      <w:caps w:val="0"/>
      <w:sz w:val="24"/>
      <w:szCs w:val="24"/>
    </w:rPr>
  </w:style>
  <w:style w:type="paragraph" w:styleId="41">
    <w:name w:val="heading 4"/>
    <w:aliases w:val="Ü4"/>
    <w:basedOn w:val="30"/>
    <w:next w:val="HydrophilStandard"/>
    <w:link w:val="42"/>
    <w:unhideWhenUsed/>
    <w:qFormat/>
    <w:rsid w:val="00C83551"/>
    <w:pPr>
      <w:numPr>
        <w:ilvl w:val="3"/>
      </w:numPr>
      <w:outlineLvl w:val="3"/>
    </w:pPr>
    <w:rPr>
      <w:bCs w:val="0"/>
      <w:iCs/>
      <w:lang w:eastAsia="en-US"/>
    </w:rPr>
  </w:style>
  <w:style w:type="paragraph" w:styleId="51">
    <w:name w:val="heading 5"/>
    <w:basedOn w:val="HydrophilStandard"/>
    <w:next w:val="HydrophilStandard"/>
    <w:link w:val="52"/>
    <w:uiPriority w:val="99"/>
    <w:qFormat/>
    <w:rsid w:val="001C6880"/>
    <w:pPr>
      <w:keepNext/>
      <w:keepLines/>
      <w:numPr>
        <w:ilvl w:val="4"/>
        <w:numId w:val="6"/>
      </w:numPr>
      <w:spacing w:before="200"/>
      <w:outlineLvl w:val="4"/>
    </w:pPr>
    <w:rPr>
      <w:rFonts w:asciiTheme="majorHAnsi" w:eastAsiaTheme="majorEastAsia" w:hAnsiTheme="majorHAnsi" w:cstheme="majorBidi"/>
    </w:rPr>
  </w:style>
  <w:style w:type="paragraph" w:styleId="6">
    <w:name w:val="heading 6"/>
    <w:basedOn w:val="HydrophilStandard"/>
    <w:next w:val="HydrophilStandard"/>
    <w:link w:val="60"/>
    <w:qFormat/>
    <w:rsid w:val="001C6880"/>
    <w:pPr>
      <w:keepNext/>
      <w:keepLines/>
      <w:numPr>
        <w:ilvl w:val="5"/>
        <w:numId w:val="6"/>
      </w:numPr>
      <w:spacing w:before="200"/>
      <w:outlineLvl w:val="5"/>
    </w:pPr>
    <w:rPr>
      <w:rFonts w:asciiTheme="majorHAnsi" w:eastAsiaTheme="majorEastAsia" w:hAnsiTheme="majorHAnsi" w:cstheme="majorBidi"/>
      <w:i/>
      <w:iCs/>
    </w:rPr>
  </w:style>
  <w:style w:type="paragraph" w:styleId="7">
    <w:name w:val="heading 7"/>
    <w:basedOn w:val="HydrophilStandard"/>
    <w:next w:val="a0"/>
    <w:link w:val="70"/>
    <w:unhideWhenUsed/>
    <w:qFormat/>
    <w:rsid w:val="001C6880"/>
    <w:pPr>
      <w:keepNext/>
      <w:keepLines/>
      <w:numPr>
        <w:ilvl w:val="6"/>
        <w:numId w:val="6"/>
      </w:numPr>
      <w:spacing w:before="200"/>
      <w:outlineLvl w:val="6"/>
    </w:pPr>
    <w:rPr>
      <w:rFonts w:asciiTheme="majorHAnsi" w:eastAsiaTheme="majorEastAsia" w:hAnsiTheme="majorHAnsi" w:cstheme="majorBidi"/>
      <w:i/>
      <w:iCs/>
    </w:rPr>
  </w:style>
  <w:style w:type="paragraph" w:styleId="8">
    <w:name w:val="heading 8"/>
    <w:basedOn w:val="HydrophilStandard"/>
    <w:next w:val="a0"/>
    <w:link w:val="80"/>
    <w:unhideWhenUsed/>
    <w:qFormat/>
    <w:rsid w:val="001C6880"/>
    <w:pPr>
      <w:keepNext/>
      <w:keepLines/>
      <w:numPr>
        <w:ilvl w:val="7"/>
        <w:numId w:val="6"/>
      </w:numPr>
      <w:spacing w:before="200"/>
      <w:outlineLvl w:val="7"/>
    </w:pPr>
    <w:rPr>
      <w:rFonts w:asciiTheme="majorHAnsi" w:eastAsiaTheme="majorEastAsia" w:hAnsiTheme="majorHAnsi" w:cstheme="majorBidi"/>
      <w:sz w:val="20"/>
    </w:rPr>
  </w:style>
  <w:style w:type="paragraph" w:styleId="9">
    <w:name w:val="heading 9"/>
    <w:basedOn w:val="a0"/>
    <w:next w:val="a0"/>
    <w:link w:val="90"/>
    <w:unhideWhenUsed/>
    <w:qFormat/>
    <w:rsid w:val="00066C48"/>
    <w:pPr>
      <w:spacing w:before="360" w:after="60"/>
      <w:jc w:val="left"/>
      <w:outlineLvl w:val="8"/>
    </w:pPr>
    <w:rPr>
      <w:rFonts w:asciiTheme="minorHAnsi" w:hAnsiTheme="minorHAnsi" w:cs="Arial"/>
      <w:b/>
      <w:bCs/>
      <w:iCs/>
      <w:color w:val="030F40" w:themeColor="tex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ydrophilStandard">
    <w:name w:val="Hydrophil Standard"/>
    <w:link w:val="HydrophilStandardZchn"/>
    <w:qFormat/>
    <w:rsid w:val="004775EC"/>
    <w:pPr>
      <w:spacing w:after="120"/>
      <w:contextualSpacing/>
      <w:jc w:val="both"/>
    </w:pPr>
    <w:rPr>
      <w:rFonts w:eastAsia="Times New Roman" w:cs="Times New Roman"/>
      <w:noProof/>
      <w:szCs w:val="20"/>
      <w:lang w:eastAsia="de-DE"/>
    </w:rPr>
  </w:style>
  <w:style w:type="character" w:customStyle="1" w:styleId="10">
    <w:name w:val="Заголовок 1 Знак"/>
    <w:aliases w:val="Ü1 Знак"/>
    <w:basedOn w:val="a1"/>
    <w:link w:val="1"/>
    <w:rsid w:val="00BE680F"/>
    <w:rPr>
      <w:rFonts w:asciiTheme="majorHAnsi" w:eastAsiaTheme="majorEastAsia" w:hAnsiTheme="majorHAnsi" w:cstheme="majorBidi"/>
      <w:b/>
      <w:bCs/>
      <w:caps/>
      <w:noProof/>
      <w:color w:val="030F40" w:themeColor="text2"/>
      <w:sz w:val="28"/>
      <w:szCs w:val="28"/>
      <w:lang w:eastAsia="de-DE"/>
    </w:rPr>
  </w:style>
  <w:style w:type="character" w:customStyle="1" w:styleId="21">
    <w:name w:val="Заголовок 2 Знак"/>
    <w:aliases w:val="Ü2 Знак"/>
    <w:basedOn w:val="a1"/>
    <w:link w:val="2"/>
    <w:rsid w:val="00BE680F"/>
    <w:rPr>
      <w:rFonts w:asciiTheme="majorHAnsi" w:eastAsiaTheme="majorEastAsia" w:hAnsiTheme="majorHAnsi" w:cstheme="majorBidi"/>
      <w:caps/>
      <w:noProof/>
      <w:color w:val="AADC14" w:themeColor="text1"/>
      <w:sz w:val="26"/>
      <w:szCs w:val="26"/>
      <w:lang w:eastAsia="de-DE"/>
    </w:rPr>
  </w:style>
  <w:style w:type="character" w:customStyle="1" w:styleId="32">
    <w:name w:val="Заголовок 3 Знак"/>
    <w:aliases w:val="Ü3 Знак"/>
    <w:basedOn w:val="a1"/>
    <w:link w:val="30"/>
    <w:rsid w:val="0022217F"/>
    <w:rPr>
      <w:rFonts w:asciiTheme="majorHAnsi" w:eastAsiaTheme="majorEastAsia" w:hAnsiTheme="majorHAnsi" w:cstheme="majorBidi"/>
      <w:bCs/>
      <w:noProof/>
      <w:color w:val="AADC14" w:themeColor="text1"/>
      <w:sz w:val="24"/>
      <w:szCs w:val="24"/>
      <w:lang w:eastAsia="de-DE"/>
    </w:rPr>
  </w:style>
  <w:style w:type="character" w:customStyle="1" w:styleId="42">
    <w:name w:val="Заголовок 4 Знак"/>
    <w:aliases w:val="Ü4 Знак"/>
    <w:basedOn w:val="a1"/>
    <w:link w:val="41"/>
    <w:rsid w:val="00C83551"/>
    <w:rPr>
      <w:rFonts w:asciiTheme="majorHAnsi" w:eastAsiaTheme="majorEastAsia" w:hAnsiTheme="majorHAnsi" w:cstheme="majorBidi"/>
      <w:iCs/>
      <w:noProof/>
      <w:color w:val="AADC14" w:themeColor="text1"/>
      <w:sz w:val="24"/>
      <w:szCs w:val="24"/>
    </w:rPr>
  </w:style>
  <w:style w:type="character" w:customStyle="1" w:styleId="52">
    <w:name w:val="Заголовок 5 Знак"/>
    <w:basedOn w:val="a1"/>
    <w:link w:val="51"/>
    <w:uiPriority w:val="99"/>
    <w:rsid w:val="001C6880"/>
    <w:rPr>
      <w:rFonts w:asciiTheme="majorHAnsi" w:eastAsiaTheme="majorEastAsia" w:hAnsiTheme="majorHAnsi" w:cstheme="majorBidi"/>
      <w:noProof/>
      <w:szCs w:val="20"/>
      <w:lang w:eastAsia="de-DE"/>
    </w:rPr>
  </w:style>
  <w:style w:type="character" w:customStyle="1" w:styleId="60">
    <w:name w:val="Заголовок 6 Знак"/>
    <w:basedOn w:val="a1"/>
    <w:link w:val="6"/>
    <w:rsid w:val="001C6880"/>
    <w:rPr>
      <w:rFonts w:asciiTheme="majorHAnsi" w:eastAsiaTheme="majorEastAsia" w:hAnsiTheme="majorHAnsi" w:cstheme="majorBidi"/>
      <w:i/>
      <w:iCs/>
      <w:noProof/>
      <w:szCs w:val="20"/>
      <w:lang w:eastAsia="de-DE"/>
    </w:rPr>
  </w:style>
  <w:style w:type="character" w:customStyle="1" w:styleId="70">
    <w:name w:val="Заголовок 7 Знак"/>
    <w:basedOn w:val="a1"/>
    <w:link w:val="7"/>
    <w:rsid w:val="001C6880"/>
    <w:rPr>
      <w:rFonts w:asciiTheme="majorHAnsi" w:eastAsiaTheme="majorEastAsia" w:hAnsiTheme="majorHAnsi" w:cstheme="majorBidi"/>
      <w:i/>
      <w:iCs/>
      <w:noProof/>
      <w:szCs w:val="20"/>
      <w:lang w:eastAsia="de-DE"/>
    </w:rPr>
  </w:style>
  <w:style w:type="character" w:customStyle="1" w:styleId="80">
    <w:name w:val="Заголовок 8 Знак"/>
    <w:basedOn w:val="a1"/>
    <w:link w:val="8"/>
    <w:rsid w:val="001C6880"/>
    <w:rPr>
      <w:rFonts w:asciiTheme="majorHAnsi" w:eastAsiaTheme="majorEastAsia" w:hAnsiTheme="majorHAnsi" w:cstheme="majorBidi"/>
      <w:noProof/>
      <w:sz w:val="20"/>
      <w:szCs w:val="20"/>
      <w:lang w:eastAsia="de-DE"/>
    </w:rPr>
  </w:style>
  <w:style w:type="character" w:customStyle="1" w:styleId="90">
    <w:name w:val="Заголовок 9 Знак"/>
    <w:basedOn w:val="a1"/>
    <w:link w:val="9"/>
    <w:rsid w:val="00066C48"/>
    <w:rPr>
      <w:rFonts w:eastAsia="Times New Roman" w:cs="Arial"/>
      <w:b/>
      <w:bCs/>
      <w:iCs/>
      <w:color w:val="030F40" w:themeColor="text2"/>
      <w:sz w:val="20"/>
      <w:szCs w:val="20"/>
      <w:lang w:val="uk-UA" w:eastAsia="de-DE"/>
    </w:rPr>
  </w:style>
  <w:style w:type="paragraph" w:styleId="a4">
    <w:name w:val="annotation text"/>
    <w:basedOn w:val="a0"/>
    <w:link w:val="a5"/>
    <w:uiPriority w:val="99"/>
    <w:semiHidden/>
    <w:unhideWhenUsed/>
    <w:rsid w:val="005D697A"/>
    <w:rPr>
      <w:sz w:val="20"/>
    </w:rPr>
  </w:style>
  <w:style w:type="character" w:customStyle="1" w:styleId="a5">
    <w:name w:val="Текст примітки Знак"/>
    <w:basedOn w:val="a1"/>
    <w:link w:val="a4"/>
    <w:uiPriority w:val="99"/>
    <w:semiHidden/>
    <w:rsid w:val="005D697A"/>
    <w:rPr>
      <w:rFonts w:ascii="Calibri" w:eastAsia="Times New Roman" w:hAnsi="Calibri" w:cs="Times New Roman"/>
      <w:sz w:val="20"/>
      <w:szCs w:val="20"/>
      <w:lang w:val="uk-UA" w:eastAsia="de-DE"/>
    </w:rPr>
  </w:style>
  <w:style w:type="paragraph" w:styleId="11">
    <w:name w:val="index 1"/>
    <w:basedOn w:val="a0"/>
    <w:next w:val="a0"/>
    <w:autoRedefine/>
    <w:semiHidden/>
    <w:unhideWhenUsed/>
    <w:rsid w:val="005D697A"/>
    <w:pPr>
      <w:ind w:left="220" w:hanging="220"/>
    </w:pPr>
  </w:style>
  <w:style w:type="paragraph" w:styleId="a6">
    <w:name w:val="Balloon Text"/>
    <w:basedOn w:val="a0"/>
    <w:link w:val="a7"/>
    <w:semiHidden/>
    <w:unhideWhenUsed/>
    <w:rsid w:val="005D697A"/>
    <w:rPr>
      <w:rFonts w:ascii="Tahoma" w:hAnsi="Tahoma" w:cs="Tahoma"/>
      <w:sz w:val="16"/>
      <w:szCs w:val="16"/>
    </w:rPr>
  </w:style>
  <w:style w:type="character" w:customStyle="1" w:styleId="a7">
    <w:name w:val="Текст у виносці Знак"/>
    <w:basedOn w:val="a1"/>
    <w:link w:val="a6"/>
    <w:semiHidden/>
    <w:rsid w:val="005D697A"/>
    <w:rPr>
      <w:rFonts w:ascii="Tahoma" w:eastAsia="Times New Roman" w:hAnsi="Tahoma" w:cs="Tahoma"/>
      <w:sz w:val="16"/>
      <w:szCs w:val="16"/>
      <w:lang w:val="uk-UA" w:eastAsia="de-DE"/>
    </w:rPr>
  </w:style>
  <w:style w:type="paragraph" w:styleId="a8">
    <w:name w:val="Body Text"/>
    <w:basedOn w:val="a0"/>
    <w:link w:val="a9"/>
    <w:uiPriority w:val="99"/>
    <w:unhideWhenUsed/>
    <w:rsid w:val="005D697A"/>
    <w:pPr>
      <w:spacing w:after="120"/>
    </w:pPr>
  </w:style>
  <w:style w:type="character" w:customStyle="1" w:styleId="a9">
    <w:name w:val="Основний текст Знак"/>
    <w:basedOn w:val="a1"/>
    <w:link w:val="a8"/>
    <w:uiPriority w:val="99"/>
    <w:rsid w:val="005D697A"/>
    <w:rPr>
      <w:rFonts w:ascii="Calibri" w:eastAsia="Times New Roman" w:hAnsi="Calibri" w:cs="Times New Roman"/>
      <w:szCs w:val="20"/>
      <w:lang w:val="uk-UA" w:eastAsia="de-DE"/>
    </w:rPr>
  </w:style>
  <w:style w:type="paragraph" w:styleId="aa">
    <w:name w:val="caption"/>
    <w:basedOn w:val="HydrophilStandard"/>
    <w:next w:val="HydrophilStandard"/>
    <w:link w:val="ab"/>
    <w:unhideWhenUsed/>
    <w:qFormat/>
    <w:rsid w:val="009E102A"/>
    <w:pPr>
      <w:tabs>
        <w:tab w:val="left" w:pos="993"/>
      </w:tabs>
      <w:spacing w:after="0"/>
      <w:contextualSpacing w:val="0"/>
    </w:pPr>
    <w:rPr>
      <w:b/>
      <w:bCs/>
      <w:szCs w:val="18"/>
    </w:rPr>
  </w:style>
  <w:style w:type="character" w:customStyle="1" w:styleId="ab">
    <w:name w:val="Назва об'єкта Знак"/>
    <w:basedOn w:val="a1"/>
    <w:link w:val="aa"/>
    <w:rsid w:val="009E102A"/>
    <w:rPr>
      <w:rFonts w:eastAsia="Times New Roman" w:cs="Times New Roman"/>
      <w:b/>
      <w:bCs/>
      <w:sz w:val="21"/>
      <w:szCs w:val="18"/>
      <w:lang w:val="uk-UA" w:eastAsia="de-DE"/>
    </w:rPr>
  </w:style>
  <w:style w:type="paragraph" w:styleId="a">
    <w:name w:val="List Bullet"/>
    <w:basedOn w:val="HydrophilStandard"/>
    <w:uiPriority w:val="99"/>
    <w:qFormat/>
    <w:rsid w:val="0098666A"/>
    <w:pPr>
      <w:numPr>
        <w:ilvl w:val="2"/>
        <w:numId w:val="8"/>
      </w:numPr>
    </w:pPr>
  </w:style>
  <w:style w:type="paragraph" w:styleId="22">
    <w:name w:val="toc 2"/>
    <w:basedOn w:val="2"/>
    <w:next w:val="HydrophilStandard"/>
    <w:uiPriority w:val="39"/>
    <w:qFormat/>
    <w:rsid w:val="006F7D73"/>
    <w:pPr>
      <w:keepNext w:val="0"/>
      <w:keepLines w:val="0"/>
      <w:numPr>
        <w:ilvl w:val="0"/>
        <w:numId w:val="0"/>
      </w:numPr>
      <w:tabs>
        <w:tab w:val="left" w:pos="880"/>
        <w:tab w:val="right" w:leader="dot" w:pos="9627"/>
      </w:tabs>
      <w:spacing w:before="60" w:after="60"/>
      <w:ind w:left="221"/>
      <w:contextualSpacing w:val="0"/>
      <w:jc w:val="left"/>
      <w:outlineLvl w:val="9"/>
    </w:pPr>
    <w:rPr>
      <w:rFonts w:asciiTheme="minorHAnsi" w:eastAsia="Times New Roman" w:hAnsiTheme="minorHAnsi" w:cstheme="minorHAnsi"/>
      <w:b/>
      <w:caps w:val="0"/>
      <w:smallCaps/>
      <w:color w:val="auto"/>
      <w:sz w:val="20"/>
      <w:szCs w:val="20"/>
    </w:rPr>
  </w:style>
  <w:style w:type="paragraph" w:styleId="12">
    <w:name w:val="toc 1"/>
    <w:basedOn w:val="1"/>
    <w:next w:val="HydrophilStandard"/>
    <w:uiPriority w:val="39"/>
    <w:rsid w:val="00466F28"/>
    <w:pPr>
      <w:keepNext w:val="0"/>
      <w:keepLines w:val="0"/>
      <w:numPr>
        <w:numId w:val="0"/>
      </w:numPr>
      <w:spacing w:before="120" w:after="120"/>
      <w:contextualSpacing w:val="0"/>
      <w:jc w:val="left"/>
      <w:outlineLvl w:val="9"/>
    </w:pPr>
    <w:rPr>
      <w:rFonts w:asciiTheme="minorHAnsi" w:eastAsia="Times New Roman" w:hAnsiTheme="minorHAnsi" w:cstheme="minorHAnsi"/>
      <w:noProof w:val="0"/>
      <w:color w:val="auto"/>
      <w:sz w:val="20"/>
      <w:szCs w:val="20"/>
    </w:rPr>
  </w:style>
  <w:style w:type="paragraph" w:styleId="ac">
    <w:name w:val="table of figures"/>
    <w:basedOn w:val="HydrophilStandard"/>
    <w:next w:val="HydrophilStandard"/>
    <w:uiPriority w:val="99"/>
    <w:rsid w:val="00E7080E"/>
    <w:pPr>
      <w:tabs>
        <w:tab w:val="left" w:pos="1100"/>
        <w:tab w:val="right" w:leader="dot" w:pos="9627"/>
      </w:tabs>
      <w:spacing w:after="0"/>
      <w:ind w:left="1134" w:hanging="1134"/>
      <w:contextualSpacing w:val="0"/>
      <w:jc w:val="left"/>
    </w:pPr>
    <w:rPr>
      <w:rFonts w:cstheme="minorHAnsi"/>
      <w:sz w:val="20"/>
    </w:rPr>
  </w:style>
  <w:style w:type="character" w:styleId="ad">
    <w:name w:val="Hyperlink"/>
    <w:basedOn w:val="a1"/>
    <w:uiPriority w:val="99"/>
    <w:unhideWhenUsed/>
    <w:rsid w:val="00AB1C0F"/>
    <w:rPr>
      <w:color w:val="AADC14" w:themeColor="text1"/>
      <w:u w:val="single"/>
      <w:lang w:val="uk-UA"/>
    </w:rPr>
  </w:style>
  <w:style w:type="paragraph" w:styleId="20">
    <w:name w:val="List Bullet 2"/>
    <w:basedOn w:val="a"/>
    <w:qFormat/>
    <w:rsid w:val="0098666A"/>
    <w:pPr>
      <w:numPr>
        <w:ilvl w:val="3"/>
        <w:numId w:val="7"/>
      </w:numPr>
    </w:pPr>
  </w:style>
  <w:style w:type="table" w:styleId="53">
    <w:name w:val="Colorful Grid Accent 5"/>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F9F9FA" w:themeFill="accent5" w:themeFillTint="33"/>
    </w:tcPr>
    <w:tblStylePr w:type="firstRow">
      <w:rPr>
        <w:b/>
        <w:bCs/>
      </w:rPr>
      <w:tblPr/>
      <w:tcPr>
        <w:shd w:val="clear" w:color="auto" w:fill="F3F4F6" w:themeFill="accent5" w:themeFillTint="66"/>
      </w:tcPr>
    </w:tblStylePr>
    <w:tblStylePr w:type="lastRow">
      <w:rPr>
        <w:b/>
        <w:bCs/>
        <w:color w:val="AADC14" w:themeColor="text1"/>
      </w:rPr>
      <w:tblPr/>
      <w:tcPr>
        <w:shd w:val="clear" w:color="auto" w:fill="F3F4F6" w:themeFill="accent5" w:themeFillTint="66"/>
      </w:tcPr>
    </w:tblStylePr>
    <w:tblStylePr w:type="firstCol">
      <w:rPr>
        <w:color w:val="FFFFFF" w:themeColor="background1"/>
      </w:rPr>
      <w:tblPr/>
      <w:tcPr>
        <w:shd w:val="clear" w:color="auto" w:fill="A0A4B8" w:themeFill="accent5" w:themeFillShade="BF"/>
      </w:tcPr>
    </w:tblStylePr>
    <w:tblStylePr w:type="lastCol">
      <w:rPr>
        <w:color w:val="FFFFFF" w:themeColor="background1"/>
      </w:rPr>
      <w:tblPr/>
      <w:tcPr>
        <w:shd w:val="clear" w:color="auto" w:fill="A0A4B8" w:themeFill="accent5" w:themeFillShade="BF"/>
      </w:tcPr>
    </w:tblStylePr>
    <w:tblStylePr w:type="band1Vert">
      <w:tblPr/>
      <w:tcPr>
        <w:shd w:val="clear" w:color="auto" w:fill="F0F1F4" w:themeFill="accent5" w:themeFillTint="7F"/>
      </w:tcPr>
    </w:tblStylePr>
    <w:tblStylePr w:type="band1Horz">
      <w:tblPr/>
      <w:tcPr>
        <w:shd w:val="clear" w:color="auto" w:fill="F0F1F4" w:themeFill="accent5" w:themeFillTint="7F"/>
      </w:tcPr>
    </w:tblStylePr>
  </w:style>
  <w:style w:type="paragraph" w:customStyle="1" w:styleId="HydrophilStandardFett">
    <w:name w:val="Hydrophil Standard Fett"/>
    <w:basedOn w:val="HydrophilStandard"/>
    <w:link w:val="HydrophilStandardFettZchn"/>
    <w:qFormat/>
    <w:rsid w:val="0098666A"/>
    <w:pPr>
      <w:spacing w:before="120" w:after="60"/>
    </w:pPr>
    <w:rPr>
      <w:b/>
      <w:lang w:eastAsia="en-GB"/>
    </w:rPr>
  </w:style>
  <w:style w:type="table" w:styleId="33">
    <w:name w:val="Colorful Grid Accent 3"/>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D3D6E6" w:themeFill="accent3" w:themeFillTint="33"/>
    </w:tcPr>
    <w:tblStylePr w:type="firstRow">
      <w:rPr>
        <w:b/>
        <w:bCs/>
      </w:rPr>
      <w:tblPr/>
      <w:tcPr>
        <w:shd w:val="clear" w:color="auto" w:fill="A7AECD" w:themeFill="accent3" w:themeFillTint="66"/>
      </w:tcPr>
    </w:tblStylePr>
    <w:tblStylePr w:type="lastRow">
      <w:rPr>
        <w:b/>
        <w:bCs/>
        <w:color w:val="AADC14" w:themeColor="text1"/>
      </w:rPr>
      <w:tblPr/>
      <w:tcPr>
        <w:shd w:val="clear" w:color="auto" w:fill="A7AECD" w:themeFill="accent3" w:themeFillTint="66"/>
      </w:tcPr>
    </w:tblStylePr>
    <w:tblStylePr w:type="firstCol">
      <w:rPr>
        <w:color w:val="FFFFFF" w:themeColor="background1"/>
      </w:rPr>
      <w:tblPr/>
      <w:tcPr>
        <w:shd w:val="clear" w:color="auto" w:fill="2D3450" w:themeFill="accent3" w:themeFillShade="BF"/>
      </w:tcPr>
    </w:tblStylePr>
    <w:tblStylePr w:type="lastCol">
      <w:rPr>
        <w:color w:val="FFFFFF" w:themeColor="background1"/>
      </w:rPr>
      <w:tblPr/>
      <w:tcPr>
        <w:shd w:val="clear" w:color="auto" w:fill="2D3450" w:themeFill="accent3" w:themeFillShade="BF"/>
      </w:tcPr>
    </w:tblStylePr>
    <w:tblStylePr w:type="band1Vert">
      <w:tblPr/>
      <w:tcPr>
        <w:shd w:val="clear" w:color="auto" w:fill="929BC1" w:themeFill="accent3" w:themeFillTint="7F"/>
      </w:tcPr>
    </w:tblStylePr>
    <w:tblStylePr w:type="band1Horz">
      <w:tblPr/>
      <w:tcPr>
        <w:shd w:val="clear" w:color="auto" w:fill="929BC1" w:themeFill="accent3" w:themeFillTint="7F"/>
      </w:tcPr>
    </w:tblStylePr>
  </w:style>
  <w:style w:type="table" w:styleId="23">
    <w:name w:val="Medium Shading 2 Accent 3"/>
    <w:basedOn w:val="a2"/>
    <w:uiPriority w:val="64"/>
    <w:rsid w:val="009577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466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466C" w:themeFill="accent3"/>
      </w:tcPr>
    </w:tblStylePr>
    <w:tblStylePr w:type="lastCol">
      <w:rPr>
        <w:b/>
        <w:bCs/>
        <w:color w:val="FFFFFF" w:themeColor="background1"/>
      </w:rPr>
      <w:tblPr/>
      <w:tcPr>
        <w:tcBorders>
          <w:left w:val="nil"/>
          <w:right w:val="nil"/>
          <w:insideH w:val="nil"/>
          <w:insideV w:val="nil"/>
        </w:tcBorders>
        <w:shd w:val="clear" w:color="auto" w:fill="3D466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Colorful Grid Accent 2"/>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EFFACD" w:themeFill="accent2" w:themeFillTint="33"/>
    </w:tcPr>
    <w:tblStylePr w:type="firstRow">
      <w:rPr>
        <w:b/>
        <w:bCs/>
      </w:rPr>
      <w:tblPr/>
      <w:tcPr>
        <w:shd w:val="clear" w:color="auto" w:fill="DFF69C" w:themeFill="accent2" w:themeFillTint="66"/>
      </w:tcPr>
    </w:tblStylePr>
    <w:tblStylePr w:type="lastRow">
      <w:rPr>
        <w:b/>
        <w:bCs/>
        <w:color w:val="AADC14" w:themeColor="text1"/>
      </w:rPr>
      <w:tblPr/>
      <w:tcPr>
        <w:shd w:val="clear" w:color="auto" w:fill="DFF69C" w:themeFill="accent2" w:themeFillTint="66"/>
      </w:tcPr>
    </w:tblStylePr>
    <w:tblStylePr w:type="firstCol">
      <w:rPr>
        <w:color w:val="FFFFFF" w:themeColor="background1"/>
      </w:rPr>
      <w:tblPr/>
      <w:tcPr>
        <w:shd w:val="clear" w:color="auto" w:fill="7FA40F" w:themeFill="accent2" w:themeFillShade="BF"/>
      </w:tcPr>
    </w:tblStylePr>
    <w:tblStylePr w:type="lastCol">
      <w:rPr>
        <w:color w:val="FFFFFF" w:themeColor="background1"/>
      </w:rPr>
      <w:tblPr/>
      <w:tcPr>
        <w:shd w:val="clear" w:color="auto" w:fill="7FA40F" w:themeFill="accent2" w:themeFillShade="BF"/>
      </w:tcPr>
    </w:tblStylePr>
    <w:tblStylePr w:type="band1Vert">
      <w:tblPr/>
      <w:tcPr>
        <w:shd w:val="clear" w:color="auto" w:fill="D7F383" w:themeFill="accent2" w:themeFillTint="7F"/>
      </w:tcPr>
    </w:tblStylePr>
    <w:tblStylePr w:type="band1Horz">
      <w:tblPr/>
      <w:tcPr>
        <w:shd w:val="clear" w:color="auto" w:fill="D7F383" w:themeFill="accent2" w:themeFillTint="7F"/>
      </w:tcPr>
    </w:tblStylePr>
  </w:style>
  <w:style w:type="paragraph" w:styleId="34">
    <w:name w:val="toc 3"/>
    <w:basedOn w:val="30"/>
    <w:next w:val="a0"/>
    <w:uiPriority w:val="39"/>
    <w:unhideWhenUsed/>
    <w:qFormat/>
    <w:rsid w:val="006F7D73"/>
    <w:pPr>
      <w:keepNext w:val="0"/>
      <w:keepLines w:val="0"/>
      <w:numPr>
        <w:ilvl w:val="0"/>
        <w:numId w:val="0"/>
      </w:numPr>
      <w:tabs>
        <w:tab w:val="left" w:pos="1320"/>
        <w:tab w:val="right" w:leader="dot" w:pos="9627"/>
      </w:tabs>
      <w:spacing w:before="60" w:after="60"/>
      <w:ind w:left="442"/>
      <w:contextualSpacing w:val="0"/>
      <w:jc w:val="left"/>
      <w:outlineLvl w:val="9"/>
    </w:pPr>
    <w:rPr>
      <w:rFonts w:asciiTheme="minorHAnsi" w:eastAsia="Times New Roman" w:hAnsiTheme="minorHAnsi" w:cstheme="minorHAnsi"/>
      <w:b/>
      <w:bCs w:val="0"/>
      <w:iCs/>
      <w:color w:val="auto"/>
      <w:sz w:val="20"/>
      <w:szCs w:val="20"/>
    </w:rPr>
  </w:style>
  <w:style w:type="table" w:styleId="330">
    <w:name w:val="Medium Grid 3 Accent 3"/>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466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466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BC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BC1" w:themeFill="accent3" w:themeFillTint="7F"/>
      </w:tcPr>
    </w:tblStylePr>
  </w:style>
  <w:style w:type="table" w:styleId="310">
    <w:name w:val="Medium Grid 3 Accent 1"/>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A9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0F4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0F4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53F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53F5" w:themeFill="accent1" w:themeFillTint="7F"/>
      </w:tcPr>
    </w:tblStylePr>
  </w:style>
  <w:style w:type="paragraph" w:styleId="31">
    <w:name w:val="List Bullet 3"/>
    <w:basedOn w:val="50"/>
    <w:rsid w:val="0098666A"/>
    <w:pPr>
      <w:numPr>
        <w:ilvl w:val="4"/>
        <w:numId w:val="9"/>
      </w:numPr>
    </w:pPr>
  </w:style>
  <w:style w:type="paragraph" w:styleId="40">
    <w:name w:val="List Bullet 4"/>
    <w:basedOn w:val="50"/>
    <w:rsid w:val="0098666A"/>
    <w:pPr>
      <w:numPr>
        <w:ilvl w:val="5"/>
      </w:numPr>
    </w:pPr>
  </w:style>
  <w:style w:type="paragraph" w:styleId="50">
    <w:name w:val="List Bullet 5"/>
    <w:basedOn w:val="a0"/>
    <w:rsid w:val="0098666A"/>
    <w:pPr>
      <w:numPr>
        <w:ilvl w:val="6"/>
        <w:numId w:val="5"/>
      </w:numPr>
      <w:spacing w:after="120"/>
    </w:pPr>
  </w:style>
  <w:style w:type="paragraph" w:customStyle="1" w:styleId="Quellenangabe">
    <w:name w:val="Quellenangabe"/>
    <w:basedOn w:val="HydrophilStandard"/>
    <w:next w:val="HydrophilStandard"/>
    <w:rsid w:val="00B17924"/>
    <w:pPr>
      <w:spacing w:after="240"/>
    </w:pPr>
    <w:rPr>
      <w:sz w:val="18"/>
    </w:rPr>
  </w:style>
  <w:style w:type="paragraph" w:styleId="ae">
    <w:name w:val="List Number"/>
    <w:basedOn w:val="HydrophilStandard"/>
    <w:rsid w:val="00D30CC8"/>
    <w:pPr>
      <w:tabs>
        <w:tab w:val="num" w:pos="360"/>
      </w:tabs>
      <w:spacing w:before="60" w:after="60"/>
      <w:ind w:left="360" w:hanging="360"/>
    </w:pPr>
  </w:style>
  <w:style w:type="paragraph" w:styleId="25">
    <w:name w:val="List Number 2"/>
    <w:basedOn w:val="HydrophilStandard"/>
    <w:rsid w:val="00D30CC8"/>
    <w:pPr>
      <w:tabs>
        <w:tab w:val="num" w:pos="643"/>
      </w:tabs>
      <w:spacing w:before="60" w:after="60" w:line="264" w:lineRule="auto"/>
      <w:ind w:left="643" w:hanging="360"/>
    </w:pPr>
  </w:style>
  <w:style w:type="paragraph" w:styleId="3">
    <w:name w:val="List Number 3"/>
    <w:basedOn w:val="HydrophilStandard"/>
    <w:rsid w:val="00662675"/>
    <w:pPr>
      <w:numPr>
        <w:numId w:val="1"/>
      </w:numPr>
      <w:tabs>
        <w:tab w:val="right" w:pos="1077"/>
      </w:tabs>
      <w:spacing w:before="60" w:after="60" w:line="264" w:lineRule="auto"/>
      <w:ind w:left="1003"/>
    </w:pPr>
  </w:style>
  <w:style w:type="paragraph" w:styleId="4">
    <w:name w:val="List Number 4"/>
    <w:basedOn w:val="HydrophilStandard"/>
    <w:rsid w:val="00662675"/>
    <w:pPr>
      <w:numPr>
        <w:numId w:val="2"/>
      </w:numPr>
      <w:tabs>
        <w:tab w:val="right" w:pos="1440"/>
      </w:tabs>
      <w:spacing w:before="60" w:after="60" w:line="264" w:lineRule="auto"/>
      <w:ind w:left="1363"/>
    </w:pPr>
  </w:style>
  <w:style w:type="paragraph" w:styleId="5">
    <w:name w:val="List Number 5"/>
    <w:basedOn w:val="HydrophilStandard"/>
    <w:rsid w:val="00662675"/>
    <w:pPr>
      <w:numPr>
        <w:numId w:val="3"/>
      </w:numPr>
      <w:tabs>
        <w:tab w:val="clear" w:pos="1492"/>
        <w:tab w:val="num" w:pos="1723"/>
        <w:tab w:val="right" w:pos="1797"/>
      </w:tabs>
      <w:spacing w:before="60" w:after="60" w:line="264" w:lineRule="auto"/>
      <w:ind w:left="1723"/>
    </w:pPr>
  </w:style>
  <w:style w:type="character" w:customStyle="1" w:styleId="HydrophilStandardZchn">
    <w:name w:val="Hydrophil Standard Zchn"/>
    <w:basedOn w:val="a1"/>
    <w:link w:val="HydrophilStandard"/>
    <w:locked/>
    <w:rsid w:val="004775EC"/>
    <w:rPr>
      <w:rFonts w:eastAsia="Times New Roman" w:cs="Times New Roman"/>
      <w:noProof/>
      <w:szCs w:val="20"/>
      <w:lang w:val="uk-UA" w:eastAsia="de-DE"/>
    </w:rPr>
  </w:style>
  <w:style w:type="table" w:customStyle="1" w:styleId="Gitternetztabelle4Akzent11">
    <w:name w:val="Gitternetztabelle 4 – Akzent 11"/>
    <w:basedOn w:val="a2"/>
    <w:uiPriority w:val="49"/>
    <w:rsid w:val="00133EFD"/>
    <w:pPr>
      <w:jc w:val="center"/>
    </w:pPr>
    <w:tblPr>
      <w:tblStyleRowBandSize w:val="1"/>
      <w:tblStyleColBandSize w:val="1"/>
      <w:tblBorders>
        <w:top w:val="single" w:sz="4" w:space="0" w:color="0B36E8" w:themeColor="accent1" w:themeTint="99"/>
        <w:left w:val="single" w:sz="4" w:space="0" w:color="0B36E8" w:themeColor="accent1" w:themeTint="99"/>
        <w:bottom w:val="single" w:sz="4" w:space="0" w:color="0B36E8" w:themeColor="accent1" w:themeTint="99"/>
        <w:right w:val="single" w:sz="4" w:space="0" w:color="0B36E8" w:themeColor="accent1" w:themeTint="99"/>
        <w:insideH w:val="single" w:sz="4" w:space="0" w:color="0B36E8" w:themeColor="accent1" w:themeTint="99"/>
        <w:insideV w:val="single" w:sz="4" w:space="0" w:color="0B36E8" w:themeColor="accent1" w:themeTint="99"/>
      </w:tblBorders>
    </w:tblPr>
    <w:tcPr>
      <w:vAlign w:val="center"/>
    </w:tcPr>
    <w:tblStylePr w:type="firstRow">
      <w:rPr>
        <w:b/>
        <w:bCs/>
        <w:color w:val="FFFFFF" w:themeColor="background1"/>
      </w:rPr>
      <w:tblPr/>
      <w:tcPr>
        <w:tcBorders>
          <w:top w:val="single" w:sz="4" w:space="0" w:color="030F40" w:themeColor="accent1"/>
          <w:left w:val="single" w:sz="4" w:space="0" w:color="030F40" w:themeColor="accent1"/>
          <w:bottom w:val="single" w:sz="4" w:space="0" w:color="030F40" w:themeColor="accent1"/>
          <w:right w:val="single" w:sz="4" w:space="0" w:color="030F40" w:themeColor="accent1"/>
          <w:insideH w:val="nil"/>
          <w:insideV w:val="nil"/>
        </w:tcBorders>
        <w:shd w:val="clear" w:color="auto" w:fill="030F40" w:themeFill="accent1"/>
      </w:tcPr>
    </w:tblStylePr>
    <w:tblStylePr w:type="lastRow">
      <w:rPr>
        <w:b/>
        <w:bCs/>
      </w:rPr>
      <w:tblPr/>
      <w:tcPr>
        <w:tcBorders>
          <w:top w:val="double" w:sz="4" w:space="0" w:color="030F40" w:themeColor="accent1"/>
        </w:tcBorders>
      </w:tcPr>
    </w:tblStylePr>
    <w:tblStylePr w:type="firstCol">
      <w:rPr>
        <w:b/>
        <w:bCs/>
      </w:rPr>
    </w:tblStylePr>
    <w:tblStylePr w:type="lastCol">
      <w:rPr>
        <w:b/>
        <w:bCs/>
      </w:rPr>
    </w:tblStylePr>
    <w:tblStylePr w:type="band1Vert">
      <w:tblPr/>
      <w:tcPr>
        <w:shd w:val="clear" w:color="auto" w:fill="AABAFB" w:themeFill="accent1" w:themeFillTint="33"/>
      </w:tcPr>
    </w:tblStylePr>
    <w:tblStylePr w:type="band1Horz">
      <w:tblPr/>
      <w:tcPr>
        <w:shd w:val="clear" w:color="auto" w:fill="AABAFB" w:themeFill="accent1" w:themeFillTint="33"/>
      </w:tcPr>
    </w:tblStylePr>
  </w:style>
  <w:style w:type="paragraph" w:customStyle="1" w:styleId="Textzeilentabelle">
    <w:name w:val="Text zeilen tabelle"/>
    <w:basedOn w:val="a0"/>
    <w:qFormat/>
    <w:rsid w:val="00747F62"/>
    <w:rPr>
      <w:b/>
      <w:bCs/>
      <w:color w:val="FFFFFF" w:themeColor="background1"/>
    </w:rPr>
  </w:style>
  <w:style w:type="character" w:customStyle="1" w:styleId="NichtaufgelsteErwhnung1">
    <w:name w:val="Nicht aufgelöste Erwähnung1"/>
    <w:basedOn w:val="a1"/>
    <w:uiPriority w:val="99"/>
    <w:semiHidden/>
    <w:unhideWhenUsed/>
    <w:rsid w:val="009E102A"/>
    <w:rPr>
      <w:color w:val="605E5C"/>
      <w:shd w:val="clear" w:color="auto" w:fill="E1DFDD"/>
    </w:rPr>
  </w:style>
  <w:style w:type="paragraph" w:styleId="43">
    <w:name w:val="toc 4"/>
    <w:basedOn w:val="a0"/>
    <w:next w:val="a0"/>
    <w:autoRedefine/>
    <w:uiPriority w:val="39"/>
    <w:unhideWhenUsed/>
    <w:rsid w:val="002024C6"/>
    <w:pPr>
      <w:ind w:left="660"/>
      <w:jc w:val="left"/>
    </w:pPr>
    <w:rPr>
      <w:rFonts w:asciiTheme="minorHAnsi" w:hAnsiTheme="minorHAnsi" w:cstheme="minorHAnsi"/>
      <w:sz w:val="18"/>
      <w:szCs w:val="18"/>
    </w:rPr>
  </w:style>
  <w:style w:type="paragraph" w:styleId="91">
    <w:name w:val="toc 9"/>
    <w:basedOn w:val="22"/>
    <w:next w:val="a0"/>
    <w:autoRedefine/>
    <w:uiPriority w:val="39"/>
    <w:unhideWhenUsed/>
    <w:rsid w:val="00B113DC"/>
    <w:pPr>
      <w:tabs>
        <w:tab w:val="clear" w:pos="880"/>
        <w:tab w:val="left" w:pos="567"/>
        <w:tab w:val="left" w:pos="1560"/>
      </w:tabs>
      <w:ind w:left="0"/>
    </w:pPr>
  </w:style>
  <w:style w:type="paragraph" w:styleId="af">
    <w:name w:val="header"/>
    <w:basedOn w:val="HydrophilStandard"/>
    <w:link w:val="af0"/>
    <w:uiPriority w:val="99"/>
    <w:unhideWhenUsed/>
    <w:rsid w:val="0098666A"/>
    <w:pPr>
      <w:jc w:val="right"/>
    </w:pPr>
    <w:rPr>
      <w:rFonts w:eastAsiaTheme="minorHAnsi"/>
      <w:color w:val="030F40" w:themeColor="text2"/>
      <w:sz w:val="18"/>
      <w:szCs w:val="18"/>
      <w:lang w:eastAsia="de-AT"/>
    </w:rPr>
  </w:style>
  <w:style w:type="character" w:customStyle="1" w:styleId="af0">
    <w:name w:val="Верхній колонтитул Знак"/>
    <w:basedOn w:val="a1"/>
    <w:link w:val="af"/>
    <w:uiPriority w:val="99"/>
    <w:rsid w:val="0098666A"/>
    <w:rPr>
      <w:rFonts w:cs="Times New Roman"/>
      <w:noProof/>
      <w:color w:val="030F40" w:themeColor="text2"/>
      <w:sz w:val="18"/>
      <w:szCs w:val="18"/>
      <w:lang w:val="uk-UA" w:eastAsia="de-AT"/>
    </w:rPr>
  </w:style>
  <w:style w:type="paragraph" w:styleId="af1">
    <w:name w:val="footer"/>
    <w:basedOn w:val="a0"/>
    <w:link w:val="af2"/>
    <w:uiPriority w:val="99"/>
    <w:unhideWhenUsed/>
    <w:rsid w:val="0098666A"/>
    <w:pPr>
      <w:pBdr>
        <w:top w:val="single" w:sz="8" w:space="1" w:color="AADC14" w:themeColor="accent2"/>
      </w:pBdr>
      <w:tabs>
        <w:tab w:val="center" w:pos="4820"/>
        <w:tab w:val="right" w:pos="9072"/>
      </w:tabs>
      <w:jc w:val="left"/>
    </w:pPr>
    <w:rPr>
      <w:rFonts w:asciiTheme="minorHAnsi" w:hAnsiTheme="minorHAnsi" w:cstheme="minorHAnsi"/>
      <w:color w:val="030F40" w:themeColor="text2"/>
      <w:sz w:val="18"/>
      <w:szCs w:val="18"/>
    </w:rPr>
  </w:style>
  <w:style w:type="character" w:customStyle="1" w:styleId="af2">
    <w:name w:val="Нижній колонтитул Знак"/>
    <w:basedOn w:val="a1"/>
    <w:link w:val="af1"/>
    <w:uiPriority w:val="99"/>
    <w:rsid w:val="0098666A"/>
    <w:rPr>
      <w:rFonts w:eastAsia="Times New Roman" w:cstheme="minorHAnsi"/>
      <w:color w:val="030F40" w:themeColor="text2"/>
      <w:sz w:val="18"/>
      <w:szCs w:val="18"/>
      <w:lang w:val="uk-UA" w:eastAsia="de-DE"/>
    </w:rPr>
  </w:style>
  <w:style w:type="character" w:customStyle="1" w:styleId="HydrophilStandardFettZchn">
    <w:name w:val="Hydrophil Standard Fett Zchn"/>
    <w:basedOn w:val="HydrophilStandardZchn"/>
    <w:link w:val="HydrophilStandardFett"/>
    <w:rsid w:val="0098666A"/>
    <w:rPr>
      <w:rFonts w:eastAsia="Times New Roman" w:cs="Times New Roman"/>
      <w:b/>
      <w:noProof/>
      <w:szCs w:val="20"/>
      <w:lang w:val="uk-UA" w:eastAsia="en-GB"/>
    </w:rPr>
  </w:style>
  <w:style w:type="paragraph" w:customStyle="1" w:styleId="Cover-Sektionen">
    <w:name w:val="Cover-Sektionen"/>
    <w:basedOn w:val="Cover-Copy"/>
    <w:qFormat/>
    <w:rsid w:val="006B4E58"/>
    <w:rPr>
      <w:rFonts w:asciiTheme="majorHAnsi" w:eastAsia="Calibri" w:hAnsiTheme="majorHAnsi"/>
      <w:b/>
      <w:bCs/>
      <w:sz w:val="40"/>
      <w:szCs w:val="40"/>
    </w:rPr>
  </w:style>
  <w:style w:type="paragraph" w:customStyle="1" w:styleId="Cover-Copy">
    <w:name w:val="Cover-Copy"/>
    <w:basedOn w:val="HydrophilStandard"/>
    <w:rsid w:val="00C86E73"/>
    <w:pPr>
      <w:spacing w:before="120" w:line="440" w:lineRule="exact"/>
    </w:pPr>
    <w:rPr>
      <w:color w:val="AADC14" w:themeColor="text1"/>
      <w:sz w:val="36"/>
      <w:szCs w:val="30"/>
      <w:lang w:eastAsia="en-US"/>
    </w:rPr>
  </w:style>
  <w:style w:type="paragraph" w:customStyle="1" w:styleId="Cover-Sektionengrau">
    <w:name w:val="Cover-Sektionen grau"/>
    <w:basedOn w:val="Cover-Sektionen"/>
    <w:qFormat/>
    <w:rsid w:val="005F0A54"/>
    <w:pPr>
      <w:pBdr>
        <w:bottom w:val="single" w:sz="2" w:space="1" w:color="808080" w:themeColor="background1" w:themeShade="80"/>
      </w:pBdr>
    </w:pPr>
  </w:style>
  <w:style w:type="paragraph" w:styleId="af3">
    <w:name w:val="List Paragraph"/>
    <w:aliases w:val="En tête 1"/>
    <w:basedOn w:val="a0"/>
    <w:uiPriority w:val="34"/>
    <w:qFormat/>
    <w:rsid w:val="0090402B"/>
    <w:pPr>
      <w:ind w:left="720"/>
      <w:contextualSpacing/>
    </w:pPr>
  </w:style>
  <w:style w:type="table" w:customStyle="1" w:styleId="Gitternetztabelle5dunkelAkzent61">
    <w:name w:val="Gitternetztabelle 5 dunkel  – Akzent 61"/>
    <w:basedOn w:val="a2"/>
    <w:uiPriority w:val="50"/>
    <w:rsid w:val="005C7E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customStyle="1" w:styleId="Gitternetztabelle4Akzent61">
    <w:name w:val="Gitternetztabelle 4 – Akzent 61"/>
    <w:basedOn w:val="a2"/>
    <w:uiPriority w:val="49"/>
    <w:rsid w:val="000D162E"/>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numbering" w:customStyle="1" w:styleId="FormatvorlageNummerierteListeTextkrperCalibri105PtLinks0">
    <w:name w:val="Formatvorlage Nummerierte Liste +Textkörper (Calibri) 105 Pt. Links:  0..."/>
    <w:basedOn w:val="a3"/>
    <w:rsid w:val="00E12DD7"/>
    <w:pPr>
      <w:numPr>
        <w:numId w:val="4"/>
      </w:numPr>
    </w:pPr>
  </w:style>
  <w:style w:type="paragraph" w:styleId="54">
    <w:name w:val="toc 5"/>
    <w:basedOn w:val="a0"/>
    <w:next w:val="a0"/>
    <w:autoRedefine/>
    <w:unhideWhenUsed/>
    <w:rsid w:val="00A6069A"/>
    <w:pPr>
      <w:ind w:left="880"/>
      <w:jc w:val="left"/>
    </w:pPr>
    <w:rPr>
      <w:rFonts w:asciiTheme="minorHAnsi" w:hAnsiTheme="minorHAnsi" w:cstheme="minorHAnsi"/>
      <w:sz w:val="18"/>
      <w:szCs w:val="18"/>
    </w:rPr>
  </w:style>
  <w:style w:type="paragraph" w:styleId="61">
    <w:name w:val="toc 6"/>
    <w:basedOn w:val="a0"/>
    <w:next w:val="a0"/>
    <w:autoRedefine/>
    <w:unhideWhenUsed/>
    <w:rsid w:val="00A6069A"/>
    <w:pPr>
      <w:ind w:left="1100"/>
      <w:jc w:val="left"/>
    </w:pPr>
    <w:rPr>
      <w:rFonts w:asciiTheme="minorHAnsi" w:hAnsiTheme="minorHAnsi" w:cstheme="minorHAnsi"/>
      <w:sz w:val="18"/>
      <w:szCs w:val="18"/>
    </w:rPr>
  </w:style>
  <w:style w:type="paragraph" w:styleId="71">
    <w:name w:val="toc 7"/>
    <w:basedOn w:val="a0"/>
    <w:next w:val="a0"/>
    <w:autoRedefine/>
    <w:unhideWhenUsed/>
    <w:rsid w:val="00A6069A"/>
    <w:pPr>
      <w:ind w:left="1320"/>
      <w:jc w:val="left"/>
    </w:pPr>
    <w:rPr>
      <w:rFonts w:asciiTheme="minorHAnsi" w:hAnsiTheme="minorHAnsi" w:cstheme="minorHAnsi"/>
      <w:sz w:val="18"/>
      <w:szCs w:val="18"/>
    </w:rPr>
  </w:style>
  <w:style w:type="paragraph" w:styleId="81">
    <w:name w:val="toc 8"/>
    <w:basedOn w:val="a0"/>
    <w:next w:val="a0"/>
    <w:autoRedefine/>
    <w:unhideWhenUsed/>
    <w:rsid w:val="00A6069A"/>
    <w:pPr>
      <w:ind w:left="1540"/>
      <w:jc w:val="left"/>
    </w:pPr>
    <w:rPr>
      <w:rFonts w:asciiTheme="minorHAnsi" w:hAnsiTheme="minorHAnsi" w:cstheme="minorHAnsi"/>
      <w:sz w:val="18"/>
      <w:szCs w:val="18"/>
    </w:rPr>
  </w:style>
  <w:style w:type="table" w:customStyle="1" w:styleId="Gitternetztabelle5dunkelAkzent11">
    <w:name w:val="Gitternetztabelle 5 dunkel  – Akzent 11"/>
    <w:basedOn w:val="a2"/>
    <w:uiPriority w:val="50"/>
    <w:rsid w:val="00133EFD"/>
    <w:pPr>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BAFB" w:themeFill="accen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0F4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0F4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0F4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0F40" w:themeFill="accent1"/>
      </w:tcPr>
    </w:tblStylePr>
    <w:tblStylePr w:type="band1Vert">
      <w:tblPr/>
      <w:tcPr>
        <w:shd w:val="clear" w:color="auto" w:fill="5575F7" w:themeFill="accent1" w:themeFillTint="66"/>
      </w:tcPr>
    </w:tblStylePr>
    <w:tblStylePr w:type="band1Horz">
      <w:tblPr/>
      <w:tcPr>
        <w:shd w:val="clear" w:color="auto" w:fill="5575F7" w:themeFill="accent1" w:themeFillTint="66"/>
      </w:tcPr>
    </w:tblStylePr>
  </w:style>
  <w:style w:type="table" w:styleId="af4">
    <w:name w:val="Table Grid"/>
    <w:basedOn w:val="a2"/>
    <w:uiPriority w:val="39"/>
    <w:rsid w:val="004A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hellemGitternetz1">
    <w:name w:val="Tabelle mit hellem Gitternetz1"/>
    <w:basedOn w:val="a2"/>
    <w:uiPriority w:val="40"/>
    <w:rsid w:val="004A1E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headingstabelle">
    <w:name w:val="Text headings tabelle"/>
    <w:basedOn w:val="HydrophilStandardFett"/>
    <w:next w:val="HydrophilStandardFett"/>
    <w:rsid w:val="001B5B6D"/>
    <w:pPr>
      <w:spacing w:before="0" w:after="0"/>
      <w:contextualSpacing w:val="0"/>
      <w:jc w:val="center"/>
    </w:pPr>
    <w:rPr>
      <w:color w:val="FFFFFF" w:themeColor="background1"/>
    </w:rPr>
  </w:style>
  <w:style w:type="table" w:customStyle="1" w:styleId="Gitternetztabelle4Akzent21">
    <w:name w:val="Gitternetztabelle 4 – Akzent 21"/>
    <w:basedOn w:val="a2"/>
    <w:uiPriority w:val="49"/>
    <w:rsid w:val="006627EC"/>
    <w:tblPr>
      <w:tblStyleRowBandSize w:val="1"/>
      <w:tblStyleColBandSize w:val="1"/>
      <w:tblBorders>
        <w:top w:val="single" w:sz="4" w:space="0" w:color="CFF16A" w:themeColor="accent2" w:themeTint="99"/>
        <w:left w:val="single" w:sz="4" w:space="0" w:color="CFF16A" w:themeColor="accent2" w:themeTint="99"/>
        <w:bottom w:val="single" w:sz="4" w:space="0" w:color="CFF16A" w:themeColor="accent2" w:themeTint="99"/>
        <w:right w:val="single" w:sz="4" w:space="0" w:color="CFF16A" w:themeColor="accent2" w:themeTint="99"/>
        <w:insideH w:val="single" w:sz="4" w:space="0" w:color="CFF16A" w:themeColor="accent2" w:themeTint="99"/>
        <w:insideV w:val="single" w:sz="4" w:space="0" w:color="CFF16A" w:themeColor="accent2" w:themeTint="99"/>
      </w:tblBorders>
    </w:tblPr>
    <w:tblStylePr w:type="firstRow">
      <w:rPr>
        <w:b/>
        <w:bCs/>
        <w:color w:val="FFFFFF" w:themeColor="background1"/>
      </w:rPr>
      <w:tblPr/>
      <w:tcPr>
        <w:tcBorders>
          <w:top w:val="single" w:sz="4" w:space="0" w:color="AADC14" w:themeColor="accent2"/>
          <w:left w:val="single" w:sz="4" w:space="0" w:color="AADC14" w:themeColor="accent2"/>
          <w:bottom w:val="single" w:sz="4" w:space="0" w:color="AADC14" w:themeColor="accent2"/>
          <w:right w:val="single" w:sz="4" w:space="0" w:color="AADC14" w:themeColor="accent2"/>
          <w:insideH w:val="nil"/>
          <w:insideV w:val="nil"/>
        </w:tcBorders>
        <w:shd w:val="clear" w:color="auto" w:fill="AADC14" w:themeFill="accent2"/>
      </w:tcPr>
    </w:tblStylePr>
    <w:tblStylePr w:type="lastRow">
      <w:rPr>
        <w:b/>
        <w:bCs/>
      </w:rPr>
      <w:tblPr/>
      <w:tcPr>
        <w:tcBorders>
          <w:top w:val="double" w:sz="4" w:space="0" w:color="AADC14" w:themeColor="accent2"/>
        </w:tcBorders>
      </w:tcPr>
    </w:tblStylePr>
    <w:tblStylePr w:type="firstCol">
      <w:rPr>
        <w:b/>
        <w:bCs/>
      </w:rPr>
    </w:tblStylePr>
    <w:tblStylePr w:type="lastCol">
      <w:rPr>
        <w:b/>
        <w:bCs/>
      </w:rPr>
    </w:tblStylePr>
    <w:tblStylePr w:type="band1Vert">
      <w:tblPr/>
      <w:tcPr>
        <w:shd w:val="clear" w:color="auto" w:fill="EFFACD" w:themeFill="accent2" w:themeFillTint="33"/>
      </w:tcPr>
    </w:tblStylePr>
    <w:tblStylePr w:type="band1Horz">
      <w:tblPr/>
      <w:tcPr>
        <w:shd w:val="clear" w:color="auto" w:fill="EFFACD" w:themeFill="accent2" w:themeFillTint="33"/>
      </w:tcPr>
    </w:tblStylePr>
  </w:style>
  <w:style w:type="table" w:customStyle="1" w:styleId="Gitternetztabelle5dunkelAkzent21">
    <w:name w:val="Gitternetztabelle 5 dunkel  – Akzent 21"/>
    <w:basedOn w:val="a2"/>
    <w:uiPriority w:val="50"/>
    <w:rsid w:val="006627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accent2"/>
      </w:tcPr>
    </w:tblStylePr>
    <w:tblStylePr w:type="band1Vert">
      <w:tblPr/>
      <w:tcPr>
        <w:shd w:val="clear" w:color="auto" w:fill="DFF69C" w:themeFill="accent2" w:themeFillTint="66"/>
      </w:tcPr>
    </w:tblStylePr>
    <w:tblStylePr w:type="band1Horz">
      <w:tblPr/>
      <w:tcPr>
        <w:shd w:val="clear" w:color="auto" w:fill="DFF69C" w:themeFill="accent2" w:themeFillTint="66"/>
      </w:tcPr>
    </w:tblStylePr>
  </w:style>
  <w:style w:type="paragraph" w:customStyle="1" w:styleId="CoverEntitAdresse">
    <w:name w:val="Cover Entité Adresse"/>
    <w:basedOn w:val="a0"/>
    <w:rsid w:val="000F7F68"/>
    <w:pPr>
      <w:ind w:left="142"/>
      <w:jc w:val="left"/>
    </w:pPr>
    <w:rPr>
      <w:rFonts w:asciiTheme="majorHAnsi" w:eastAsia="Calibri" w:hAnsiTheme="majorHAnsi" w:cstheme="minorHAnsi"/>
      <w:color w:val="FFFFFF" w:themeColor="background1"/>
      <w:sz w:val="20"/>
      <w:szCs w:val="22"/>
      <w:lang w:eastAsia="en-US"/>
    </w:rPr>
  </w:style>
  <w:style w:type="table" w:customStyle="1" w:styleId="Gitternetztabelle4Akzent31">
    <w:name w:val="Gitternetztabelle 4 – Akzent 31"/>
    <w:basedOn w:val="a2"/>
    <w:uiPriority w:val="49"/>
    <w:rsid w:val="00D52E9D"/>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Gitternetztabelle5dunkelAkzent31">
    <w:name w:val="Gitternetztabelle 5 dunkel  – Akzent 3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6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466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466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466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466C" w:themeFill="accent3"/>
      </w:tcPr>
    </w:tblStylePr>
    <w:tblStylePr w:type="band1Vert">
      <w:tblPr/>
      <w:tcPr>
        <w:shd w:val="clear" w:color="auto" w:fill="A7AECD" w:themeFill="accent3" w:themeFillTint="66"/>
      </w:tcPr>
    </w:tblStylePr>
    <w:tblStylePr w:type="band1Horz">
      <w:tblPr/>
      <w:tcPr>
        <w:shd w:val="clear" w:color="auto" w:fill="A7AECD" w:themeFill="accent3" w:themeFillTint="66"/>
      </w:tcPr>
    </w:tblStylePr>
  </w:style>
  <w:style w:type="table" w:customStyle="1" w:styleId="Gitternetztabelle5dunkel1">
    <w:name w:val="Gitternetztabelle 5 dunkel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text1"/>
      </w:tcPr>
    </w:tblStylePr>
    <w:tblStylePr w:type="band1Vert">
      <w:tblPr/>
      <w:tcPr>
        <w:shd w:val="clear" w:color="auto" w:fill="DFF69C" w:themeFill="text1" w:themeFillTint="66"/>
      </w:tcPr>
    </w:tblStylePr>
    <w:tblStylePr w:type="band1Horz">
      <w:tblPr/>
      <w:tcPr>
        <w:shd w:val="clear" w:color="auto" w:fill="DFF69C" w:themeFill="text1" w:themeFillTint="66"/>
      </w:tcPr>
    </w:tblStylePr>
  </w:style>
  <w:style w:type="table" w:customStyle="1" w:styleId="Gitternetztabelle41">
    <w:name w:val="Gitternetztabelle 41"/>
    <w:basedOn w:val="a2"/>
    <w:uiPriority w:val="49"/>
    <w:rsid w:val="00C2598D"/>
    <w:tblPr>
      <w:tblStyleRowBandSize w:val="1"/>
      <w:tblStyleColBandSize w:val="1"/>
      <w:tblBorders>
        <w:top w:val="single" w:sz="4" w:space="0" w:color="CFF16A" w:themeColor="text1" w:themeTint="99"/>
        <w:left w:val="single" w:sz="4" w:space="0" w:color="CFF16A" w:themeColor="text1" w:themeTint="99"/>
        <w:bottom w:val="single" w:sz="4" w:space="0" w:color="CFF16A" w:themeColor="text1" w:themeTint="99"/>
        <w:right w:val="single" w:sz="4" w:space="0" w:color="CFF16A" w:themeColor="text1" w:themeTint="99"/>
        <w:insideH w:val="single" w:sz="4" w:space="0" w:color="CFF16A" w:themeColor="text1" w:themeTint="99"/>
        <w:insideV w:val="single" w:sz="4" w:space="0" w:color="CFF16A" w:themeColor="text1" w:themeTint="99"/>
      </w:tblBorders>
    </w:tblPr>
    <w:tblStylePr w:type="firstRow">
      <w:rPr>
        <w:b/>
        <w:bCs/>
        <w:color w:val="FFFFFF" w:themeColor="background1"/>
      </w:rPr>
      <w:tblPr/>
      <w:tcPr>
        <w:tcBorders>
          <w:top w:val="single" w:sz="4" w:space="0" w:color="AADC14" w:themeColor="text1"/>
          <w:left w:val="single" w:sz="4" w:space="0" w:color="AADC14" w:themeColor="text1"/>
          <w:bottom w:val="single" w:sz="4" w:space="0" w:color="AADC14" w:themeColor="text1"/>
          <w:right w:val="single" w:sz="4" w:space="0" w:color="AADC14" w:themeColor="text1"/>
          <w:insideH w:val="nil"/>
          <w:insideV w:val="nil"/>
        </w:tcBorders>
        <w:shd w:val="clear" w:color="auto" w:fill="AADC14" w:themeFill="text1"/>
      </w:tcPr>
    </w:tblStylePr>
    <w:tblStylePr w:type="lastRow">
      <w:rPr>
        <w:b/>
        <w:bCs/>
      </w:rPr>
      <w:tblPr/>
      <w:tcPr>
        <w:tcBorders>
          <w:top w:val="double" w:sz="4" w:space="0" w:color="AADC14" w:themeColor="text1"/>
        </w:tcBorders>
      </w:tcPr>
    </w:tblStylePr>
    <w:tblStylePr w:type="firstCol">
      <w:rPr>
        <w:b/>
        <w:bCs/>
      </w:rPr>
    </w:tblStylePr>
    <w:tblStylePr w:type="lastCol">
      <w:rPr>
        <w:b/>
        <w:bCs/>
      </w:rPr>
    </w:tblStylePr>
    <w:tblStylePr w:type="band1Vert">
      <w:tblPr/>
      <w:tcPr>
        <w:shd w:val="clear" w:color="auto" w:fill="EFFACD" w:themeFill="text1" w:themeFillTint="33"/>
      </w:tcPr>
    </w:tblStylePr>
    <w:tblStylePr w:type="band1Horz">
      <w:tblPr/>
      <w:tcPr>
        <w:shd w:val="clear" w:color="auto" w:fill="EFFACD" w:themeFill="text1" w:themeFillTint="33"/>
      </w:tcPr>
    </w:tblStylePr>
  </w:style>
  <w:style w:type="table" w:customStyle="1" w:styleId="Gitternetztabelle4Akzent41">
    <w:name w:val="Gitternetztabelle 4 – Akzent 41"/>
    <w:basedOn w:val="a2"/>
    <w:uiPriority w:val="49"/>
    <w:rsid w:val="00C2598D"/>
    <w:tblPr>
      <w:tblStyleRowBandSize w:val="1"/>
      <w:tblStyleColBandSize w:val="1"/>
      <w:tblBorders>
        <w:top w:val="single" w:sz="4" w:space="0" w:color="ECF0DD" w:themeColor="accent4" w:themeTint="99"/>
        <w:left w:val="single" w:sz="4" w:space="0" w:color="ECF0DD" w:themeColor="accent4" w:themeTint="99"/>
        <w:bottom w:val="single" w:sz="4" w:space="0" w:color="ECF0DD" w:themeColor="accent4" w:themeTint="99"/>
        <w:right w:val="single" w:sz="4" w:space="0" w:color="ECF0DD" w:themeColor="accent4" w:themeTint="99"/>
        <w:insideH w:val="single" w:sz="4" w:space="0" w:color="ECF0DD" w:themeColor="accent4" w:themeTint="99"/>
        <w:insideV w:val="single" w:sz="4" w:space="0" w:color="ECF0DD" w:themeColor="accent4" w:themeTint="99"/>
      </w:tblBorders>
    </w:tblPr>
    <w:tblStylePr w:type="firstRow">
      <w:rPr>
        <w:b/>
        <w:bCs/>
        <w:color w:val="FFFFFF" w:themeColor="background1"/>
      </w:rPr>
      <w:tblPr/>
      <w:tcPr>
        <w:tcBorders>
          <w:top w:val="single" w:sz="4" w:space="0" w:color="E0E7C7" w:themeColor="accent4"/>
          <w:left w:val="single" w:sz="4" w:space="0" w:color="E0E7C7" w:themeColor="accent4"/>
          <w:bottom w:val="single" w:sz="4" w:space="0" w:color="E0E7C7" w:themeColor="accent4"/>
          <w:right w:val="single" w:sz="4" w:space="0" w:color="E0E7C7" w:themeColor="accent4"/>
          <w:insideH w:val="nil"/>
          <w:insideV w:val="nil"/>
        </w:tcBorders>
        <w:shd w:val="clear" w:color="auto" w:fill="E0E7C7" w:themeFill="accent4"/>
      </w:tcPr>
    </w:tblStylePr>
    <w:tblStylePr w:type="lastRow">
      <w:rPr>
        <w:b/>
        <w:bCs/>
      </w:rPr>
      <w:tblPr/>
      <w:tcPr>
        <w:tcBorders>
          <w:top w:val="double" w:sz="4" w:space="0" w:color="E0E7C7" w:themeColor="accent4"/>
        </w:tcBorders>
      </w:tcPr>
    </w:tblStylePr>
    <w:tblStylePr w:type="firstCol">
      <w:rPr>
        <w:b/>
        <w:bCs/>
      </w:rPr>
    </w:tblStylePr>
    <w:tblStylePr w:type="lastCol">
      <w:rPr>
        <w:b/>
        <w:bCs/>
      </w:rPr>
    </w:tblStylePr>
    <w:tblStylePr w:type="band1Vert">
      <w:tblPr/>
      <w:tcPr>
        <w:shd w:val="clear" w:color="auto" w:fill="F8FAF3" w:themeFill="accent4" w:themeFillTint="33"/>
      </w:tcPr>
    </w:tblStylePr>
    <w:tblStylePr w:type="band1Horz">
      <w:tblPr/>
      <w:tcPr>
        <w:shd w:val="clear" w:color="auto" w:fill="F8FAF3" w:themeFill="accent4" w:themeFillTint="33"/>
      </w:tcPr>
    </w:tblStylePr>
  </w:style>
  <w:style w:type="table" w:customStyle="1" w:styleId="Gitternetztabelle4Akzent51">
    <w:name w:val="Gitternetztabelle 4 – Akzent 51"/>
    <w:basedOn w:val="a2"/>
    <w:uiPriority w:val="49"/>
    <w:rsid w:val="00C2598D"/>
    <w:tblPr>
      <w:tblStyleRowBandSize w:val="1"/>
      <w:tblStyleColBandSize w:val="1"/>
      <w:tblBorders>
        <w:top w:val="single" w:sz="4" w:space="0" w:color="EEEEF2" w:themeColor="accent5" w:themeTint="99"/>
        <w:left w:val="single" w:sz="4" w:space="0" w:color="EEEEF2" w:themeColor="accent5" w:themeTint="99"/>
        <w:bottom w:val="single" w:sz="4" w:space="0" w:color="EEEEF2" w:themeColor="accent5" w:themeTint="99"/>
        <w:right w:val="single" w:sz="4" w:space="0" w:color="EEEEF2" w:themeColor="accent5" w:themeTint="99"/>
        <w:insideH w:val="single" w:sz="4" w:space="0" w:color="EEEEF2" w:themeColor="accent5" w:themeTint="99"/>
        <w:insideV w:val="single" w:sz="4" w:space="0" w:color="EEEEF2" w:themeColor="accent5" w:themeTint="99"/>
      </w:tblBorders>
    </w:tblPr>
    <w:tblStylePr w:type="firstRow">
      <w:rPr>
        <w:b/>
        <w:bCs/>
        <w:color w:val="FFFFFF" w:themeColor="background1"/>
      </w:rPr>
      <w:tblPr/>
      <w:tcPr>
        <w:tcBorders>
          <w:top w:val="single" w:sz="4" w:space="0" w:color="E3E4EA" w:themeColor="accent5"/>
          <w:left w:val="single" w:sz="4" w:space="0" w:color="E3E4EA" w:themeColor="accent5"/>
          <w:bottom w:val="single" w:sz="4" w:space="0" w:color="E3E4EA" w:themeColor="accent5"/>
          <w:right w:val="single" w:sz="4" w:space="0" w:color="E3E4EA" w:themeColor="accent5"/>
          <w:insideH w:val="nil"/>
          <w:insideV w:val="nil"/>
        </w:tcBorders>
        <w:shd w:val="clear" w:color="auto" w:fill="E3E4EA" w:themeFill="accent5"/>
      </w:tcPr>
    </w:tblStylePr>
    <w:tblStylePr w:type="lastRow">
      <w:rPr>
        <w:b/>
        <w:bCs/>
      </w:rPr>
      <w:tblPr/>
      <w:tcPr>
        <w:tcBorders>
          <w:top w:val="double" w:sz="4" w:space="0" w:color="E3E4EA" w:themeColor="accent5"/>
        </w:tcBorders>
      </w:tcPr>
    </w:tblStylePr>
    <w:tblStylePr w:type="firstCol">
      <w:rPr>
        <w:b/>
        <w:bCs/>
      </w:rPr>
    </w:tblStylePr>
    <w:tblStylePr w:type="lastCol">
      <w:rPr>
        <w:b/>
        <w:bCs/>
      </w:rPr>
    </w:tblStylePr>
    <w:tblStylePr w:type="band1Vert">
      <w:tblPr/>
      <w:tcPr>
        <w:shd w:val="clear" w:color="auto" w:fill="F9F9FA" w:themeFill="accent5" w:themeFillTint="33"/>
      </w:tcPr>
    </w:tblStylePr>
    <w:tblStylePr w:type="band1Horz">
      <w:tblPr/>
      <w:tcPr>
        <w:shd w:val="clear" w:color="auto" w:fill="F9F9FA" w:themeFill="accent5" w:themeFillTint="33"/>
      </w:tcPr>
    </w:tblStylePr>
  </w:style>
  <w:style w:type="paragraph" w:styleId="af5">
    <w:name w:val="TOC Heading"/>
    <w:basedOn w:val="1"/>
    <w:next w:val="a0"/>
    <w:uiPriority w:val="39"/>
    <w:unhideWhenUsed/>
    <w:qFormat/>
    <w:rsid w:val="0042345A"/>
    <w:pPr>
      <w:numPr>
        <w:numId w:val="0"/>
      </w:numPr>
      <w:spacing w:after="0" w:line="259" w:lineRule="auto"/>
      <w:contextualSpacing w:val="0"/>
      <w:jc w:val="left"/>
      <w:outlineLvl w:val="9"/>
    </w:pPr>
    <w:rPr>
      <w:b w:val="0"/>
      <w:bCs w:val="0"/>
      <w:caps w:val="0"/>
      <w:noProof w:val="0"/>
      <w:color w:val="020B2F" w:themeColor="accent1" w:themeShade="BF"/>
      <w:sz w:val="32"/>
      <w:szCs w:val="32"/>
      <w:lang w:eastAsia="de-AT"/>
    </w:rPr>
  </w:style>
  <w:style w:type="paragraph" w:styleId="HTML">
    <w:name w:val="HTML Preformatted"/>
    <w:basedOn w:val="a0"/>
    <w:link w:val="HTML0"/>
    <w:uiPriority w:val="99"/>
    <w:semiHidden/>
    <w:unhideWhenUsed/>
    <w:rsid w:val="008F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de-AT"/>
    </w:rPr>
  </w:style>
  <w:style w:type="character" w:customStyle="1" w:styleId="HTML0">
    <w:name w:val="Стандартний HTML Знак"/>
    <w:basedOn w:val="a1"/>
    <w:link w:val="HTML"/>
    <w:uiPriority w:val="99"/>
    <w:semiHidden/>
    <w:rsid w:val="008F54C0"/>
    <w:rPr>
      <w:rFonts w:ascii="Courier New" w:eastAsia="Times New Roman" w:hAnsi="Courier New" w:cs="Courier New"/>
      <w:sz w:val="20"/>
      <w:szCs w:val="20"/>
      <w:lang w:eastAsia="de-AT"/>
    </w:rPr>
  </w:style>
  <w:style w:type="paragraph" w:styleId="af6">
    <w:name w:val="footnote text"/>
    <w:basedOn w:val="a0"/>
    <w:link w:val="af7"/>
    <w:uiPriority w:val="99"/>
    <w:semiHidden/>
    <w:unhideWhenUsed/>
    <w:rsid w:val="00473D3D"/>
    <w:rPr>
      <w:sz w:val="20"/>
    </w:rPr>
  </w:style>
  <w:style w:type="character" w:customStyle="1" w:styleId="af7">
    <w:name w:val="Текст виноски Знак"/>
    <w:basedOn w:val="a1"/>
    <w:link w:val="af6"/>
    <w:uiPriority w:val="99"/>
    <w:semiHidden/>
    <w:rsid w:val="00473D3D"/>
    <w:rPr>
      <w:rFonts w:ascii="Calibri" w:eastAsia="Times New Roman" w:hAnsi="Calibri" w:cs="Times New Roman"/>
      <w:sz w:val="20"/>
      <w:szCs w:val="20"/>
      <w:lang w:val="uk-UA" w:eastAsia="de-DE"/>
    </w:rPr>
  </w:style>
  <w:style w:type="character" w:styleId="af8">
    <w:name w:val="footnote reference"/>
    <w:basedOn w:val="a1"/>
    <w:uiPriority w:val="99"/>
    <w:semiHidden/>
    <w:unhideWhenUsed/>
    <w:rsid w:val="00473D3D"/>
    <w:rPr>
      <w:vertAlign w:val="superscript"/>
    </w:rPr>
  </w:style>
  <w:style w:type="paragraph" w:styleId="af9">
    <w:name w:val="Revision"/>
    <w:hidden/>
    <w:uiPriority w:val="99"/>
    <w:semiHidden/>
    <w:rsid w:val="00C040F9"/>
    <w:rPr>
      <w:rFonts w:ascii="Calibri" w:eastAsia="Times New Roman" w:hAnsi="Calibri" w:cs="Times New Roman"/>
      <w:szCs w:val="20"/>
      <w:lang w:eastAsia="de-DE"/>
    </w:rPr>
  </w:style>
  <w:style w:type="paragraph" w:styleId="afa">
    <w:name w:val="Normal (Web)"/>
    <w:basedOn w:val="a0"/>
    <w:uiPriority w:val="99"/>
    <w:unhideWhenUsed/>
    <w:rsid w:val="00590362"/>
    <w:pPr>
      <w:spacing w:before="100" w:beforeAutospacing="1" w:after="100" w:afterAutospacing="1"/>
      <w:jc w:val="left"/>
    </w:pPr>
    <w:rPr>
      <w:rFonts w:ascii="Times New Roman" w:hAnsi="Times New Roman"/>
      <w:sz w:val="24"/>
      <w:szCs w:val="24"/>
      <w:lang w:eastAsia="en-GB"/>
    </w:rPr>
  </w:style>
  <w:style w:type="table" w:customStyle="1" w:styleId="Formatvorlage1">
    <w:name w:val="Formatvorlage1"/>
    <w:basedOn w:val="a2"/>
    <w:uiPriority w:val="99"/>
    <w:rsid w:val="00771E77"/>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FFFFFF" w:themeFill="background1"/>
    </w:tcPr>
  </w:style>
  <w:style w:type="paragraph" w:styleId="afb">
    <w:name w:val="No Spacing"/>
    <w:uiPriority w:val="1"/>
    <w:qFormat/>
    <w:rsid w:val="00396775"/>
  </w:style>
  <w:style w:type="character" w:customStyle="1" w:styleId="26">
    <w:name w:val="Основной текст (2)_"/>
    <w:basedOn w:val="a1"/>
    <w:link w:val="27"/>
    <w:rsid w:val="00C92605"/>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6"/>
    <w:rsid w:val="00C92605"/>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2105pt">
    <w:name w:val="Основной текст (2) + 10.5 pt.Полужирный"/>
    <w:basedOn w:val="26"/>
    <w:rsid w:val="00C92605"/>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paragraph" w:customStyle="1" w:styleId="27">
    <w:name w:val="Основной текст (2)"/>
    <w:basedOn w:val="a0"/>
    <w:link w:val="26"/>
    <w:rsid w:val="00C92605"/>
    <w:pPr>
      <w:widowControl w:val="0"/>
      <w:shd w:val="clear" w:color="auto" w:fill="FFFFFF"/>
      <w:spacing w:line="322" w:lineRule="exact"/>
      <w:ind w:hanging="560"/>
      <w:jc w:val="center"/>
    </w:pPr>
    <w:rPr>
      <w:rFonts w:ascii="Times New Roman" w:hAnsi="Times New Roman"/>
      <w:sz w:val="28"/>
      <w:szCs w:val="28"/>
      <w:lang w:eastAsia="en-US"/>
    </w:rPr>
  </w:style>
  <w:style w:type="table" w:customStyle="1" w:styleId="Ruuttabel4rhk31">
    <w:name w:val="Ruuttabel 4 – rõhk 31"/>
    <w:basedOn w:val="a2"/>
    <w:uiPriority w:val="49"/>
    <w:rsid w:val="00AD41A2"/>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character" w:styleId="afc">
    <w:name w:val="annotation reference"/>
    <w:basedOn w:val="a1"/>
    <w:uiPriority w:val="99"/>
    <w:semiHidden/>
    <w:unhideWhenUsed/>
    <w:rsid w:val="006659C7"/>
    <w:rPr>
      <w:sz w:val="16"/>
      <w:szCs w:val="16"/>
    </w:rPr>
  </w:style>
  <w:style w:type="paragraph" w:styleId="afd">
    <w:name w:val="annotation subject"/>
    <w:basedOn w:val="a4"/>
    <w:next w:val="a4"/>
    <w:link w:val="afe"/>
    <w:uiPriority w:val="99"/>
    <w:semiHidden/>
    <w:unhideWhenUsed/>
    <w:rsid w:val="006659C7"/>
    <w:rPr>
      <w:b/>
      <w:bCs/>
    </w:rPr>
  </w:style>
  <w:style w:type="character" w:customStyle="1" w:styleId="afe">
    <w:name w:val="Тема примітки Знак"/>
    <w:basedOn w:val="a5"/>
    <w:link w:val="afd"/>
    <w:uiPriority w:val="99"/>
    <w:semiHidden/>
    <w:rsid w:val="006659C7"/>
    <w:rPr>
      <w:rFonts w:ascii="Calibri" w:eastAsia="Times New Roman" w:hAnsi="Calibri" w:cs="Times New Roman"/>
      <w:b/>
      <w:bCs/>
      <w:sz w:val="20"/>
      <w:szCs w:val="20"/>
      <w:lang w:val="uk-UA"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3533">
      <w:bodyDiv w:val="1"/>
      <w:marLeft w:val="0"/>
      <w:marRight w:val="0"/>
      <w:marTop w:val="0"/>
      <w:marBottom w:val="0"/>
      <w:divBdr>
        <w:top w:val="none" w:sz="0" w:space="0" w:color="auto"/>
        <w:left w:val="none" w:sz="0" w:space="0" w:color="auto"/>
        <w:bottom w:val="none" w:sz="0" w:space="0" w:color="auto"/>
        <w:right w:val="none" w:sz="0" w:space="0" w:color="auto"/>
      </w:divBdr>
    </w:div>
    <w:div w:id="99229837">
      <w:bodyDiv w:val="1"/>
      <w:marLeft w:val="0"/>
      <w:marRight w:val="0"/>
      <w:marTop w:val="0"/>
      <w:marBottom w:val="0"/>
      <w:divBdr>
        <w:top w:val="none" w:sz="0" w:space="0" w:color="auto"/>
        <w:left w:val="none" w:sz="0" w:space="0" w:color="auto"/>
        <w:bottom w:val="none" w:sz="0" w:space="0" w:color="auto"/>
        <w:right w:val="none" w:sz="0" w:space="0" w:color="auto"/>
      </w:divBdr>
    </w:div>
    <w:div w:id="102843139">
      <w:bodyDiv w:val="1"/>
      <w:marLeft w:val="0"/>
      <w:marRight w:val="0"/>
      <w:marTop w:val="0"/>
      <w:marBottom w:val="0"/>
      <w:divBdr>
        <w:top w:val="none" w:sz="0" w:space="0" w:color="auto"/>
        <w:left w:val="none" w:sz="0" w:space="0" w:color="auto"/>
        <w:bottom w:val="none" w:sz="0" w:space="0" w:color="auto"/>
        <w:right w:val="none" w:sz="0" w:space="0" w:color="auto"/>
      </w:divBdr>
    </w:div>
    <w:div w:id="173543617">
      <w:bodyDiv w:val="1"/>
      <w:marLeft w:val="0"/>
      <w:marRight w:val="0"/>
      <w:marTop w:val="0"/>
      <w:marBottom w:val="0"/>
      <w:divBdr>
        <w:top w:val="none" w:sz="0" w:space="0" w:color="auto"/>
        <w:left w:val="none" w:sz="0" w:space="0" w:color="auto"/>
        <w:bottom w:val="none" w:sz="0" w:space="0" w:color="auto"/>
        <w:right w:val="none" w:sz="0" w:space="0" w:color="auto"/>
      </w:divBdr>
    </w:div>
    <w:div w:id="180165519">
      <w:bodyDiv w:val="1"/>
      <w:marLeft w:val="0"/>
      <w:marRight w:val="0"/>
      <w:marTop w:val="0"/>
      <w:marBottom w:val="0"/>
      <w:divBdr>
        <w:top w:val="none" w:sz="0" w:space="0" w:color="auto"/>
        <w:left w:val="none" w:sz="0" w:space="0" w:color="auto"/>
        <w:bottom w:val="none" w:sz="0" w:space="0" w:color="auto"/>
        <w:right w:val="none" w:sz="0" w:space="0" w:color="auto"/>
      </w:divBdr>
    </w:div>
    <w:div w:id="189880107">
      <w:bodyDiv w:val="1"/>
      <w:marLeft w:val="0"/>
      <w:marRight w:val="0"/>
      <w:marTop w:val="0"/>
      <w:marBottom w:val="0"/>
      <w:divBdr>
        <w:top w:val="none" w:sz="0" w:space="0" w:color="auto"/>
        <w:left w:val="none" w:sz="0" w:space="0" w:color="auto"/>
        <w:bottom w:val="none" w:sz="0" w:space="0" w:color="auto"/>
        <w:right w:val="none" w:sz="0" w:space="0" w:color="auto"/>
      </w:divBdr>
    </w:div>
    <w:div w:id="234243773">
      <w:bodyDiv w:val="1"/>
      <w:marLeft w:val="0"/>
      <w:marRight w:val="0"/>
      <w:marTop w:val="0"/>
      <w:marBottom w:val="0"/>
      <w:divBdr>
        <w:top w:val="none" w:sz="0" w:space="0" w:color="auto"/>
        <w:left w:val="none" w:sz="0" w:space="0" w:color="auto"/>
        <w:bottom w:val="none" w:sz="0" w:space="0" w:color="auto"/>
        <w:right w:val="none" w:sz="0" w:space="0" w:color="auto"/>
      </w:divBdr>
    </w:div>
    <w:div w:id="242954894">
      <w:bodyDiv w:val="1"/>
      <w:marLeft w:val="0"/>
      <w:marRight w:val="0"/>
      <w:marTop w:val="0"/>
      <w:marBottom w:val="0"/>
      <w:divBdr>
        <w:top w:val="none" w:sz="0" w:space="0" w:color="auto"/>
        <w:left w:val="none" w:sz="0" w:space="0" w:color="auto"/>
        <w:bottom w:val="none" w:sz="0" w:space="0" w:color="auto"/>
        <w:right w:val="none" w:sz="0" w:space="0" w:color="auto"/>
      </w:divBdr>
    </w:div>
    <w:div w:id="300963221">
      <w:bodyDiv w:val="1"/>
      <w:marLeft w:val="0"/>
      <w:marRight w:val="0"/>
      <w:marTop w:val="0"/>
      <w:marBottom w:val="0"/>
      <w:divBdr>
        <w:top w:val="none" w:sz="0" w:space="0" w:color="auto"/>
        <w:left w:val="none" w:sz="0" w:space="0" w:color="auto"/>
        <w:bottom w:val="none" w:sz="0" w:space="0" w:color="auto"/>
        <w:right w:val="none" w:sz="0" w:space="0" w:color="auto"/>
      </w:divBdr>
    </w:div>
    <w:div w:id="369649998">
      <w:bodyDiv w:val="1"/>
      <w:marLeft w:val="0"/>
      <w:marRight w:val="0"/>
      <w:marTop w:val="0"/>
      <w:marBottom w:val="0"/>
      <w:divBdr>
        <w:top w:val="none" w:sz="0" w:space="0" w:color="auto"/>
        <w:left w:val="none" w:sz="0" w:space="0" w:color="auto"/>
        <w:bottom w:val="none" w:sz="0" w:space="0" w:color="auto"/>
        <w:right w:val="none" w:sz="0" w:space="0" w:color="auto"/>
      </w:divBdr>
      <w:divsChild>
        <w:div w:id="1065688400">
          <w:marLeft w:val="0"/>
          <w:marRight w:val="0"/>
          <w:marTop w:val="0"/>
          <w:marBottom w:val="0"/>
          <w:divBdr>
            <w:top w:val="none" w:sz="0" w:space="0" w:color="auto"/>
            <w:left w:val="none" w:sz="0" w:space="0" w:color="auto"/>
            <w:bottom w:val="none" w:sz="0" w:space="0" w:color="auto"/>
            <w:right w:val="none" w:sz="0" w:space="0" w:color="auto"/>
          </w:divBdr>
          <w:divsChild>
            <w:div w:id="1341851844">
              <w:marLeft w:val="0"/>
              <w:marRight w:val="0"/>
              <w:marTop w:val="0"/>
              <w:marBottom w:val="0"/>
              <w:divBdr>
                <w:top w:val="none" w:sz="0" w:space="0" w:color="auto"/>
                <w:left w:val="none" w:sz="0" w:space="0" w:color="auto"/>
                <w:bottom w:val="none" w:sz="0" w:space="0" w:color="auto"/>
                <w:right w:val="none" w:sz="0" w:space="0" w:color="auto"/>
              </w:divBdr>
              <w:divsChild>
                <w:div w:id="1914703995">
                  <w:marLeft w:val="0"/>
                  <w:marRight w:val="0"/>
                  <w:marTop w:val="0"/>
                  <w:marBottom w:val="0"/>
                  <w:divBdr>
                    <w:top w:val="none" w:sz="0" w:space="0" w:color="auto"/>
                    <w:left w:val="none" w:sz="0" w:space="0" w:color="auto"/>
                    <w:bottom w:val="none" w:sz="0" w:space="0" w:color="auto"/>
                    <w:right w:val="none" w:sz="0" w:space="0" w:color="auto"/>
                  </w:divBdr>
                  <w:divsChild>
                    <w:div w:id="9601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4278">
      <w:bodyDiv w:val="1"/>
      <w:marLeft w:val="0"/>
      <w:marRight w:val="0"/>
      <w:marTop w:val="0"/>
      <w:marBottom w:val="0"/>
      <w:divBdr>
        <w:top w:val="none" w:sz="0" w:space="0" w:color="auto"/>
        <w:left w:val="none" w:sz="0" w:space="0" w:color="auto"/>
        <w:bottom w:val="none" w:sz="0" w:space="0" w:color="auto"/>
        <w:right w:val="none" w:sz="0" w:space="0" w:color="auto"/>
      </w:divBdr>
    </w:div>
    <w:div w:id="384526885">
      <w:bodyDiv w:val="1"/>
      <w:marLeft w:val="0"/>
      <w:marRight w:val="0"/>
      <w:marTop w:val="0"/>
      <w:marBottom w:val="0"/>
      <w:divBdr>
        <w:top w:val="none" w:sz="0" w:space="0" w:color="auto"/>
        <w:left w:val="none" w:sz="0" w:space="0" w:color="auto"/>
        <w:bottom w:val="none" w:sz="0" w:space="0" w:color="auto"/>
        <w:right w:val="none" w:sz="0" w:space="0" w:color="auto"/>
      </w:divBdr>
    </w:div>
    <w:div w:id="384720604">
      <w:bodyDiv w:val="1"/>
      <w:marLeft w:val="0"/>
      <w:marRight w:val="0"/>
      <w:marTop w:val="0"/>
      <w:marBottom w:val="0"/>
      <w:divBdr>
        <w:top w:val="none" w:sz="0" w:space="0" w:color="auto"/>
        <w:left w:val="none" w:sz="0" w:space="0" w:color="auto"/>
        <w:bottom w:val="none" w:sz="0" w:space="0" w:color="auto"/>
        <w:right w:val="none" w:sz="0" w:space="0" w:color="auto"/>
      </w:divBdr>
    </w:div>
    <w:div w:id="501051470">
      <w:bodyDiv w:val="1"/>
      <w:marLeft w:val="0"/>
      <w:marRight w:val="0"/>
      <w:marTop w:val="0"/>
      <w:marBottom w:val="0"/>
      <w:divBdr>
        <w:top w:val="none" w:sz="0" w:space="0" w:color="auto"/>
        <w:left w:val="none" w:sz="0" w:space="0" w:color="auto"/>
        <w:bottom w:val="none" w:sz="0" w:space="0" w:color="auto"/>
        <w:right w:val="none" w:sz="0" w:space="0" w:color="auto"/>
      </w:divBdr>
    </w:div>
    <w:div w:id="526867978">
      <w:bodyDiv w:val="1"/>
      <w:marLeft w:val="0"/>
      <w:marRight w:val="0"/>
      <w:marTop w:val="0"/>
      <w:marBottom w:val="0"/>
      <w:divBdr>
        <w:top w:val="none" w:sz="0" w:space="0" w:color="auto"/>
        <w:left w:val="none" w:sz="0" w:space="0" w:color="auto"/>
        <w:bottom w:val="none" w:sz="0" w:space="0" w:color="auto"/>
        <w:right w:val="none" w:sz="0" w:space="0" w:color="auto"/>
      </w:divBdr>
    </w:div>
    <w:div w:id="555438875">
      <w:bodyDiv w:val="1"/>
      <w:marLeft w:val="0"/>
      <w:marRight w:val="0"/>
      <w:marTop w:val="0"/>
      <w:marBottom w:val="0"/>
      <w:divBdr>
        <w:top w:val="none" w:sz="0" w:space="0" w:color="auto"/>
        <w:left w:val="none" w:sz="0" w:space="0" w:color="auto"/>
        <w:bottom w:val="none" w:sz="0" w:space="0" w:color="auto"/>
        <w:right w:val="none" w:sz="0" w:space="0" w:color="auto"/>
      </w:divBdr>
    </w:div>
    <w:div w:id="583608308">
      <w:bodyDiv w:val="1"/>
      <w:marLeft w:val="0"/>
      <w:marRight w:val="0"/>
      <w:marTop w:val="0"/>
      <w:marBottom w:val="0"/>
      <w:divBdr>
        <w:top w:val="none" w:sz="0" w:space="0" w:color="auto"/>
        <w:left w:val="none" w:sz="0" w:space="0" w:color="auto"/>
        <w:bottom w:val="none" w:sz="0" w:space="0" w:color="auto"/>
        <w:right w:val="none" w:sz="0" w:space="0" w:color="auto"/>
      </w:divBdr>
    </w:div>
    <w:div w:id="660695917">
      <w:bodyDiv w:val="1"/>
      <w:marLeft w:val="0"/>
      <w:marRight w:val="0"/>
      <w:marTop w:val="0"/>
      <w:marBottom w:val="0"/>
      <w:divBdr>
        <w:top w:val="none" w:sz="0" w:space="0" w:color="auto"/>
        <w:left w:val="none" w:sz="0" w:space="0" w:color="auto"/>
        <w:bottom w:val="none" w:sz="0" w:space="0" w:color="auto"/>
        <w:right w:val="none" w:sz="0" w:space="0" w:color="auto"/>
      </w:divBdr>
      <w:divsChild>
        <w:div w:id="479658792">
          <w:marLeft w:val="0"/>
          <w:marRight w:val="0"/>
          <w:marTop w:val="0"/>
          <w:marBottom w:val="0"/>
          <w:divBdr>
            <w:top w:val="none" w:sz="0" w:space="0" w:color="auto"/>
            <w:left w:val="none" w:sz="0" w:space="0" w:color="auto"/>
            <w:bottom w:val="none" w:sz="0" w:space="0" w:color="auto"/>
            <w:right w:val="none" w:sz="0" w:space="0" w:color="auto"/>
          </w:divBdr>
          <w:divsChild>
            <w:div w:id="93863157">
              <w:marLeft w:val="0"/>
              <w:marRight w:val="0"/>
              <w:marTop w:val="0"/>
              <w:marBottom w:val="0"/>
              <w:divBdr>
                <w:top w:val="none" w:sz="0" w:space="0" w:color="auto"/>
                <w:left w:val="none" w:sz="0" w:space="0" w:color="auto"/>
                <w:bottom w:val="none" w:sz="0" w:space="0" w:color="auto"/>
                <w:right w:val="none" w:sz="0" w:space="0" w:color="auto"/>
              </w:divBdr>
              <w:divsChild>
                <w:div w:id="1627420997">
                  <w:marLeft w:val="0"/>
                  <w:marRight w:val="0"/>
                  <w:marTop w:val="0"/>
                  <w:marBottom w:val="0"/>
                  <w:divBdr>
                    <w:top w:val="none" w:sz="0" w:space="0" w:color="auto"/>
                    <w:left w:val="none" w:sz="0" w:space="0" w:color="auto"/>
                    <w:bottom w:val="none" w:sz="0" w:space="0" w:color="auto"/>
                    <w:right w:val="none" w:sz="0" w:space="0" w:color="auto"/>
                  </w:divBdr>
                  <w:divsChild>
                    <w:div w:id="4809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838730">
      <w:bodyDiv w:val="1"/>
      <w:marLeft w:val="0"/>
      <w:marRight w:val="0"/>
      <w:marTop w:val="0"/>
      <w:marBottom w:val="0"/>
      <w:divBdr>
        <w:top w:val="none" w:sz="0" w:space="0" w:color="auto"/>
        <w:left w:val="none" w:sz="0" w:space="0" w:color="auto"/>
        <w:bottom w:val="none" w:sz="0" w:space="0" w:color="auto"/>
        <w:right w:val="none" w:sz="0" w:space="0" w:color="auto"/>
      </w:divBdr>
    </w:div>
    <w:div w:id="703750529">
      <w:bodyDiv w:val="1"/>
      <w:marLeft w:val="0"/>
      <w:marRight w:val="0"/>
      <w:marTop w:val="0"/>
      <w:marBottom w:val="0"/>
      <w:divBdr>
        <w:top w:val="none" w:sz="0" w:space="0" w:color="auto"/>
        <w:left w:val="none" w:sz="0" w:space="0" w:color="auto"/>
        <w:bottom w:val="none" w:sz="0" w:space="0" w:color="auto"/>
        <w:right w:val="none" w:sz="0" w:space="0" w:color="auto"/>
      </w:divBdr>
    </w:div>
    <w:div w:id="742600504">
      <w:bodyDiv w:val="1"/>
      <w:marLeft w:val="0"/>
      <w:marRight w:val="0"/>
      <w:marTop w:val="0"/>
      <w:marBottom w:val="0"/>
      <w:divBdr>
        <w:top w:val="none" w:sz="0" w:space="0" w:color="auto"/>
        <w:left w:val="none" w:sz="0" w:space="0" w:color="auto"/>
        <w:bottom w:val="none" w:sz="0" w:space="0" w:color="auto"/>
        <w:right w:val="none" w:sz="0" w:space="0" w:color="auto"/>
      </w:divBdr>
    </w:div>
    <w:div w:id="851802436">
      <w:bodyDiv w:val="1"/>
      <w:marLeft w:val="0"/>
      <w:marRight w:val="0"/>
      <w:marTop w:val="0"/>
      <w:marBottom w:val="0"/>
      <w:divBdr>
        <w:top w:val="none" w:sz="0" w:space="0" w:color="auto"/>
        <w:left w:val="none" w:sz="0" w:space="0" w:color="auto"/>
        <w:bottom w:val="none" w:sz="0" w:space="0" w:color="auto"/>
        <w:right w:val="none" w:sz="0" w:space="0" w:color="auto"/>
      </w:divBdr>
    </w:div>
    <w:div w:id="1146816873">
      <w:bodyDiv w:val="1"/>
      <w:marLeft w:val="0"/>
      <w:marRight w:val="0"/>
      <w:marTop w:val="0"/>
      <w:marBottom w:val="0"/>
      <w:divBdr>
        <w:top w:val="none" w:sz="0" w:space="0" w:color="auto"/>
        <w:left w:val="none" w:sz="0" w:space="0" w:color="auto"/>
        <w:bottom w:val="none" w:sz="0" w:space="0" w:color="auto"/>
        <w:right w:val="none" w:sz="0" w:space="0" w:color="auto"/>
      </w:divBdr>
    </w:div>
    <w:div w:id="1160197240">
      <w:bodyDiv w:val="1"/>
      <w:marLeft w:val="0"/>
      <w:marRight w:val="0"/>
      <w:marTop w:val="0"/>
      <w:marBottom w:val="0"/>
      <w:divBdr>
        <w:top w:val="none" w:sz="0" w:space="0" w:color="auto"/>
        <w:left w:val="none" w:sz="0" w:space="0" w:color="auto"/>
        <w:bottom w:val="none" w:sz="0" w:space="0" w:color="auto"/>
        <w:right w:val="none" w:sz="0" w:space="0" w:color="auto"/>
      </w:divBdr>
    </w:div>
    <w:div w:id="1211264368">
      <w:bodyDiv w:val="1"/>
      <w:marLeft w:val="0"/>
      <w:marRight w:val="0"/>
      <w:marTop w:val="0"/>
      <w:marBottom w:val="0"/>
      <w:divBdr>
        <w:top w:val="none" w:sz="0" w:space="0" w:color="auto"/>
        <w:left w:val="none" w:sz="0" w:space="0" w:color="auto"/>
        <w:bottom w:val="none" w:sz="0" w:space="0" w:color="auto"/>
        <w:right w:val="none" w:sz="0" w:space="0" w:color="auto"/>
      </w:divBdr>
    </w:div>
    <w:div w:id="1275477105">
      <w:bodyDiv w:val="1"/>
      <w:marLeft w:val="0"/>
      <w:marRight w:val="0"/>
      <w:marTop w:val="0"/>
      <w:marBottom w:val="0"/>
      <w:divBdr>
        <w:top w:val="none" w:sz="0" w:space="0" w:color="auto"/>
        <w:left w:val="none" w:sz="0" w:space="0" w:color="auto"/>
        <w:bottom w:val="none" w:sz="0" w:space="0" w:color="auto"/>
        <w:right w:val="none" w:sz="0" w:space="0" w:color="auto"/>
      </w:divBdr>
    </w:div>
    <w:div w:id="1292246987">
      <w:bodyDiv w:val="1"/>
      <w:marLeft w:val="0"/>
      <w:marRight w:val="0"/>
      <w:marTop w:val="0"/>
      <w:marBottom w:val="0"/>
      <w:divBdr>
        <w:top w:val="none" w:sz="0" w:space="0" w:color="auto"/>
        <w:left w:val="none" w:sz="0" w:space="0" w:color="auto"/>
        <w:bottom w:val="none" w:sz="0" w:space="0" w:color="auto"/>
        <w:right w:val="none" w:sz="0" w:space="0" w:color="auto"/>
      </w:divBdr>
    </w:div>
    <w:div w:id="1425422373">
      <w:bodyDiv w:val="1"/>
      <w:marLeft w:val="0"/>
      <w:marRight w:val="0"/>
      <w:marTop w:val="0"/>
      <w:marBottom w:val="0"/>
      <w:divBdr>
        <w:top w:val="none" w:sz="0" w:space="0" w:color="auto"/>
        <w:left w:val="none" w:sz="0" w:space="0" w:color="auto"/>
        <w:bottom w:val="none" w:sz="0" w:space="0" w:color="auto"/>
        <w:right w:val="none" w:sz="0" w:space="0" w:color="auto"/>
      </w:divBdr>
    </w:div>
    <w:div w:id="1893425661">
      <w:bodyDiv w:val="1"/>
      <w:marLeft w:val="0"/>
      <w:marRight w:val="0"/>
      <w:marTop w:val="0"/>
      <w:marBottom w:val="0"/>
      <w:divBdr>
        <w:top w:val="none" w:sz="0" w:space="0" w:color="auto"/>
        <w:left w:val="none" w:sz="0" w:space="0" w:color="auto"/>
        <w:bottom w:val="none" w:sz="0" w:space="0" w:color="auto"/>
        <w:right w:val="none" w:sz="0" w:space="0" w:color="auto"/>
      </w:divBdr>
    </w:div>
    <w:div w:id="1986810845">
      <w:bodyDiv w:val="1"/>
      <w:marLeft w:val="0"/>
      <w:marRight w:val="0"/>
      <w:marTop w:val="0"/>
      <w:marBottom w:val="0"/>
      <w:divBdr>
        <w:top w:val="none" w:sz="0" w:space="0" w:color="auto"/>
        <w:left w:val="none" w:sz="0" w:space="0" w:color="auto"/>
        <w:bottom w:val="none" w:sz="0" w:space="0" w:color="auto"/>
        <w:right w:val="none" w:sz="0" w:space="0" w:color="auto"/>
      </w:divBdr>
    </w:div>
    <w:div w:id="2026134710">
      <w:bodyDiv w:val="1"/>
      <w:marLeft w:val="0"/>
      <w:marRight w:val="0"/>
      <w:marTop w:val="0"/>
      <w:marBottom w:val="0"/>
      <w:divBdr>
        <w:top w:val="none" w:sz="0" w:space="0" w:color="auto"/>
        <w:left w:val="none" w:sz="0" w:space="0" w:color="auto"/>
        <w:bottom w:val="none" w:sz="0" w:space="0" w:color="auto"/>
        <w:right w:val="none" w:sz="0" w:space="0" w:color="auto"/>
      </w:divBdr>
    </w:div>
    <w:div w:id="2085642035">
      <w:bodyDiv w:val="1"/>
      <w:marLeft w:val="0"/>
      <w:marRight w:val="0"/>
      <w:marTop w:val="0"/>
      <w:marBottom w:val="0"/>
      <w:divBdr>
        <w:top w:val="none" w:sz="0" w:space="0" w:color="auto"/>
        <w:left w:val="none" w:sz="0" w:space="0" w:color="auto"/>
        <w:bottom w:val="none" w:sz="0" w:space="0" w:color="auto"/>
        <w:right w:val="none" w:sz="0" w:space="0" w:color="auto"/>
      </w:divBdr>
    </w:div>
    <w:div w:id="214403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a.stoisits@hydrophil.at" TargetMode="External"/><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20.emf"/><Relationship Id="rId42" Type="http://schemas.openxmlformats.org/officeDocument/2006/relationships/image" Target="media/image26.jpeg"/><Relationship Id="rId47" Type="http://schemas.openxmlformats.org/officeDocument/2006/relationships/footer" Target="footer5.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png"/><Relationship Id="rId11" Type="http://schemas.openxmlformats.org/officeDocument/2006/relationships/footnotes" Target="foot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emf"/><Relationship Id="rId40" Type="http://schemas.openxmlformats.org/officeDocument/2006/relationships/image" Target="media/image25.jpeg"/><Relationship Id="rId45" Type="http://schemas.openxmlformats.org/officeDocument/2006/relationships/image" Target="media/image28.jp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image" Target="media/image14.png"/><Relationship Id="rId36" Type="http://schemas.openxmlformats.org/officeDocument/2006/relationships/image" Target="media/image22.emf"/><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7.png"/><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emf"/><Relationship Id="rId43" Type="http://schemas.openxmlformats.org/officeDocument/2006/relationships/image" Target="media/image27.png"/><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olena.filipenko.ext@suez.com"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eader" Target="header5.xml"/><Relationship Id="rId46" Type="http://schemas.openxmlformats.org/officeDocument/2006/relationships/header" Target="header8.xml"/><Relationship Id="rId20" Type="http://schemas.openxmlformats.org/officeDocument/2006/relationships/footer" Target="footer3.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afege">
  <a:themeElements>
    <a:clrScheme name="SUEZ Consulting Bleu">
      <a:dk1>
        <a:srgbClr val="AADC14"/>
      </a:dk1>
      <a:lt1>
        <a:sysClr val="window" lastClr="FFFFFF"/>
      </a:lt1>
      <a:dk2>
        <a:srgbClr val="030F40"/>
      </a:dk2>
      <a:lt2>
        <a:srgbClr val="D5D6DE"/>
      </a:lt2>
      <a:accent1>
        <a:srgbClr val="030F40"/>
      </a:accent1>
      <a:accent2>
        <a:srgbClr val="AADC14"/>
      </a:accent2>
      <a:accent3>
        <a:srgbClr val="3D466C"/>
      </a:accent3>
      <a:accent4>
        <a:srgbClr val="E0E7C7"/>
      </a:accent4>
      <a:accent5>
        <a:srgbClr val="E3E4EA"/>
      </a:accent5>
      <a:accent6>
        <a:srgbClr val="FFFFFF"/>
      </a:accent6>
      <a:hlink>
        <a:srgbClr val="030F40"/>
      </a:hlink>
      <a:folHlink>
        <a:srgbClr val="030F40"/>
      </a:folHlink>
    </a:clrScheme>
    <a:fontScheme name="SUEZ">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CLS" id="{3B6BED25-812A-43AC-9574-C799A0DDFEF2}" vid="{3F2B7734-7BBD-4934-9BD2-75428683F0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2020-06-25T00:00:00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adress xmlns="adress">
  <ReferenceNr fieldName="Reference no">&lt;&lt; Reference no &gt;&gt;</ReferenceNr>
  <ClientAdress fieldName="Client adress">&lt;&lt; Client address &gt;&gt;</ClientAdress>
  <Associate1 fieldName="Associate 1">&lt;&lt;SETEC</Associate1>
  <Associate2 fieldName="Associate 2">&lt;&lt; Associate 2 &gt;&gt;</Associate2>
  <Associate3 fieldName="Associate 3">&lt;&lt; Associate 3 &gt;&gt;</Associate3>
  <FundingOrigin fieldName="Origin of Funding">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FundingOrigin>
</adress>
</file>

<file path=customXml/item4.xml><?xml version="1.0" encoding="utf-8"?>
<ct:contentTypeSchema xmlns:ct="http://schemas.microsoft.com/office/2006/metadata/contentType" xmlns:ma="http://schemas.microsoft.com/office/2006/metadata/properties/metaAttributes" ct:_="" ma:_="" ma:contentTypeName="Dokument" ma:contentTypeID="0x010100D441FC0AC638E94181FB243F04311F18" ma:contentTypeVersion="12" ma:contentTypeDescription="Ein neues Dokument erstellen." ma:contentTypeScope="" ma:versionID="137185c565774a776801e8fd2afcad61">
  <xsd:schema xmlns:xsd="http://www.w3.org/2001/XMLSchema" xmlns:xs="http://www.w3.org/2001/XMLSchema" xmlns:p="http://schemas.microsoft.com/office/2006/metadata/properties" xmlns:ns2="acbd050a-4a6b-47b8-a049-2b6c102a919b" xmlns:ns3="fdfa6f28-a2f1-4013-a4ac-b732a1b1ce93" targetNamespace="http://schemas.microsoft.com/office/2006/metadata/properties" ma:root="true" ma:fieldsID="54b016571926d1203495e08b514d5e4b" ns2:_="" ns3:_="">
    <xsd:import namespace="acbd050a-4a6b-47b8-a049-2b6c102a919b"/>
    <xsd:import namespace="fdfa6f28-a2f1-4013-a4ac-b732a1b1ce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d050a-4a6b-47b8-a049-2b6c102a919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6f28-a2f1-4013-a4ac-b732a1b1ce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F786A0-F95D-498F-BF43-90C8AB1DB8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8DEF6A-1680-4E62-82C4-B5AA1C7CF330}">
  <ds:schemaRefs>
    <ds:schemaRef ds:uri="adress"/>
  </ds:schemaRefs>
</ds:datastoreItem>
</file>

<file path=customXml/itemProps4.xml><?xml version="1.0" encoding="utf-8"?>
<ds:datastoreItem xmlns:ds="http://schemas.openxmlformats.org/officeDocument/2006/customXml" ds:itemID="{715B7DFF-62C5-458F-ABF9-778C2E73B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d050a-4a6b-47b8-a049-2b6c102a919b"/>
    <ds:schemaRef ds:uri="fdfa6f28-a2f1-4013-a4ac-b732a1b1c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4D4CE0-3D9B-45A6-9E25-0EE68CEA3DD3}">
  <ds:schemaRefs>
    <ds:schemaRef ds:uri="http://schemas.microsoft.com/sharepoint/v3/contenttype/forms"/>
  </ds:schemaRefs>
</ds:datastoreItem>
</file>

<file path=customXml/itemProps6.xml><?xml version="1.0" encoding="utf-8"?>
<ds:datastoreItem xmlns:ds="http://schemas.openxmlformats.org/officeDocument/2006/customXml" ds:itemID="{E0E3D91F-2B9E-4E67-9430-D8A2A4E52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51359</Words>
  <Characters>29276</Characters>
  <Application>Microsoft Office Word</Application>
  <DocSecurity>0</DocSecurity>
  <Lines>243</Lines>
  <Paragraphs>160</Paragraphs>
  <ScaleCrop>false</ScaleCrop>
  <HeadingPairs>
    <vt:vector size="10" baseType="variant">
      <vt:variant>
        <vt:lpstr>Название</vt:lpstr>
      </vt:variant>
      <vt:variant>
        <vt:i4>1</vt:i4>
      </vt:variant>
      <vt:variant>
        <vt:lpstr>Titre</vt:lpstr>
      </vt:variant>
      <vt:variant>
        <vt:i4>1</vt:i4>
      </vt:variant>
      <vt:variant>
        <vt:lpstr>Titel</vt:lpstr>
      </vt:variant>
      <vt:variant>
        <vt:i4>1</vt:i4>
      </vt:variant>
      <vt:variant>
        <vt:lpstr>Title</vt:lpstr>
      </vt:variant>
      <vt:variant>
        <vt:i4>1</vt:i4>
      </vt:variant>
      <vt:variant>
        <vt:lpstr>Pealkiri</vt:lpstr>
      </vt:variant>
      <vt:variant>
        <vt:i4>1</vt:i4>
      </vt:variant>
    </vt:vector>
  </HeadingPairs>
  <TitlesOfParts>
    <vt:vector size="5" baseType="lpstr">
      <vt:lpstr>Звіт з аналізу варіантів</vt:lpstr>
      <vt:lpstr>Options Analysis Report</vt:lpstr>
      <vt:lpstr>Options Analysis Report</vt:lpstr>
      <vt:lpstr>Operational and Resource Efficiency Assessment</vt:lpstr>
      <vt:lpstr>Operational and Resource Efficiency Assessment</vt:lpstr>
    </vt:vector>
  </TitlesOfParts>
  <Company>КП Луцькводоканал</Company>
  <LinksUpToDate>false</LinksUpToDate>
  <CharactersWithSpaces>80475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з аналізу варіантів</dc:title>
  <dc:subject>Технічна підтримка підготовки проектів з водопідготовки в місті Луцьк та Рівне, Україна - 
TA 2018219 UA NIF – 2_Vol_052 - м. Луцьк</dc:subject>
  <dc:creator>АСТ, AФІ, MMA, НЛЕ, РСЛ</dc:creator>
  <cp:keywords/>
  <dc:description/>
  <cp:lastModifiedBy>Луцьк Водоканал</cp:lastModifiedBy>
  <cp:revision>2</cp:revision>
  <cp:lastPrinted>2020-05-15T14:07:00Z</cp:lastPrinted>
  <dcterms:created xsi:type="dcterms:W3CDTF">2021-10-19T11:02:00Z</dcterms:created>
  <dcterms:modified xsi:type="dcterms:W3CDTF">2021-10-19T11:02:00Z</dcterms:modified>
  <cp:category>dd</cp:category>
  <cp:contentStatus>02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0x010100D441FC0AC638E94181FB243F04311F18</vt:lpwstr>
  </property>
</Properties>
</file>