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D2" w:rsidRDefault="002547D2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696145047" r:id="rId10"/>
        </w:object>
      </w:r>
    </w:p>
    <w:p w:rsidR="002547D2" w:rsidRDefault="002547D2">
      <w:pPr>
        <w:pStyle w:val="11"/>
        <w:numPr>
          <w:ilvl w:val="0"/>
          <w:numId w:val="0"/>
        </w:numPr>
        <w:jc w:val="left"/>
        <w:rPr>
          <w:sz w:val="16"/>
          <w:szCs w:val="16"/>
          <w:lang w:eastAsia="uk-UA"/>
        </w:rPr>
      </w:pPr>
    </w:p>
    <w:p w:rsidR="002547D2" w:rsidRDefault="00AF71E4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2547D2" w:rsidRDefault="002547D2">
      <w:pPr>
        <w:jc w:val="center"/>
        <w:rPr>
          <w:b/>
          <w:bCs w:val="0"/>
          <w:sz w:val="20"/>
          <w:szCs w:val="20"/>
        </w:rPr>
      </w:pPr>
    </w:p>
    <w:p w:rsidR="002547D2" w:rsidRDefault="00AF71E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2547D2" w:rsidRDefault="002547D2">
      <w:pPr>
        <w:jc w:val="center"/>
        <w:rPr>
          <w:b/>
          <w:bCs w:val="0"/>
          <w:sz w:val="40"/>
          <w:szCs w:val="40"/>
        </w:rPr>
      </w:pPr>
    </w:p>
    <w:p w:rsidR="002547D2" w:rsidRDefault="00AF71E4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 Луцьк                                   №________________</w:t>
      </w:r>
    </w:p>
    <w:p w:rsidR="002547D2" w:rsidRDefault="002547D2">
      <w:pPr>
        <w:spacing w:line="360" w:lineRule="auto"/>
        <w:rPr>
          <w:sz w:val="24"/>
          <w:szCs w:val="28"/>
        </w:rPr>
      </w:pPr>
    </w:p>
    <w:p w:rsidR="002547D2" w:rsidRDefault="00AF71E4">
      <w:r>
        <w:rPr>
          <w:szCs w:val="28"/>
          <w:lang w:val="ru-RU"/>
        </w:rPr>
        <w:t xml:space="preserve">Про доступ до </w:t>
      </w:r>
      <w:proofErr w:type="spellStart"/>
      <w:r>
        <w:rPr>
          <w:szCs w:val="28"/>
          <w:lang w:val="ru-RU"/>
        </w:rPr>
        <w:t>відомостей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Реєстру</w:t>
      </w:r>
    </w:p>
    <w:p w:rsidR="002547D2" w:rsidRDefault="00AF71E4">
      <w:r>
        <w:rPr>
          <w:szCs w:val="28"/>
        </w:rPr>
        <w:t>Луцької міської територіальної громади</w:t>
      </w:r>
    </w:p>
    <w:p w:rsidR="002547D2" w:rsidRDefault="002547D2">
      <w:pPr>
        <w:rPr>
          <w:szCs w:val="28"/>
        </w:rPr>
      </w:pPr>
    </w:p>
    <w:p w:rsidR="002547D2" w:rsidRDefault="002547D2">
      <w:pPr>
        <w:rPr>
          <w:szCs w:val="28"/>
        </w:rPr>
      </w:pPr>
    </w:p>
    <w:p w:rsidR="002547D2" w:rsidRDefault="00AF71E4">
      <w:pPr>
        <w:ind w:firstLine="705"/>
        <w:jc w:val="both"/>
        <w:rPr>
          <w:szCs w:val="28"/>
        </w:rPr>
      </w:pPr>
      <w:r>
        <w:rPr>
          <w:szCs w:val="28"/>
        </w:rPr>
        <w:t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рішення виконавчого комітету Луцької міської ради від 21.07.2021 № 563-1 «Про Реєстр Луцької міської територіальної громади», з врахуванням звернення департаменту соціальної політики міської ради:</w:t>
      </w:r>
    </w:p>
    <w:p w:rsidR="002547D2" w:rsidRDefault="002547D2">
      <w:pPr>
        <w:ind w:firstLine="705"/>
        <w:jc w:val="both"/>
        <w:rPr>
          <w:szCs w:val="28"/>
        </w:rPr>
      </w:pPr>
    </w:p>
    <w:p w:rsidR="002547D2" w:rsidRDefault="00AF71E4">
      <w:pPr>
        <w:ind w:firstLine="705"/>
        <w:jc w:val="both"/>
        <w:rPr>
          <w:szCs w:val="28"/>
        </w:rPr>
      </w:pPr>
      <w:r>
        <w:rPr>
          <w:szCs w:val="28"/>
        </w:rPr>
        <w:t>1. Надати доступ до відомостей Реєстру Луцької міської територіальної громади (надалі – Реєстр) працівникам департаменту соціальної політики міської ради: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Назарук</w:t>
      </w:r>
      <w:proofErr w:type="spellEnd"/>
      <w:r w:rsidR="00AF71E4" w:rsidRPr="006B5C60">
        <w:t xml:space="preserve"> Юлії Геннадіївні </w:t>
      </w:r>
      <w:r>
        <w:t>–</w:t>
      </w:r>
      <w:r w:rsidR="00AF71E4" w:rsidRPr="006B5C60">
        <w:t xml:space="preserve"> заступнику начальника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Кучай</w:t>
      </w:r>
      <w:proofErr w:type="spellEnd"/>
      <w:r w:rsidR="00AF71E4" w:rsidRPr="006B5C60">
        <w:t xml:space="preserve"> Вікторії Володимирівні </w:t>
      </w:r>
      <w:r>
        <w:t>–</w:t>
      </w:r>
      <w:r w:rsidR="00AF71E4" w:rsidRPr="006B5C60">
        <w:t xml:space="preserve"> головному спеціалісту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>
        <w:t>Деменік</w:t>
      </w:r>
      <w:proofErr w:type="spellEnd"/>
      <w:r>
        <w:t xml:space="preserve"> Наталії Миколаївні –</w:t>
      </w:r>
      <w:r w:rsidR="00AF71E4" w:rsidRPr="006B5C60">
        <w:t xml:space="preserve"> головному спеціалісту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Тарасюк Тетяні Василівні </w:t>
      </w:r>
      <w:r>
        <w:t>–</w:t>
      </w:r>
      <w:r w:rsidR="00AF71E4" w:rsidRPr="006B5C60">
        <w:t xml:space="preserve"> провідному спеціалісту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Подригулі</w:t>
      </w:r>
      <w:proofErr w:type="spellEnd"/>
      <w:r w:rsidR="00AF71E4" w:rsidRPr="006B5C60">
        <w:t xml:space="preserve"> Юлії Ігорівні </w:t>
      </w:r>
      <w:r>
        <w:t>–</w:t>
      </w:r>
      <w:r w:rsidR="00AF71E4" w:rsidRPr="006B5C60">
        <w:t xml:space="preserve"> провідному спеціалісту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Лавренюк</w:t>
      </w:r>
      <w:proofErr w:type="spellEnd"/>
      <w:r w:rsidR="00AF71E4" w:rsidRPr="006B5C60">
        <w:t xml:space="preserve"> Ользі Володимирівні </w:t>
      </w:r>
      <w:r>
        <w:t>–</w:t>
      </w:r>
      <w:r w:rsidR="00AF71E4" w:rsidRPr="006B5C60">
        <w:t xml:space="preserve"> спеціалісту І категорії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Березнюк</w:t>
      </w:r>
      <w:proofErr w:type="spellEnd"/>
      <w:r w:rsidR="00AF71E4" w:rsidRPr="006B5C60">
        <w:t xml:space="preserve"> Юлії Ігорівні </w:t>
      </w:r>
      <w:r>
        <w:t>–</w:t>
      </w:r>
      <w:r w:rsidR="00AF71E4" w:rsidRPr="006B5C60">
        <w:t xml:space="preserve"> спеціалісту І категорії відділу персоніфікованого обліку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Миронюк</w:t>
      </w:r>
      <w:proofErr w:type="spellEnd"/>
      <w:r w:rsidR="00AF71E4" w:rsidRPr="006B5C60">
        <w:t xml:space="preserve"> Наталії Олександрівні </w:t>
      </w:r>
      <w:r>
        <w:t>–</w:t>
      </w:r>
      <w:r w:rsidR="00AF71E4" w:rsidRPr="006B5C60">
        <w:t xml:space="preserve"> начальнику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Варчук</w:t>
      </w:r>
      <w:proofErr w:type="spellEnd"/>
      <w:r w:rsidR="00AF71E4" w:rsidRPr="006B5C60">
        <w:t xml:space="preserve"> Надії Володимирівні </w:t>
      </w:r>
      <w:r>
        <w:t>–</w:t>
      </w:r>
      <w:r w:rsidR="00AF71E4" w:rsidRPr="006B5C60">
        <w:t xml:space="preserve"> заступнику начальника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Куліш Людмилі Адамівні </w:t>
      </w:r>
      <w:r>
        <w:t>–</w:t>
      </w:r>
      <w:r w:rsidR="00AF71E4" w:rsidRPr="006B5C60">
        <w:t xml:space="preserve"> завідувачу сектору з формування виплати та проведення перерахунків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lastRenderedPageBreak/>
        <w:t>- </w:t>
      </w:r>
      <w:proofErr w:type="spellStart"/>
      <w:r w:rsidR="00AF71E4" w:rsidRPr="006B5C60">
        <w:t>Калахан</w:t>
      </w:r>
      <w:proofErr w:type="spellEnd"/>
      <w:r w:rsidR="00AF71E4" w:rsidRPr="006B5C60">
        <w:t xml:space="preserve"> Юлії Борисівні </w:t>
      </w:r>
      <w:r>
        <w:t>–</w:t>
      </w:r>
      <w:r w:rsidR="00AF71E4" w:rsidRPr="006B5C60">
        <w:t xml:space="preserve"> головному спеціалісту сектору з формування виплати та проведення перерахунків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Шевченко Світлані Миколаївні </w:t>
      </w:r>
      <w:r>
        <w:t>–</w:t>
      </w:r>
      <w:r w:rsidR="00AF71E4" w:rsidRPr="006B5C60">
        <w:t xml:space="preserve"> провідному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Бірюковій</w:t>
      </w:r>
      <w:proofErr w:type="spellEnd"/>
      <w:r w:rsidR="00AF71E4" w:rsidRPr="006B5C60">
        <w:t xml:space="preserve"> Ірині Георгіївні </w:t>
      </w:r>
      <w:r>
        <w:t>–</w:t>
      </w:r>
      <w:r w:rsidR="00AF71E4" w:rsidRPr="006B5C60">
        <w:t xml:space="preserve"> провідному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Рекретюк</w:t>
      </w:r>
      <w:proofErr w:type="spellEnd"/>
      <w:r w:rsidR="00AF71E4" w:rsidRPr="006B5C60">
        <w:t xml:space="preserve"> Тетяні Аврамівні </w:t>
      </w:r>
      <w:r>
        <w:t>–</w:t>
      </w:r>
      <w:r w:rsidR="00AF71E4" w:rsidRPr="006B5C60">
        <w:t xml:space="preserve"> провідному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Бернадин</w:t>
      </w:r>
      <w:proofErr w:type="spellEnd"/>
      <w:r w:rsidR="00AF71E4" w:rsidRPr="006B5C60">
        <w:t xml:space="preserve"> Олені Василівні </w:t>
      </w:r>
      <w:r>
        <w:t>–</w:t>
      </w:r>
      <w:r w:rsidR="00AF71E4" w:rsidRPr="006B5C60">
        <w:t xml:space="preserve"> провідному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Перовій Любові Юріївні </w:t>
      </w:r>
      <w:r>
        <w:t>–</w:t>
      </w:r>
      <w:r w:rsidR="00AF71E4" w:rsidRPr="006B5C60">
        <w:t xml:space="preserve"> провідному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Романюк Наталії Леонтіївні </w:t>
      </w:r>
      <w:r>
        <w:t>–</w:t>
      </w:r>
      <w:r w:rsidR="00AF71E4" w:rsidRPr="006B5C60">
        <w:t xml:space="preserve"> провідному спеціалісту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Матвійчук Христині Валеріївні </w:t>
      </w:r>
      <w:r>
        <w:t>–</w:t>
      </w:r>
      <w:r w:rsidR="00AF71E4" w:rsidRPr="006B5C60">
        <w:t xml:space="preserve"> спеціалісту І категорії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Романчук</w:t>
      </w:r>
      <w:proofErr w:type="spellEnd"/>
      <w:r w:rsidR="00AF71E4" w:rsidRPr="006B5C60">
        <w:t xml:space="preserve"> Ользі Юріївні </w:t>
      </w:r>
      <w:r>
        <w:t>–</w:t>
      </w:r>
      <w:r w:rsidR="00AF71E4" w:rsidRPr="006B5C60">
        <w:t xml:space="preserve"> спеціалісту І категорії сектору з прийняття рішень щодо надання житлових субсидій відділу житлових субсидій управління пільг та житлових субсидій;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Гнатюк Олені Петрівні </w:t>
      </w:r>
      <w:r>
        <w:t>–</w:t>
      </w:r>
      <w:r w:rsidR="00AF71E4" w:rsidRPr="006B5C60">
        <w:t xml:space="preserve"> юристу, головному спеціалісту відділу по роботі з учасниками АТО/ООС та членами їх сімей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Кисельовій</w:t>
      </w:r>
      <w:proofErr w:type="spellEnd"/>
      <w:r w:rsidR="00AF71E4" w:rsidRPr="006B5C60">
        <w:t xml:space="preserve"> Ользі Орестівні </w:t>
      </w:r>
      <w:r>
        <w:t>–</w:t>
      </w:r>
      <w:r w:rsidR="00AF71E4" w:rsidRPr="006B5C60">
        <w:t xml:space="preserve"> головному спеціалісту відділу по роботі з учасниками АТО/ООС та членами їх сімей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Черчик Наталії Василівні </w:t>
      </w:r>
      <w:r>
        <w:t>–</w:t>
      </w:r>
      <w:r w:rsidR="00AF71E4" w:rsidRPr="006B5C60">
        <w:t xml:space="preserve"> начальнику відділу по роботі з учасниками АТО/ООС та членами їх сімей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Новосад</w:t>
      </w:r>
      <w:proofErr w:type="spellEnd"/>
      <w:r w:rsidR="00AF71E4" w:rsidRPr="006B5C60">
        <w:t xml:space="preserve"> Оксані Борисівні </w:t>
      </w:r>
      <w:r>
        <w:t>–</w:t>
      </w:r>
      <w:r w:rsidR="00AF71E4" w:rsidRPr="006B5C60">
        <w:t xml:space="preserve"> начальнику відділу по організації надання соціальних послуг та нагляду за призначенням пенсій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Батієвій</w:t>
      </w:r>
      <w:proofErr w:type="spellEnd"/>
      <w:r w:rsidR="00AF71E4" w:rsidRPr="006B5C60">
        <w:t xml:space="preserve"> Людмилі Олегівні </w:t>
      </w:r>
      <w:r>
        <w:t>–</w:t>
      </w:r>
      <w:r w:rsidR="00AF71E4" w:rsidRPr="006B5C60">
        <w:t xml:space="preserve"> головному спеціалісту відділу по організації надання соціальних послуг та нагляду за призначенням пенсій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</w:t>
      </w:r>
      <w:proofErr w:type="spellStart"/>
      <w:r w:rsidR="00AF71E4" w:rsidRPr="006B5C60">
        <w:t>Корпач</w:t>
      </w:r>
      <w:proofErr w:type="spellEnd"/>
      <w:r w:rsidR="00AF71E4" w:rsidRPr="006B5C60">
        <w:t xml:space="preserve"> Ларисі Василівні </w:t>
      </w:r>
      <w:r>
        <w:t>–</w:t>
      </w:r>
      <w:r w:rsidR="00AF71E4" w:rsidRPr="006B5C60">
        <w:t xml:space="preserve"> головному спеціалісту відділу по роботі з пільговими категоріями громадян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lastRenderedPageBreak/>
        <w:t>- </w:t>
      </w:r>
      <w:proofErr w:type="spellStart"/>
      <w:r w:rsidR="00AF71E4" w:rsidRPr="006B5C60">
        <w:t>Кривдюк</w:t>
      </w:r>
      <w:proofErr w:type="spellEnd"/>
      <w:r w:rsidR="00AF71E4" w:rsidRPr="006B5C60">
        <w:t xml:space="preserve"> Олені Володимирівні </w:t>
      </w:r>
      <w:r>
        <w:t>–</w:t>
      </w:r>
      <w:r w:rsidR="00AF71E4" w:rsidRPr="006B5C60">
        <w:t xml:space="preserve"> державному соціальному інспектору відділу державних соціальних інспекторів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</w:t>
      </w:r>
      <w:r w:rsidR="00AF71E4" w:rsidRPr="006B5C60">
        <w:t xml:space="preserve">Давидович Аллі Ананіївні </w:t>
      </w:r>
      <w:r>
        <w:t>–</w:t>
      </w:r>
      <w:r w:rsidR="00AF71E4" w:rsidRPr="006B5C60">
        <w:t xml:space="preserve"> державному соціальному інспектору відділу державних соціальних інспекторів управління соціальних гарантій та контролю;</w:t>
      </w:r>
    </w:p>
    <w:p w:rsidR="002547D2" w:rsidRPr="006B5C60" w:rsidRDefault="006B5C60" w:rsidP="006B5C60">
      <w:pPr>
        <w:ind w:firstLine="709"/>
        <w:jc w:val="both"/>
      </w:pPr>
      <w:r>
        <w:t>- Остапчук Оксані Володимирівні –</w:t>
      </w:r>
      <w:r w:rsidR="00AF71E4" w:rsidRPr="006B5C60">
        <w:t xml:space="preserve"> державному соціальному інспектору відділу державних соціальних інспекторів управління соціальних гарантій та контролю.</w:t>
      </w:r>
    </w:p>
    <w:p w:rsidR="002547D2" w:rsidRDefault="00AF71E4">
      <w:pPr>
        <w:ind w:firstLine="709"/>
        <w:jc w:val="both"/>
        <w:rPr>
          <w:szCs w:val="28"/>
        </w:rPr>
      </w:pPr>
      <w:r>
        <w:rPr>
          <w:szCs w:val="28"/>
        </w:rPr>
        <w:t>2. Управлінню інформаційно-комунікаційних технологій міської ради спільно з департаментом державної реєстрації міської ради забезпечити надання доступу до відомостей Реєстру працівникам, вказаним у пункті 1 розпорядження.</w:t>
      </w:r>
    </w:p>
    <w:p w:rsidR="002547D2" w:rsidRDefault="00AF71E4">
      <w:pPr>
        <w:ind w:firstLine="705"/>
        <w:jc w:val="both"/>
        <w:rPr>
          <w:szCs w:val="28"/>
        </w:rPr>
      </w:pPr>
      <w:r>
        <w:rPr>
          <w:szCs w:val="28"/>
        </w:rPr>
        <w:t xml:space="preserve">3. Директору департаменту соціальної політики міської ради Майбороді В.М. 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Реєстр. </w:t>
      </w:r>
    </w:p>
    <w:p w:rsidR="002547D2" w:rsidRDefault="00AF71E4">
      <w:pPr>
        <w:ind w:firstLine="705"/>
        <w:jc w:val="both"/>
        <w:rPr>
          <w:szCs w:val="28"/>
        </w:rPr>
      </w:pPr>
      <w:r>
        <w:rPr>
          <w:szCs w:val="28"/>
        </w:rPr>
        <w:t xml:space="preserve">4. Контроль за виконанням розпорядження покласти на заступника міського голови, </w:t>
      </w:r>
      <w:r w:rsidR="006B5C60">
        <w:rPr>
          <w:szCs w:val="28"/>
        </w:rPr>
        <w:t xml:space="preserve">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  <w:r w:rsidR="006B5C60">
        <w:rPr>
          <w:szCs w:val="28"/>
        </w:rPr>
        <w:t xml:space="preserve"> Ю.Г.</w:t>
      </w:r>
    </w:p>
    <w:p w:rsidR="002547D2" w:rsidRDefault="002547D2">
      <w:pPr>
        <w:ind w:firstLine="705"/>
        <w:jc w:val="both"/>
        <w:rPr>
          <w:szCs w:val="28"/>
        </w:rPr>
      </w:pPr>
    </w:p>
    <w:p w:rsidR="002547D2" w:rsidRDefault="002547D2">
      <w:pPr>
        <w:jc w:val="both"/>
        <w:rPr>
          <w:szCs w:val="28"/>
        </w:rPr>
      </w:pPr>
    </w:p>
    <w:p w:rsidR="006B5C60" w:rsidRDefault="006B5C60">
      <w:pPr>
        <w:jc w:val="both"/>
        <w:rPr>
          <w:szCs w:val="28"/>
        </w:rPr>
      </w:pPr>
    </w:p>
    <w:p w:rsidR="002547D2" w:rsidRDefault="00AF71E4" w:rsidP="00AF71E4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2547D2" w:rsidRDefault="002547D2">
      <w:pPr>
        <w:jc w:val="both"/>
        <w:rPr>
          <w:szCs w:val="28"/>
        </w:rPr>
      </w:pPr>
    </w:p>
    <w:p w:rsidR="006B5C60" w:rsidRDefault="006B5C60">
      <w:pPr>
        <w:jc w:val="both"/>
        <w:rPr>
          <w:szCs w:val="28"/>
        </w:rPr>
      </w:pPr>
      <w:bookmarkStart w:id="0" w:name="_GoBack"/>
      <w:bookmarkEnd w:id="0"/>
    </w:p>
    <w:p w:rsidR="002547D2" w:rsidRDefault="00AF71E4">
      <w:pPr>
        <w:jc w:val="both"/>
        <w:rPr>
          <w:sz w:val="24"/>
        </w:rPr>
      </w:pPr>
      <w:r>
        <w:rPr>
          <w:sz w:val="24"/>
        </w:rPr>
        <w:t xml:space="preserve">Михальчук 741 050                    </w:t>
      </w:r>
    </w:p>
    <w:p w:rsidR="002547D2" w:rsidRDefault="002547D2">
      <w:pPr>
        <w:ind w:left="360" w:hanging="360"/>
      </w:pPr>
    </w:p>
    <w:sectPr w:rsidR="002547D2" w:rsidSect="006B5C60">
      <w:headerReference w:type="default" r:id="rId11"/>
      <w:pgSz w:w="11906" w:h="16838"/>
      <w:pgMar w:top="313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98" w:rsidRDefault="00CE6B98" w:rsidP="002547D2">
      <w:r>
        <w:separator/>
      </w:r>
    </w:p>
  </w:endnote>
  <w:endnote w:type="continuationSeparator" w:id="0">
    <w:p w:rsidR="00CE6B98" w:rsidRDefault="00CE6B98" w:rsidP="0025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98" w:rsidRDefault="00CE6B98" w:rsidP="002547D2">
      <w:r>
        <w:separator/>
      </w:r>
    </w:p>
  </w:footnote>
  <w:footnote w:type="continuationSeparator" w:id="0">
    <w:p w:rsidR="00CE6B98" w:rsidRDefault="00CE6B98" w:rsidP="0025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694557"/>
      <w:docPartObj>
        <w:docPartGallery w:val="Page Numbers (Top of Page)"/>
        <w:docPartUnique/>
      </w:docPartObj>
    </w:sdtPr>
    <w:sdtContent>
      <w:p w:rsidR="006B5C60" w:rsidRDefault="006B5C6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5C60">
          <w:rPr>
            <w:noProof/>
            <w:lang w:val="ru-RU"/>
          </w:rPr>
          <w:t>3</w:t>
        </w:r>
        <w:r>
          <w:fldChar w:fldCharType="end"/>
        </w:r>
      </w:p>
    </w:sdtContent>
  </w:sdt>
  <w:p w:rsidR="006B5C60" w:rsidRDefault="006B5C6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0E00"/>
    <w:multiLevelType w:val="multilevel"/>
    <w:tmpl w:val="97B449F2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">
    <w:nsid w:val="2FF75D5A"/>
    <w:multiLevelType w:val="multilevel"/>
    <w:tmpl w:val="30A238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B904BD4"/>
    <w:multiLevelType w:val="multilevel"/>
    <w:tmpl w:val="DB5AAB4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47D2"/>
    <w:rsid w:val="002547D2"/>
    <w:rsid w:val="006B5C60"/>
    <w:rsid w:val="00AF71E4"/>
    <w:rsid w:val="00C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DA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F7ED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DF7EDA"/>
  </w:style>
  <w:style w:type="character" w:customStyle="1" w:styleId="WW8Num1z1">
    <w:name w:val="WW8Num1z1"/>
    <w:qFormat/>
    <w:rsid w:val="00DF7EDA"/>
  </w:style>
  <w:style w:type="character" w:customStyle="1" w:styleId="WW8Num1z2">
    <w:name w:val="WW8Num1z2"/>
    <w:qFormat/>
    <w:rsid w:val="00DF7EDA"/>
  </w:style>
  <w:style w:type="character" w:customStyle="1" w:styleId="WW8Num1z3">
    <w:name w:val="WW8Num1z3"/>
    <w:qFormat/>
    <w:rsid w:val="00DF7EDA"/>
  </w:style>
  <w:style w:type="character" w:customStyle="1" w:styleId="WW8Num1z4">
    <w:name w:val="WW8Num1z4"/>
    <w:qFormat/>
    <w:rsid w:val="00DF7EDA"/>
  </w:style>
  <w:style w:type="character" w:customStyle="1" w:styleId="WW8Num1z5">
    <w:name w:val="WW8Num1z5"/>
    <w:qFormat/>
    <w:rsid w:val="00DF7EDA"/>
  </w:style>
  <w:style w:type="character" w:customStyle="1" w:styleId="WW8Num1z6">
    <w:name w:val="WW8Num1z6"/>
    <w:qFormat/>
    <w:rsid w:val="00DF7EDA"/>
  </w:style>
  <w:style w:type="character" w:customStyle="1" w:styleId="WW8Num1z7">
    <w:name w:val="WW8Num1z7"/>
    <w:qFormat/>
    <w:rsid w:val="00DF7EDA"/>
  </w:style>
  <w:style w:type="character" w:customStyle="1" w:styleId="WW8Num1z8">
    <w:name w:val="WW8Num1z8"/>
    <w:qFormat/>
    <w:rsid w:val="00DF7EDA"/>
  </w:style>
  <w:style w:type="character" w:customStyle="1" w:styleId="WW8Num2z0">
    <w:name w:val="WW8Num2z0"/>
    <w:qFormat/>
    <w:rsid w:val="00DF7EDA"/>
  </w:style>
  <w:style w:type="character" w:customStyle="1" w:styleId="WW8Num3z0">
    <w:name w:val="WW8Num3z0"/>
    <w:qFormat/>
    <w:rsid w:val="00DF7EDA"/>
  </w:style>
  <w:style w:type="character" w:customStyle="1" w:styleId="WW8Num4z0">
    <w:name w:val="WW8Num4z0"/>
    <w:qFormat/>
    <w:rsid w:val="00DF7EDA"/>
  </w:style>
  <w:style w:type="character" w:customStyle="1" w:styleId="WW8Num5z0">
    <w:name w:val="WW8Num5z0"/>
    <w:qFormat/>
    <w:rsid w:val="00DF7EDA"/>
    <w:rPr>
      <w:lang w:val="uk-UA"/>
    </w:rPr>
  </w:style>
  <w:style w:type="character" w:customStyle="1" w:styleId="WW8Num5z1">
    <w:name w:val="WW8Num5z1"/>
    <w:qFormat/>
    <w:rsid w:val="00DF7EDA"/>
  </w:style>
  <w:style w:type="character" w:customStyle="1" w:styleId="WW8Num5z2">
    <w:name w:val="WW8Num5z2"/>
    <w:qFormat/>
    <w:rsid w:val="00DF7EDA"/>
  </w:style>
  <w:style w:type="character" w:customStyle="1" w:styleId="WW8Num5z3">
    <w:name w:val="WW8Num5z3"/>
    <w:qFormat/>
    <w:rsid w:val="00DF7EDA"/>
  </w:style>
  <w:style w:type="character" w:customStyle="1" w:styleId="WW8Num5z4">
    <w:name w:val="WW8Num5z4"/>
    <w:qFormat/>
    <w:rsid w:val="00DF7EDA"/>
  </w:style>
  <w:style w:type="character" w:customStyle="1" w:styleId="WW8Num5z5">
    <w:name w:val="WW8Num5z5"/>
    <w:qFormat/>
    <w:rsid w:val="00DF7EDA"/>
  </w:style>
  <w:style w:type="character" w:customStyle="1" w:styleId="WW8Num5z6">
    <w:name w:val="WW8Num5z6"/>
    <w:qFormat/>
    <w:rsid w:val="00DF7EDA"/>
  </w:style>
  <w:style w:type="character" w:customStyle="1" w:styleId="WW8Num5z7">
    <w:name w:val="WW8Num5z7"/>
    <w:qFormat/>
    <w:rsid w:val="00DF7EDA"/>
  </w:style>
  <w:style w:type="character" w:customStyle="1" w:styleId="WW8Num5z8">
    <w:name w:val="WW8Num5z8"/>
    <w:qFormat/>
    <w:rsid w:val="00DF7EDA"/>
  </w:style>
  <w:style w:type="character" w:customStyle="1" w:styleId="WW8Num6z0">
    <w:name w:val="WW8Num6z0"/>
    <w:qFormat/>
    <w:rsid w:val="00DF7EDA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DF7EDA"/>
    <w:rPr>
      <w:rFonts w:ascii="Courier New" w:hAnsi="Courier New" w:cs="Courier New"/>
    </w:rPr>
  </w:style>
  <w:style w:type="character" w:customStyle="1" w:styleId="WW8Num6z2">
    <w:name w:val="WW8Num6z2"/>
    <w:qFormat/>
    <w:rsid w:val="00DF7EDA"/>
    <w:rPr>
      <w:rFonts w:ascii="Wingdings" w:hAnsi="Wingdings" w:cs="Wingdings"/>
    </w:rPr>
  </w:style>
  <w:style w:type="character" w:customStyle="1" w:styleId="WW8Num6z3">
    <w:name w:val="WW8Num6z3"/>
    <w:qFormat/>
    <w:rsid w:val="00DF7EDA"/>
    <w:rPr>
      <w:rFonts w:ascii="Symbol" w:hAnsi="Symbol" w:cs="Symbol"/>
    </w:rPr>
  </w:style>
  <w:style w:type="character" w:customStyle="1" w:styleId="WW8Num7z0">
    <w:name w:val="WW8Num7z0"/>
    <w:qFormat/>
    <w:rsid w:val="00DF7EDA"/>
  </w:style>
  <w:style w:type="character" w:customStyle="1" w:styleId="WW8Num8z0">
    <w:name w:val="WW8Num8z0"/>
    <w:qFormat/>
    <w:rsid w:val="00DF7EDA"/>
  </w:style>
  <w:style w:type="character" w:customStyle="1" w:styleId="WW8Num8z1">
    <w:name w:val="WW8Num8z1"/>
    <w:qFormat/>
    <w:rsid w:val="00DF7EDA"/>
  </w:style>
  <w:style w:type="character" w:customStyle="1" w:styleId="WW8Num8z2">
    <w:name w:val="WW8Num8z2"/>
    <w:qFormat/>
    <w:rsid w:val="00DF7EDA"/>
  </w:style>
  <w:style w:type="character" w:customStyle="1" w:styleId="WW8Num8z3">
    <w:name w:val="WW8Num8z3"/>
    <w:qFormat/>
    <w:rsid w:val="00DF7EDA"/>
  </w:style>
  <w:style w:type="character" w:customStyle="1" w:styleId="WW8Num8z4">
    <w:name w:val="WW8Num8z4"/>
    <w:qFormat/>
    <w:rsid w:val="00DF7EDA"/>
  </w:style>
  <w:style w:type="character" w:customStyle="1" w:styleId="WW8Num8z5">
    <w:name w:val="WW8Num8z5"/>
    <w:qFormat/>
    <w:rsid w:val="00DF7EDA"/>
  </w:style>
  <w:style w:type="character" w:customStyle="1" w:styleId="WW8Num8z6">
    <w:name w:val="WW8Num8z6"/>
    <w:qFormat/>
    <w:rsid w:val="00DF7EDA"/>
  </w:style>
  <w:style w:type="character" w:customStyle="1" w:styleId="WW8Num8z7">
    <w:name w:val="WW8Num8z7"/>
    <w:qFormat/>
    <w:rsid w:val="00DF7EDA"/>
  </w:style>
  <w:style w:type="character" w:customStyle="1" w:styleId="WW8Num8z8">
    <w:name w:val="WW8Num8z8"/>
    <w:qFormat/>
    <w:rsid w:val="00DF7EDA"/>
  </w:style>
  <w:style w:type="character" w:customStyle="1" w:styleId="FontStyle13">
    <w:name w:val="Font Style13"/>
    <w:basedOn w:val="a0"/>
    <w:qFormat/>
    <w:rsid w:val="00DF7EDA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DF7EDA"/>
  </w:style>
  <w:style w:type="character" w:customStyle="1" w:styleId="a4">
    <w:name w:val="Виділення жирним"/>
    <w:basedOn w:val="a0"/>
    <w:qFormat/>
    <w:rsid w:val="00DF7EDA"/>
    <w:rPr>
      <w:b/>
      <w:bCs/>
    </w:rPr>
  </w:style>
  <w:style w:type="character" w:customStyle="1" w:styleId="apple-converted-space">
    <w:name w:val="apple-converted-space"/>
    <w:basedOn w:val="a0"/>
    <w:qFormat/>
    <w:rsid w:val="00DF7EDA"/>
    <w:rPr>
      <w:rFonts w:cs="Times New Roman"/>
    </w:rPr>
  </w:style>
  <w:style w:type="paragraph" w:customStyle="1" w:styleId="a5">
    <w:name w:val="Заголовок"/>
    <w:basedOn w:val="a"/>
    <w:next w:val="a6"/>
    <w:qFormat/>
    <w:rsid w:val="00DF7EDA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rsid w:val="00DF7EDA"/>
    <w:pPr>
      <w:spacing w:after="120"/>
    </w:pPr>
    <w:rPr>
      <w:bCs w:val="0"/>
      <w:lang w:val="ru-RU"/>
    </w:rPr>
  </w:style>
  <w:style w:type="paragraph" w:styleId="a7">
    <w:name w:val="List"/>
    <w:basedOn w:val="a"/>
    <w:rsid w:val="00DF7EDA"/>
    <w:pPr>
      <w:ind w:left="283" w:hanging="283"/>
    </w:pPr>
    <w:rPr>
      <w:bCs w:val="0"/>
      <w:lang w:val="ru-RU"/>
    </w:rPr>
  </w:style>
  <w:style w:type="paragraph" w:customStyle="1" w:styleId="1">
    <w:name w:val="Название объекта1"/>
    <w:basedOn w:val="a"/>
    <w:qFormat/>
    <w:rsid w:val="00DF7ED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F7EDA"/>
    <w:pPr>
      <w:suppressLineNumbers/>
    </w:pPr>
    <w:rPr>
      <w:rFonts w:cs="Arial"/>
    </w:rPr>
  </w:style>
  <w:style w:type="paragraph" w:styleId="a9">
    <w:name w:val="Title"/>
    <w:basedOn w:val="a"/>
    <w:qFormat/>
    <w:rsid w:val="00DF7EDA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rsid w:val="00DF7EDA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DF7ED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DF7ED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DF7EDA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DF7EDA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DF7EDA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DF7EDA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DF7EDA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F7ED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DF7EDA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DF7ED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DF7ED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DF7EDA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DF7EDA"/>
  </w:style>
  <w:style w:type="numbering" w:customStyle="1" w:styleId="WW8Num1">
    <w:name w:val="WW8Num1"/>
    <w:qFormat/>
    <w:rsid w:val="00DF7EDA"/>
  </w:style>
  <w:style w:type="paragraph" w:styleId="af4">
    <w:name w:val="header"/>
    <w:basedOn w:val="a"/>
    <w:link w:val="af5"/>
    <w:uiPriority w:val="99"/>
    <w:unhideWhenUsed/>
    <w:rsid w:val="006B5C60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B5C60"/>
    <w:rPr>
      <w:rFonts w:eastAsia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unhideWhenUsed/>
    <w:rsid w:val="006B5C60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B5C60"/>
    <w:rPr>
      <w:rFonts w:eastAsia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94F3-8423-4DBF-9698-DA0A9537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3691</Words>
  <Characters>2105</Characters>
  <Application>Microsoft Office Word</Application>
  <DocSecurity>0</DocSecurity>
  <Lines>17</Lines>
  <Paragraphs>11</Paragraphs>
  <ScaleCrop>false</ScaleCrop>
  <Company>Reanimator Extreme Edition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1995-11-21T17:41:00Z</cp:lastPrinted>
  <dcterms:created xsi:type="dcterms:W3CDTF">2021-10-12T09:15:00Z</dcterms:created>
  <dcterms:modified xsi:type="dcterms:W3CDTF">2021-10-19T07:38:00Z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