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62298133" r:id="rId2"/>
        </w:object>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s>
        <w:overflowPunct w:val="false"/>
        <w:ind w:right="-868" w:hanging="0"/>
        <w:jc w:val="both"/>
        <w:rPr/>
      </w:pPr>
      <w:r>
        <w:rPr>
          <w:sz w:val="28"/>
          <w:szCs w:val="28"/>
        </w:rPr>
        <w:t xml:space="preserve">Про   передачу  </w:t>
      </w:r>
      <w:r>
        <w:rPr>
          <w:sz w:val="24"/>
          <w:szCs w:val="24"/>
        </w:rPr>
        <w:t xml:space="preserve"> </w:t>
      </w:r>
      <w:r>
        <w:rPr>
          <w:sz w:val="28"/>
          <w:szCs w:val="28"/>
        </w:rPr>
        <w:t>громадянину</w:t>
      </w:r>
      <w:r>
        <w:rPr>
          <w:sz w:val="20"/>
          <w:szCs w:val="20"/>
        </w:rPr>
        <w:t xml:space="preserve"> </w:t>
      </w:r>
      <w:r>
        <w:rPr>
          <w:sz w:val="28"/>
          <w:szCs w:val="28"/>
        </w:rPr>
        <w:t xml:space="preserve"> </w:t>
      </w:r>
      <w:r>
        <w:rPr>
          <w:sz w:val="20"/>
          <w:szCs w:val="20"/>
        </w:rPr>
        <w:t xml:space="preserve"> </w:t>
      </w:r>
      <w:r>
        <w:rPr>
          <w:rFonts w:eastAsia="Times New Roman" w:cs="Times New Roman"/>
          <w:color w:val="auto"/>
          <w:kern w:val="0"/>
          <w:sz w:val="28"/>
          <w:szCs w:val="28"/>
          <w:lang w:val="uk-UA" w:eastAsia="zh-CN" w:bidi="ar-SA"/>
        </w:rPr>
        <w:t>Савочці</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В.І.</w:t>
      </w:r>
      <w:r>
        <w:rPr>
          <w:sz w:val="28"/>
          <w:szCs w:val="28"/>
        </w:rPr>
        <w:t xml:space="preserve">             </w:t>
      </w:r>
    </w:p>
    <w:p>
      <w:pPr>
        <w:pStyle w:val="Normal"/>
        <w:overflowPunct w:val="false"/>
        <w:ind w:right="-868" w:hanging="0"/>
        <w:jc w:val="both"/>
        <w:rPr/>
      </w:pPr>
      <w:r>
        <w:rPr>
          <w:sz w:val="28"/>
          <w:szCs w:val="28"/>
        </w:rPr>
        <w:t>безоплатно  у</w:t>
      </w:r>
      <w:r>
        <w:rPr>
          <w:sz w:val="20"/>
          <w:szCs w:val="20"/>
        </w:rPr>
        <w:t xml:space="preserve">  </w:t>
      </w:r>
      <w:r>
        <w:rPr>
          <w:sz w:val="28"/>
          <w:szCs w:val="28"/>
        </w:rPr>
        <w:t xml:space="preserve">власність </w:t>
      </w:r>
      <w:r>
        <w:rPr>
          <w:sz w:val="16"/>
          <w:szCs w:val="16"/>
        </w:rPr>
        <w:t xml:space="preserve"> </w:t>
      </w:r>
      <w:r>
        <w:rPr>
          <w:sz w:val="28"/>
          <w:szCs w:val="28"/>
        </w:rPr>
        <w:t>земельної</w:t>
      </w:r>
      <w:r>
        <w:rPr>
          <w:sz w:val="20"/>
          <w:szCs w:val="20"/>
        </w:rPr>
        <w:t xml:space="preserve">  </w:t>
      </w:r>
      <w:r>
        <w:rPr>
          <w:sz w:val="28"/>
          <w:szCs w:val="28"/>
        </w:rPr>
        <w:t xml:space="preserve">ділянки  </w:t>
      </w:r>
    </w:p>
    <w:p>
      <w:pPr>
        <w:pStyle w:val="Normal"/>
        <w:overflowPunct w:val="false"/>
        <w:ind w:right="-868" w:hanging="0"/>
        <w:jc w:val="both"/>
        <w:rPr/>
      </w:pPr>
      <w:r>
        <w:rPr>
          <w:sz w:val="28"/>
          <w:szCs w:val="28"/>
        </w:rPr>
        <w:t>для</w:t>
      </w:r>
      <w:r>
        <w:rPr>
          <w:sz w:val="22"/>
          <w:szCs w:val="22"/>
        </w:rPr>
        <w:t xml:space="preserve"> </w:t>
      </w:r>
      <w:r>
        <w:rPr>
          <w:sz w:val="28"/>
          <w:szCs w:val="28"/>
        </w:rPr>
        <w:t xml:space="preserve">будівництва та обслуговування жилого </w:t>
      </w:r>
      <w:r>
        <w:rPr>
          <w:sz w:val="20"/>
          <w:szCs w:val="20"/>
        </w:rPr>
        <w:t xml:space="preserve">  </w:t>
      </w:r>
    </w:p>
    <w:p>
      <w:pPr>
        <w:pStyle w:val="Normal"/>
        <w:overflowPunct w:val="false"/>
        <w:ind w:right="-868" w:hanging="0"/>
        <w:jc w:val="both"/>
        <w:rPr/>
      </w:pPr>
      <w:r>
        <w:rPr>
          <w:sz w:val="28"/>
          <w:szCs w:val="28"/>
        </w:rPr>
        <w:t>будинку,</w:t>
      </w:r>
      <w:r>
        <w:rPr>
          <w:sz w:val="24"/>
          <w:szCs w:val="24"/>
        </w:rPr>
        <w:t xml:space="preserve"> </w:t>
      </w:r>
      <w:r>
        <w:rPr>
          <w:sz w:val="28"/>
          <w:szCs w:val="28"/>
        </w:rPr>
        <w:t xml:space="preserve">господарських  будівель і </w:t>
      </w:r>
      <w:r>
        <w:rPr>
          <w:sz w:val="20"/>
          <w:szCs w:val="20"/>
        </w:rPr>
        <w:t xml:space="preserve"> </w:t>
      </w:r>
      <w:r>
        <w:rPr>
          <w:sz w:val="28"/>
          <w:szCs w:val="28"/>
        </w:rPr>
        <w:t xml:space="preserve">споруд  </w:t>
      </w:r>
    </w:p>
    <w:p>
      <w:pPr>
        <w:pStyle w:val="Normal"/>
        <w:overflowPunct w:val="fals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Балакирева</w:t>
      </w:r>
      <w:r>
        <w:rPr>
          <w:sz w:val="28"/>
          <w:szCs w:val="28"/>
        </w:rPr>
        <w:t xml:space="preserve">, </w:t>
      </w:r>
      <w:r>
        <w:rPr>
          <w:sz w:val="28"/>
          <w:szCs w:val="28"/>
        </w:rPr>
        <w:t>45</w:t>
      </w:r>
      <w:r>
        <w:rPr>
          <w:sz w:val="28"/>
          <w:szCs w:val="28"/>
        </w:rPr>
        <w:t xml:space="preserve"> у м. Луцьку</w:t>
      </w:r>
    </w:p>
    <w:p>
      <w:pPr>
        <w:pStyle w:val="Normal"/>
        <w:tabs>
          <w:tab w:val="clear" w:pos="708"/>
          <w:tab w:val="left" w:pos="2450" w:leader="none"/>
        </w:tabs>
        <w:overflowPunct w:val="false"/>
        <w:ind w:right="-868" w:hanging="0"/>
        <w:jc w:val="both"/>
        <w:rPr>
          <w:sz w:val="26"/>
          <w:szCs w:val="26"/>
        </w:rPr>
      </w:pPr>
      <w:r>
        <w:rPr>
          <w:b/>
          <w:sz w:val="26"/>
          <w:szCs w:val="26"/>
        </w:rPr>
        <w:tab/>
      </w:r>
    </w:p>
    <w:p>
      <w:pPr>
        <w:pStyle w:val="Normal"/>
        <w:tabs>
          <w:tab w:val="clear" w:pos="708"/>
          <w:tab w:val="left" w:pos="993" w:leader="none"/>
        </w:tabs>
        <w:ind w:firstLine="709"/>
        <w:jc w:val="both"/>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Савочки Віталія Івановича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Балакирева</w:t>
      </w:r>
      <w:r>
        <w:rPr>
          <w:sz w:val="28"/>
          <w:szCs w:val="28"/>
        </w:rPr>
        <w:t xml:space="preserve">, </w:t>
      </w:r>
      <w:r>
        <w:rPr>
          <w:sz w:val="28"/>
          <w:szCs w:val="28"/>
        </w:rPr>
        <w:t>45</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w:t>
      </w:r>
      <w:bookmarkStart w:id="0" w:name="__DdeLink__101_2753147551"/>
      <w:r>
        <w:rPr>
          <w:sz w:val="28"/>
          <w:szCs w:val="28"/>
        </w:rPr>
        <w:t xml:space="preserve">вул. </w:t>
      </w:r>
      <w:r>
        <w:rPr>
          <w:rFonts w:eastAsia="Times New Roman" w:cs="Times New Roman"/>
          <w:color w:val="auto"/>
          <w:kern w:val="0"/>
          <w:sz w:val="28"/>
          <w:szCs w:val="28"/>
          <w:lang w:val="uk-UA" w:eastAsia="zh-CN" w:bidi="ar-SA"/>
        </w:rPr>
        <w:t>Балакирева</w:t>
      </w:r>
      <w:r>
        <w:rPr>
          <w:sz w:val="28"/>
          <w:szCs w:val="28"/>
        </w:rPr>
        <w:t xml:space="preserve">, </w:t>
      </w:r>
      <w:r>
        <w:rPr>
          <w:sz w:val="28"/>
          <w:szCs w:val="28"/>
        </w:rPr>
        <w:t>45</w:t>
      </w:r>
      <w:r>
        <w:rPr>
          <w:sz w:val="28"/>
          <w:szCs w:val="28"/>
        </w:rPr>
        <w:t xml:space="preserve"> у м. Луцьку</w:t>
      </w:r>
      <w:bookmarkEnd w:id="0"/>
      <w:r>
        <w:rPr>
          <w:sz w:val="28"/>
          <w:szCs w:val="28"/>
        </w:rPr>
        <w:t xml:space="preserve"> громадянина </w:t>
      </w:r>
      <w:r>
        <w:rPr>
          <w:rFonts w:eastAsia="Times New Roman" w:cs="Times New Roman"/>
          <w:color w:val="auto"/>
          <w:kern w:val="0"/>
          <w:sz w:val="28"/>
          <w:szCs w:val="28"/>
          <w:lang w:val="uk-UA" w:eastAsia="zh-CN" w:bidi="ar-SA"/>
        </w:rPr>
        <w:t>Савочки Віталія Івановича</w:t>
      </w:r>
      <w:r>
        <w:rPr>
          <w:sz w:val="28"/>
          <w:szCs w:val="28"/>
        </w:rPr>
        <w:t xml:space="preserve"> та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 w:val="26"/>
          <w:szCs w:val="26"/>
        </w:rPr>
        <w:tab/>
      </w:r>
    </w:p>
    <w:p>
      <w:pPr>
        <w:pStyle w:val="Normal"/>
        <w:jc w:val="both"/>
        <w:rPr>
          <w:szCs w:val="28"/>
        </w:rPr>
      </w:pPr>
      <w:r>
        <w:rPr>
          <w:sz w:val="28"/>
          <w:szCs w:val="28"/>
        </w:rPr>
        <w:t>ВИРІШИЛА:</w:t>
      </w:r>
    </w:p>
    <w:p>
      <w:pPr>
        <w:pStyle w:val="Normal"/>
        <w:jc w:val="both"/>
        <w:rPr>
          <w:sz w:val="26"/>
          <w:szCs w:val="26"/>
        </w:rPr>
      </w:pPr>
      <w:r>
        <w:rPr>
          <w:sz w:val="26"/>
          <w:szCs w:val="26"/>
        </w:rPr>
      </w:r>
    </w:p>
    <w:p>
      <w:pPr>
        <w:pStyle w:val="Normal"/>
        <w:ind w:right="43" w:firstLine="567"/>
        <w:jc w:val="both"/>
        <w:rPr/>
      </w:pPr>
      <w:r>
        <w:rPr>
          <w:sz w:val="28"/>
          <w:szCs w:val="28"/>
        </w:rPr>
        <w:t xml:space="preserve"> </w:t>
      </w:r>
      <w:r>
        <w:rPr>
          <w:sz w:val="28"/>
          <w:szCs w:val="28"/>
        </w:rPr>
        <w:t xml:space="preserve">1. Затвердити громадянину </w:t>
      </w:r>
      <w:r>
        <w:rPr>
          <w:rFonts w:eastAsia="Times New Roman" w:cs="Times New Roman"/>
          <w:color w:val="auto"/>
          <w:kern w:val="0"/>
          <w:sz w:val="28"/>
          <w:szCs w:val="28"/>
          <w:lang w:val="uk-UA" w:eastAsia="zh-CN" w:bidi="ar-SA"/>
        </w:rPr>
        <w:t>Савочці Віталію Івановичу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Балакирева</w:t>
      </w:r>
      <w:r>
        <w:rPr>
          <w:sz w:val="28"/>
          <w:szCs w:val="28"/>
        </w:rPr>
        <w:t xml:space="preserve">, </w:t>
      </w:r>
      <w:r>
        <w:rPr>
          <w:sz w:val="28"/>
          <w:szCs w:val="28"/>
        </w:rPr>
        <w:t>45</w:t>
      </w:r>
      <w:r>
        <w:rPr>
          <w:sz w:val="28"/>
          <w:szCs w:val="28"/>
        </w:rPr>
        <w:t xml:space="preserve"> у м. Луцьку площею 0,07</w:t>
      </w:r>
      <w:r>
        <w:rPr>
          <w:sz w:val="28"/>
          <w:szCs w:val="28"/>
        </w:rPr>
        <w:t>60</w:t>
      </w:r>
      <w:r>
        <w:rPr>
          <w:sz w:val="28"/>
          <w:szCs w:val="28"/>
        </w:rPr>
        <w:t> га, кадастровим номером 0710100000:3</w:t>
      </w:r>
      <w:r>
        <w:rPr>
          <w:sz w:val="28"/>
          <w:szCs w:val="28"/>
        </w:rPr>
        <w:t>4</w:t>
      </w:r>
      <w:r>
        <w:rPr>
          <w:sz w:val="28"/>
          <w:szCs w:val="28"/>
        </w:rPr>
        <w:t>:0</w:t>
      </w:r>
      <w:r>
        <w:rPr>
          <w:sz w:val="28"/>
          <w:szCs w:val="28"/>
        </w:rPr>
        <w:t>91</w:t>
      </w:r>
      <w:r>
        <w:rPr>
          <w:sz w:val="28"/>
          <w:szCs w:val="28"/>
        </w:rPr>
        <w:t>:00</w:t>
      </w:r>
      <w:r>
        <w:rPr>
          <w:sz w:val="28"/>
          <w:szCs w:val="28"/>
        </w:rPr>
        <w:t>26</w:t>
      </w:r>
      <w:r>
        <w:rPr>
          <w:sz w:val="28"/>
          <w:szCs w:val="28"/>
        </w:rPr>
        <w:t xml:space="preserve"> для будівництва та обслуговування жилого будинку, господарських будівель і споруд.</w:t>
      </w:r>
    </w:p>
    <w:p>
      <w:pPr>
        <w:pStyle w:val="Normal"/>
        <w:tabs>
          <w:tab w:val="clear" w:pos="708"/>
          <w:tab w:val="left" w:pos="709" w:leader="none"/>
        </w:tabs>
        <w:ind w:right="43" w:firstLine="567"/>
        <w:jc w:val="both"/>
        <w:rPr/>
      </w:pPr>
      <w:r>
        <w:rPr>
          <w:sz w:val="28"/>
          <w:szCs w:val="28"/>
        </w:rPr>
        <w:t xml:space="preserve"> </w:t>
      </w:r>
      <w:r>
        <w:rPr>
          <w:sz w:val="28"/>
          <w:szCs w:val="28"/>
        </w:rPr>
        <w:t xml:space="preserve">2. Передати громадянину </w:t>
      </w:r>
      <w:r>
        <w:rPr>
          <w:rFonts w:eastAsia="Times New Roman" w:cs="Times New Roman"/>
          <w:color w:val="auto"/>
          <w:kern w:val="0"/>
          <w:sz w:val="28"/>
          <w:szCs w:val="28"/>
          <w:lang w:val="uk-UA" w:eastAsia="zh-CN" w:bidi="ar-SA"/>
        </w:rPr>
        <w:t>Савочці Віталію Івановичу</w:t>
      </w:r>
      <w:r>
        <w:rPr>
          <w:sz w:val="28"/>
          <w:szCs w:val="28"/>
        </w:rPr>
        <w:t xml:space="preserve"> безоплатно у  власність земельну ділянку на вул. </w:t>
      </w:r>
      <w:r>
        <w:rPr>
          <w:rFonts w:eastAsia="Times New Roman" w:cs="Times New Roman"/>
          <w:color w:val="auto"/>
          <w:kern w:val="0"/>
          <w:sz w:val="28"/>
          <w:szCs w:val="28"/>
          <w:lang w:val="uk-UA" w:eastAsia="zh-CN" w:bidi="ar-SA"/>
        </w:rPr>
        <w:t>Балакирева</w:t>
      </w:r>
      <w:r>
        <w:rPr>
          <w:sz w:val="28"/>
          <w:szCs w:val="28"/>
        </w:rPr>
        <w:t xml:space="preserve">, </w:t>
      </w:r>
      <w:r>
        <w:rPr>
          <w:sz w:val="28"/>
          <w:szCs w:val="28"/>
        </w:rPr>
        <w:t>45</w:t>
      </w:r>
      <w:r>
        <w:rPr>
          <w:sz w:val="28"/>
          <w:szCs w:val="28"/>
        </w:rPr>
        <w:t xml:space="preserve"> у м. Луцьку площею 0,07</w:t>
      </w:r>
      <w:r>
        <w:rPr>
          <w:sz w:val="28"/>
          <w:szCs w:val="28"/>
        </w:rPr>
        <w:t>60</w:t>
      </w:r>
      <w:r>
        <w:rPr>
          <w:sz w:val="28"/>
          <w:szCs w:val="28"/>
        </w:rPr>
        <w:t> га, кадастровим номером 0710100000:3</w:t>
      </w:r>
      <w:r>
        <w:rPr>
          <w:sz w:val="28"/>
          <w:szCs w:val="28"/>
        </w:rPr>
        <w:t>4</w:t>
      </w:r>
      <w:r>
        <w:rPr>
          <w:sz w:val="28"/>
          <w:szCs w:val="28"/>
        </w:rPr>
        <w:t>:0</w:t>
      </w:r>
      <w:r>
        <w:rPr>
          <w:sz w:val="28"/>
          <w:szCs w:val="28"/>
        </w:rPr>
        <w:t>91</w:t>
      </w:r>
      <w:r>
        <w:rPr>
          <w:sz w:val="28"/>
          <w:szCs w:val="28"/>
        </w:rPr>
        <w:t>:00</w:t>
      </w:r>
      <w:r>
        <w:rPr>
          <w:sz w:val="28"/>
          <w:szCs w:val="28"/>
        </w:rPr>
        <w:t>26</w:t>
      </w:r>
      <w:r>
        <w:rPr>
          <w:sz w:val="28"/>
          <w:szCs w:val="28"/>
        </w:rPr>
        <w:t xml:space="preserve"> для будівництва та обслуговування жилого будинку, господарських будівель і споруд, згідно з додатком.</w:t>
      </w:r>
    </w:p>
    <w:p>
      <w:pPr>
        <w:pStyle w:val="Normal"/>
        <w:ind w:right="43" w:hanging="0"/>
        <w:jc w:val="both"/>
        <w:rPr/>
      </w:pPr>
      <w:r>
        <w:rPr>
          <w:sz w:val="28"/>
          <w:szCs w:val="28"/>
        </w:rPr>
        <w:t xml:space="preserve">          </w:t>
      </w:r>
      <w:r>
        <w:rPr>
          <w:sz w:val="28"/>
          <w:szCs w:val="28"/>
        </w:rPr>
        <w:t xml:space="preserve">3. Зобов’язати громадянина </w:t>
      </w:r>
      <w:r>
        <w:rPr>
          <w:rFonts w:eastAsia="Times New Roman" w:cs="Times New Roman"/>
          <w:color w:val="auto"/>
          <w:kern w:val="0"/>
          <w:sz w:val="28"/>
          <w:szCs w:val="28"/>
          <w:lang w:val="uk-UA" w:eastAsia="zh-CN" w:bidi="ar-SA"/>
        </w:rPr>
        <w:t>Савочку Віталія Івановича</w:t>
      </w:r>
      <w:r>
        <w:rPr>
          <w:sz w:val="28"/>
          <w:szCs w:val="28"/>
        </w:rPr>
        <w:t>:</w:t>
      </w:r>
    </w:p>
    <w:p>
      <w:pPr>
        <w:pStyle w:val="Normal"/>
        <w:ind w:right="43" w:firstLine="709"/>
        <w:jc w:val="both"/>
        <w:rPr>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ind w:left="0" w:right="57" w:firstLine="680"/>
        <w:jc w:val="both"/>
        <w:rPr>
          <w:sz w:val="28"/>
          <w:szCs w:val="28"/>
        </w:rPr>
      </w:pPr>
      <w:r>
        <w:rPr>
          <w:sz w:val="28"/>
          <w:szCs w:val="28"/>
        </w:rPr>
        <w:t xml:space="preserve">4. Контроль за виконанням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bookmarkStart w:id="1" w:name="__DdeLink__318_3547200114"/>
      <w:r>
        <w:rPr>
          <w:sz w:val="24"/>
        </w:rPr>
        <w:t>Туз 777 863</w:t>
      </w:r>
      <w:bookmarkEnd w:id="1"/>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Normal_x005F_x005F_x005F_x005F_x005F_x005F_x005F_x0000_</Template>
  <TotalTime>68</TotalTime>
  <Application>LibreOffice/7.1.5.2$Windows_X86_64 LibreOffice_project/85f04e9f809797b8199d13c421bd8a2b025d52b5</Application>
  <AppVersion>15.0000</AppVersion>
  <Pages>2</Pages>
  <Words>350</Words>
  <Characters>2279</Characters>
  <CharactersWithSpaces>2890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2021-05-13T10:00:00Z</dcterms:created>
  <dc:creator>burko</dc:creator>
  <dc:description/>
  <dc:language>uk-UA</dc:language>
  <cp:lastModifiedBy/>
  <cp:lastPrinted>2021-11-02T11:32:26Z</cp:lastPrinted>
  <dcterms:modified xsi:type="dcterms:W3CDTF">2021-11-02T11:32:21Z</dcterms:modified>
  <cp:revision>16</cp:revision>
  <dc:subject/>
  <dc:title>  </dc:title>
</cp:coreProperties>
</file>

<file path=docProps/custom.xml><?xml version="1.0" encoding="utf-8"?>
<Properties xmlns="http://schemas.openxmlformats.org/officeDocument/2006/custom-properties" xmlns:vt="http://schemas.openxmlformats.org/officeDocument/2006/docPropsVTypes"/>
</file>