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270" cy="636270"/>
                <wp:effectExtent l="0" t="0" r="0" b="0"/>
                <wp:wrapNone/>
                <wp:docPr id="1" name="shapetype_ole_rId2"/>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5pt;height:58.5pt;mso-wrap-distance-right:0pt" filled="f" o:ole="">
            <v:imagedata r:id="rId3" o:title=""/>
          </v:shape>
          <o:OLEObject Type="Embed" ProgID="PBrush" ShapeID="ole_rId2" DrawAspect="Content" ObjectID="_64473303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Cs w:val="28"/>
        </w:rPr>
      </w:pPr>
      <w:r>
        <w:rPr>
          <w:szCs w:val="28"/>
        </w:rPr>
        <w:t>Про  надання</w:t>
      </w:r>
      <w:r>
        <w:rPr>
          <w:sz w:val="22"/>
          <w:szCs w:val="28"/>
        </w:rPr>
        <w:t xml:space="preserve"> </w:t>
      </w:r>
      <w:r>
        <w:rPr>
          <w:szCs w:val="28"/>
        </w:rPr>
        <w:t>громадянину  Дидюку О.В.</w:t>
      </w:r>
    </w:p>
    <w:p>
      <w:pPr>
        <w:pStyle w:val="Normal"/>
        <w:tabs>
          <w:tab w:val="clear" w:pos="708"/>
          <w:tab w:val="left" w:pos="5387" w:leader="none"/>
          <w:tab w:val="left" w:pos="5529" w:leader="none"/>
        </w:tabs>
        <w:overflowPunct w:val="true"/>
        <w:ind w:right="-868" w:hanging="0"/>
        <w:jc w:val="both"/>
        <w:rPr/>
      </w:pPr>
      <w:r>
        <w:rPr/>
        <w:t>у власність земельної ділянки для  будів-</w:t>
      </w:r>
    </w:p>
    <w:p>
      <w:pPr>
        <w:pStyle w:val="Normal"/>
        <w:tabs>
          <w:tab w:val="clear" w:pos="708"/>
          <w:tab w:val="left" w:pos="5387" w:leader="none"/>
          <w:tab w:val="left" w:pos="5529" w:leader="none"/>
        </w:tabs>
        <w:overflowPunct w:val="true"/>
        <w:ind w:right="-868" w:hanging="0"/>
        <w:jc w:val="both"/>
        <w:rPr/>
      </w:pPr>
      <w:r>
        <w:rPr/>
        <w:t xml:space="preserve">ництва  і </w:t>
      </w:r>
      <w:r>
        <w:rPr>
          <w:sz w:val="22"/>
        </w:rPr>
        <w:t xml:space="preserve"> </w:t>
      </w:r>
      <w:r>
        <w:rPr/>
        <w:t>обслуговування  житлового бу-</w:t>
      </w:r>
    </w:p>
    <w:p>
      <w:pPr>
        <w:pStyle w:val="Normal"/>
        <w:tabs>
          <w:tab w:val="clear" w:pos="708"/>
          <w:tab w:val="left" w:pos="5387" w:leader="none"/>
          <w:tab w:val="left" w:pos="5529" w:leader="none"/>
        </w:tabs>
        <w:overflowPunct w:val="true"/>
        <w:ind w:right="-868" w:hanging="0"/>
        <w:jc w:val="both"/>
        <w:rPr/>
      </w:pPr>
      <w:r>
        <w:rPr/>
        <w:t>динку,  господарських  будівель і</w:t>
      </w:r>
      <w:r>
        <w:rPr>
          <w:sz w:val="36"/>
        </w:rPr>
        <w:t xml:space="preserve"> </w:t>
      </w:r>
      <w:r>
        <w:rPr/>
        <w:t>споруд</w:t>
      </w:r>
    </w:p>
    <w:p>
      <w:pPr>
        <w:pStyle w:val="Normal"/>
        <w:tabs>
          <w:tab w:val="clear" w:pos="708"/>
          <w:tab w:val="left" w:pos="5387" w:leader="none"/>
          <w:tab w:val="left" w:pos="5529" w:leader="none"/>
        </w:tabs>
        <w:overflowPunct w:val="true"/>
        <w:ind w:right="-868" w:hanging="0"/>
        <w:jc w:val="both"/>
        <w:rPr/>
      </w:pPr>
      <w:r>
        <w:rPr/>
        <w:t>(присадибна ділянка) у смт Рокині</w:t>
      </w:r>
      <w:r>
        <w:rPr>
          <w:sz w:val="36"/>
        </w:rPr>
        <w:t xml:space="preserve"> </w:t>
      </w:r>
      <w:r>
        <w:rPr/>
        <w:t>Луць-</w:t>
      </w:r>
    </w:p>
    <w:p>
      <w:pPr>
        <w:pStyle w:val="Normal"/>
        <w:tabs>
          <w:tab w:val="clear" w:pos="708"/>
          <w:tab w:val="left" w:pos="5387" w:leader="none"/>
          <w:tab w:val="left" w:pos="5529" w:leader="none"/>
        </w:tabs>
        <w:overflowPunct w:val="true"/>
        <w:ind w:right="-868" w:hanging="0"/>
        <w:jc w:val="both"/>
        <w:rPr>
          <w:szCs w:val="28"/>
        </w:rPr>
      </w:pPr>
      <w:r>
        <w:rPr/>
        <w:t xml:space="preserve">кого району Волинської області </w:t>
      </w:r>
    </w:p>
    <w:p>
      <w:pPr>
        <w:pStyle w:val="Normal"/>
        <w:tabs>
          <w:tab w:val="clear" w:pos="708"/>
          <w:tab w:val="left" w:pos="5387" w:leader="none"/>
          <w:tab w:val="left" w:pos="5529" w:leader="none"/>
        </w:tabs>
        <w:overflowPunct w:val="true"/>
        <w:ind w:right="-868" w:hanging="0"/>
        <w:jc w:val="both"/>
        <w:rPr>
          <w:szCs w:val="28"/>
        </w:rPr>
      </w:pPr>
      <w:r>
        <w:rPr>
          <w:szCs w:val="28"/>
        </w:rPr>
      </w:r>
    </w:p>
    <w:p>
      <w:pPr>
        <w:pStyle w:val="Normal"/>
        <w:tabs>
          <w:tab w:val="clear" w:pos="708"/>
          <w:tab w:val="left" w:pos="993" w:leader="none"/>
        </w:tabs>
        <w:ind w:firstLine="567"/>
        <w:jc w:val="both"/>
        <w:rPr/>
      </w:pPr>
      <w:r>
        <w:rPr>
          <w:szCs w:val="28"/>
        </w:rPr>
        <w:t>Розглянувши заяву громадянина Дидюка Олексія Васильовича (</w:t>
      </w:r>
      <w:r>
        <w:rPr>
          <w:color w:val="000000"/>
          <w:spacing w:val="-2"/>
          <w:szCs w:val="28"/>
          <w:highlight w:val="white"/>
        </w:rPr>
        <w:t xml:space="preserve">учасника бойових дій АТО/ООС) </w:t>
      </w:r>
      <w:r>
        <w:rPr>
          <w:szCs w:val="28"/>
        </w:rPr>
        <w:t xml:space="preserve">про надання у власність земельної ділянки площею 0,1283 га у смт Рокині Луцького району Волинської області для будівництва і обслуговування житлового будинку, господарських будівель і споруд (присадибна ділянка), рішення Княгининівської сільської ради від 18.11.2020 № 67-2/4.21 «Про </w:t>
      </w:r>
      <w:r>
        <w:rPr>
          <w:rFonts w:eastAsia="Times New Roman" w:cs="Times New Roman"/>
          <w:sz w:val="28"/>
          <w:szCs w:val="28"/>
          <w:lang w:bidi="ar-SA"/>
        </w:rPr>
        <w:t>надання дозволу на розроблення проекту землеустрою щодо відведення для будівництва і обслуговування житлового будинку, господарських будівель і споруд гр. Дидюку О.В.</w:t>
      </w:r>
      <w:r>
        <w:rPr>
          <w:szCs w:val="28"/>
        </w:rPr>
        <w:t xml:space="preserve">», проект землеустрою щодо відведення земельної ділянки для будівництва і обслуговування житлового будинку, господарських будівель і споруд (присадибна ділянка) у смт Рокині Луцького району Волинської області, витяг з Державного земельного кадастру про земельну ділянку від 07.09.2021                                   № НВ-3513246662021, генеральний план селища Рокині Луцького району Волинської області, затверджений рішенням Княгининівської сільської ради від 13.11.2020 № 67/2.92, проект детального планування житлового кварталу смт Рокині, затверджений рішенням Рокинівської селищної ради від 26.12.2008 № 19/04, </w:t>
      </w:r>
      <w:r>
        <w:rPr>
          <w:sz w:val="28"/>
          <w:szCs w:val="28"/>
        </w:rPr>
        <w:t xml:space="preserve">витяг з протоколу пленарного засідання 20-ї сесії Луцької міської ради </w:t>
      </w:r>
      <w:r>
        <w:rPr>
          <w:sz w:val="28"/>
          <w:szCs w:val="28"/>
          <w:lang w:val="en-US"/>
        </w:rPr>
        <w:t xml:space="preserve">VIII </w:t>
      </w:r>
      <w:r>
        <w:rPr>
          <w:sz w:val="28"/>
          <w:szCs w:val="28"/>
          <w:lang w:val="uk-UA"/>
        </w:rPr>
        <w:t xml:space="preserve">скликання від 27.10.2021, </w:t>
      </w:r>
      <w:r>
        <w:rPr>
          <w:szCs w:val="28"/>
        </w:rPr>
        <w:t xml:space="preserve">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статтею 24 Закону України «Про регулювання містобудівної діяльності», Законом України «Про адміністративні послуги»,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6-1 розділу 5 Прикінцевих та перехідних положень Закону України «Про місцеве самоврядування в Україні», міська рада </w:t>
      </w:r>
    </w:p>
    <w:p>
      <w:pPr>
        <w:pStyle w:val="Normal"/>
        <w:tabs>
          <w:tab w:val="clear" w:pos="708"/>
          <w:tab w:val="left" w:pos="993" w:leader="none"/>
        </w:tabs>
        <w:ind w:firstLine="567"/>
        <w:jc w:val="both"/>
        <w:rPr>
          <w:sz w:val="24"/>
        </w:rPr>
      </w:pPr>
      <w:r>
        <w:rPr>
          <w:sz w:val="24"/>
        </w:rPr>
      </w:r>
    </w:p>
    <w:p>
      <w:pPr>
        <w:pStyle w:val="Normal"/>
        <w:jc w:val="both"/>
        <w:rPr>
          <w:szCs w:val="28"/>
        </w:rPr>
      </w:pPr>
      <w:r>
        <w:rPr>
          <w:szCs w:val="28"/>
        </w:rPr>
        <w:t>ВИРІШИЛА:</w:t>
      </w:r>
    </w:p>
    <w:p>
      <w:pPr>
        <w:pStyle w:val="Normal"/>
        <w:jc w:val="both"/>
        <w:rPr>
          <w:sz w:val="24"/>
        </w:rPr>
      </w:pPr>
      <w:r>
        <w:rPr>
          <w:sz w:val="24"/>
        </w:rPr>
      </w:r>
    </w:p>
    <w:p>
      <w:pPr>
        <w:pStyle w:val="Normal"/>
        <w:widowControl/>
        <w:suppressAutoHyphens w:val="true"/>
        <w:overflowPunct w:val="false"/>
        <w:bidi w:val="0"/>
        <w:spacing w:before="0" w:after="0"/>
        <w:ind w:left="0" w:right="0" w:firstLine="567"/>
        <w:jc w:val="both"/>
        <w:rPr/>
      </w:pPr>
      <w:r>
        <w:rPr>
          <w:szCs w:val="28"/>
        </w:rPr>
        <w:t>1. Затвердити громадянину Дидюку Олексію Васильовичу проект землеустрою щодо відведення земельної ділянки у смт Рокині Луцького району Волинської області, площею 0,1283 га, кадастровим номером 0722855200:02:001:0115, для будівництва і обслуговування житлового будинку, господарських будівель і споруд (присадибна ділянка) (В.02.01).</w:t>
      </w:r>
    </w:p>
    <w:p>
      <w:pPr>
        <w:pStyle w:val="Normal"/>
        <w:ind w:firstLine="567"/>
        <w:jc w:val="both"/>
        <w:rPr>
          <w:szCs w:val="28"/>
        </w:rPr>
      </w:pPr>
      <w:r>
        <w:rPr>
          <w:szCs w:val="28"/>
        </w:rPr>
        <w:t>2. Надати громадянину Дидюку Олексію Васильовичу у власність земельну ділянку у смт </w:t>
      </w:r>
      <w:bookmarkStart w:id="0" w:name="_GoBack"/>
      <w:bookmarkEnd w:id="0"/>
      <w:r>
        <w:rPr>
          <w:szCs w:val="28"/>
        </w:rPr>
        <w:t>Рокині Луцького району Волинської області, площею 0,1283 га, кадастровим номером 0722855200:02:001:0115, для будівництва і обслуговування житлового будинку, господарських будівель і споруд (присадибна ділянка) (В.02.01), згідно з додатком.</w:t>
      </w:r>
    </w:p>
    <w:p>
      <w:pPr>
        <w:pStyle w:val="Normal"/>
        <w:ind w:firstLine="567"/>
        <w:jc w:val="both"/>
        <w:rPr>
          <w:szCs w:val="28"/>
        </w:rPr>
      </w:pPr>
      <w:r>
        <w:rPr>
          <w:szCs w:val="28"/>
        </w:rPr>
        <w:t>3. Зобов’язати громадянина Дидюка Олексія Васильовича:</w:t>
      </w:r>
    </w:p>
    <w:p>
      <w:pPr>
        <w:pStyle w:val="Normal"/>
        <w:ind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894</TotalTime>
  <Application>LibreOffice/7.1.3.2$Windows_X86_64 LibreOffice_project/47f78053abe362b9384784d31a6e56f8511eb1c1</Application>
  <AppVersion>15.0000</AppVersion>
  <Pages>2</Pages>
  <Words>488</Words>
  <Characters>3319</Characters>
  <CharactersWithSpaces>4003</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2014-05-23T08:16:00Z</dcterms:created>
  <dc:creator>burko</dc:creator>
  <dc:description/>
  <dc:language>uk-UA</dc:language>
  <cp:lastModifiedBy/>
  <cp:lastPrinted>2021-09-09T11:29:00Z</cp:lastPrinted>
  <dcterms:modified xsi:type="dcterms:W3CDTF">2021-11-04T15:31:04Z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