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507124723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left="0" w:right="-868" w:hanging="0"/>
        <w:jc w:val="both"/>
        <w:rPr/>
      </w:pPr>
      <w:r>
        <w:rPr>
          <w:sz w:val="28"/>
          <w:szCs w:val="28"/>
        </w:rPr>
        <w:t xml:space="preserve">Про  надання  громадянці 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Столярчук М.О.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left="0" w:right="-868" w:hanging="0"/>
        <w:jc w:val="both"/>
        <w:rPr/>
      </w:pPr>
      <w:r>
        <w:rPr>
          <w:sz w:val="28"/>
          <w:szCs w:val="28"/>
        </w:rPr>
        <w:t xml:space="preserve">дозволу 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на</w:t>
      </w:r>
      <w:r>
        <w:rPr>
          <w:sz w:val="44"/>
          <w:szCs w:val="44"/>
        </w:rPr>
        <w:t xml:space="preserve"> </w:t>
      </w:r>
      <w:r>
        <w:rPr>
          <w:sz w:val="28"/>
          <w:szCs w:val="28"/>
        </w:rPr>
        <w:t xml:space="preserve"> розроблення 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проекту   земле-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  <w:lang w:val="uk-UA"/>
        </w:rPr>
        <w:t>ус</w:t>
      </w:r>
      <w:r>
        <w:rPr>
          <w:szCs w:val="28"/>
        </w:rPr>
        <w:t>трою</w:t>
      </w:r>
      <w:r>
        <w:rPr>
          <w:sz w:val="36"/>
          <w:szCs w:val="36"/>
        </w:rPr>
        <w:t xml:space="preserve"> </w:t>
      </w:r>
      <w:r>
        <w:rPr>
          <w:szCs w:val="28"/>
        </w:rPr>
        <w:t>щодо</w:t>
      </w:r>
      <w:r>
        <w:rPr>
          <w:sz w:val="32"/>
          <w:szCs w:val="32"/>
        </w:rPr>
        <w:t xml:space="preserve"> </w:t>
      </w:r>
      <w:r>
        <w:rPr>
          <w:szCs w:val="28"/>
        </w:rPr>
        <w:t>відведення</w:t>
      </w:r>
      <w:r>
        <w:rPr>
          <w:sz w:val="32"/>
          <w:szCs w:val="32"/>
        </w:rPr>
        <w:t xml:space="preserve"> </w:t>
      </w:r>
      <w:r>
        <w:rPr>
          <w:szCs w:val="28"/>
        </w:rPr>
        <w:t>земельної</w:t>
      </w:r>
      <w:r>
        <w:rPr>
          <w:sz w:val="28"/>
          <w:szCs w:val="28"/>
        </w:rPr>
        <w:t xml:space="preserve"> </w:t>
      </w:r>
      <w:r>
        <w:rPr>
          <w:szCs w:val="28"/>
        </w:rPr>
        <w:t>ділянки</w:t>
      </w:r>
    </w:p>
    <w:p>
      <w:pPr>
        <w:pStyle w:val="Normal"/>
        <w:overflowPunct w:val="true"/>
        <w:ind w:left="0" w:right="-868" w:hanging="0"/>
        <w:jc w:val="both"/>
        <w:rPr>
          <w:spacing w:val="-4"/>
        </w:rPr>
      </w:pPr>
      <w:r>
        <w:rPr>
          <w:spacing w:val="-4"/>
          <w:szCs w:val="28"/>
        </w:rPr>
        <w:t>у</w:t>
      </w:r>
      <w:r>
        <w:rPr>
          <w:spacing w:val="-4"/>
          <w:sz w:val="16"/>
          <w:szCs w:val="16"/>
        </w:rPr>
        <w:t xml:space="preserve"> </w:t>
      </w:r>
      <w:r>
        <w:rPr>
          <w:spacing w:val="-4"/>
          <w:szCs w:val="28"/>
        </w:rPr>
        <w:t>власність</w:t>
      </w:r>
      <w:r>
        <w:rPr>
          <w:spacing w:val="-4"/>
          <w:sz w:val="18"/>
          <w:szCs w:val="18"/>
        </w:rPr>
        <w:t xml:space="preserve"> </w:t>
      </w:r>
      <w:r>
        <w:rPr>
          <w:spacing w:val="-4"/>
          <w:szCs w:val="28"/>
        </w:rPr>
        <w:t>для</w:t>
      </w:r>
      <w:r>
        <w:rPr>
          <w:spacing w:val="-4"/>
          <w:sz w:val="20"/>
          <w:szCs w:val="20"/>
        </w:rPr>
        <w:t xml:space="preserve"> </w:t>
      </w:r>
      <w:r>
        <w:rPr>
          <w:spacing w:val="-4"/>
          <w:szCs w:val="28"/>
        </w:rPr>
        <w:t>індивідуального</w:t>
      </w:r>
      <w:r>
        <w:rPr>
          <w:spacing w:val="-4"/>
          <w:sz w:val="20"/>
          <w:szCs w:val="20"/>
        </w:rPr>
        <w:t xml:space="preserve"> </w:t>
      </w:r>
      <w:r>
        <w:rPr>
          <w:spacing w:val="-4"/>
          <w:szCs w:val="28"/>
        </w:rPr>
        <w:t>садівництва в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</w:rPr>
        <w:t xml:space="preserve">обслуговуючому  кооперативі </w:t>
      </w:r>
      <w:r>
        <w:rPr>
          <w:sz w:val="22"/>
          <w:szCs w:val="22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„</w:t>
      </w:r>
      <w:r>
        <w:rPr>
          <w:sz w:val="28"/>
          <w:szCs w:val="28"/>
        </w:rPr>
        <w:t>Товариство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397" w:hanging="0"/>
        <w:jc w:val="both"/>
        <w:rPr/>
      </w:pPr>
      <w:r>
        <w:rPr>
          <w:sz w:val="28"/>
          <w:szCs w:val="28"/>
        </w:rPr>
        <w:t>садоводів-любителів   «Мічурінець»</w:t>
      </w:r>
      <w:r>
        <w:rPr>
          <w:rFonts w:eastAsia="Times New Roman" w:cs="Times New Roman"/>
          <w:sz w:val="28"/>
          <w:szCs w:val="28"/>
        </w:rPr>
        <w:t>”</w:t>
      </w:r>
      <w:r>
        <w:rPr>
          <w:sz w:val="28"/>
          <w:szCs w:val="28"/>
        </w:rPr>
        <w:t xml:space="preserve">  № 24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за межами населених пунктів</w:t>
      </w:r>
      <w:r>
        <w:rPr>
          <w:sz w:val="28"/>
          <w:szCs w:val="28"/>
        </w:rPr>
        <w:t xml:space="preserve"> </w:t>
      </w:r>
      <w:r>
        <w:rPr>
          <w:szCs w:val="28"/>
        </w:rPr>
        <w:t>Луцької місь-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 xml:space="preserve">кої територіальної громади (с. Жабка) </w:t>
      </w:r>
      <w:r>
        <w:rPr>
          <w:sz w:val="40"/>
          <w:szCs w:val="40"/>
        </w:rPr>
        <w:t xml:space="preserve"> </w:t>
      </w:r>
    </w:p>
    <w:p>
      <w:pPr>
        <w:pStyle w:val="Normal"/>
        <w:overflowPunct w:val="true"/>
        <w:ind w:left="0" w:right="-868" w:hanging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overflowPunct w:val="false"/>
        <w:bidi w:val="0"/>
        <w:ind w:left="0" w:right="0" w:firstLine="567"/>
        <w:jc w:val="both"/>
        <w:rPr/>
      </w:pPr>
      <w:r>
        <w:rPr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Столярчук Марії Олексіївни</w:t>
      </w:r>
      <w:r>
        <w:rPr>
          <w:szCs w:val="28"/>
          <w:lang w:val="ru-RU"/>
        </w:rPr>
        <w:t xml:space="preserve"> </w:t>
      </w:r>
      <w:r>
        <w:rPr>
          <w:szCs w:val="28"/>
        </w:rPr>
        <w:t xml:space="preserve">про надання дозволу на розроблення проекту землеустрою щодо відведення земельної ділянки у власність для індивідуального садівництва </w:t>
      </w:r>
      <w:r>
        <w:rPr>
          <w:sz w:val="28"/>
          <w:szCs w:val="28"/>
        </w:rPr>
        <w:t xml:space="preserve">в обслуговуючому кооперативі </w:t>
      </w:r>
      <w:r>
        <w:rPr>
          <w:rFonts w:eastAsia="Times New Roman" w:cs="Times New Roman"/>
          <w:sz w:val="28"/>
          <w:szCs w:val="28"/>
        </w:rPr>
        <w:t>„</w:t>
      </w:r>
      <w:r>
        <w:rPr>
          <w:sz w:val="28"/>
          <w:szCs w:val="28"/>
        </w:rPr>
        <w:t>Товариство садоводів-любителів «Мічурінець»</w:t>
      </w:r>
      <w:r>
        <w:rPr>
          <w:rFonts w:eastAsia="Times New Roman" w:cs="Times New Roman"/>
          <w:sz w:val="28"/>
          <w:szCs w:val="28"/>
        </w:rPr>
        <w:t xml:space="preserve">” </w:t>
      </w:r>
      <w:r>
        <w:rPr>
          <w:sz w:val="28"/>
          <w:szCs w:val="28"/>
        </w:rPr>
        <w:t xml:space="preserve">№ 24, </w:t>
      </w:r>
      <w:r>
        <w:rPr>
          <w:szCs w:val="28"/>
        </w:rPr>
        <w:t xml:space="preserve">довідку обслуговуючого кооперативу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„Товариство садоводів-любителів «Мічурінець»”</w:t>
      </w:r>
      <w:r>
        <w:rPr>
          <w:sz w:val="28"/>
          <w:szCs w:val="28"/>
        </w:rPr>
        <w:t xml:space="preserve"> </w:t>
      </w:r>
      <w:r>
        <w:rPr>
          <w:szCs w:val="28"/>
        </w:rPr>
        <w:t xml:space="preserve"> </w:t>
      </w:r>
      <w:r>
        <w:rPr>
          <w:color w:val="000000"/>
          <w:szCs w:val="28"/>
        </w:rPr>
        <w:t xml:space="preserve">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28.10</w:t>
      </w:r>
      <w:r>
        <w:rPr>
          <w:color w:val="000000"/>
          <w:szCs w:val="28"/>
        </w:rPr>
        <w:t>.2021 № 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145</w:t>
      </w:r>
      <w:r>
        <w:rPr>
          <w:color w:val="000000"/>
          <w:szCs w:val="28"/>
        </w:rPr>
        <w:t xml:space="preserve">, </w:t>
      </w:r>
      <w:r>
        <w:rPr>
          <w:szCs w:val="28"/>
        </w:rPr>
        <w:t xml:space="preserve">керуючись статтями 12, 35, 116, 118, 121, 122 та </w:t>
      </w:r>
      <w:r>
        <w:rPr>
          <w:color w:val="000000"/>
          <w:szCs w:val="28"/>
          <w:lang w:eastAsia="uk-UA"/>
        </w:rPr>
        <w:t>пунктом 24 Перехідних положень</w:t>
      </w:r>
      <w:r>
        <w:rPr>
          <w:szCs w:val="28"/>
        </w:rPr>
        <w:t xml:space="preserve"> Земельного кодексу України, Законом України «Про землеустрій», Законом України «Про Державний земельний кадастр», Законом України «Про адміністративні послуги», статтею 24 Закону України «Про регулювання містобудівної діяльності», </w:t>
      </w:r>
      <w:r>
        <w:rPr>
          <w:color w:val="000000"/>
          <w:szCs w:val="28"/>
          <w:lang w:eastAsia="uk-U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міністрів України від 12 червня 2020 р.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zCs w:val="28"/>
          <w:lang w:eastAsia="uk-UA"/>
        </w:rPr>
        <w:t>, статтями 26,</w:t>
      </w:r>
      <w:bookmarkStart w:id="0" w:name="_GoBack"/>
      <w:bookmarkEnd w:id="0"/>
      <w:r>
        <w:rPr>
          <w:color w:val="000000"/>
          <w:szCs w:val="28"/>
          <w:lang w:eastAsia="uk-UA"/>
        </w:rPr>
        <w:t xml:space="preserve"> 59 та пунктом 6</w:t>
      </w:r>
      <w:r>
        <w:rPr>
          <w:color w:val="000000"/>
          <w:szCs w:val="28"/>
          <w:vertAlign w:val="superscript"/>
          <w:lang w:eastAsia="uk-UA"/>
        </w:rPr>
        <w:t>-1</w:t>
      </w:r>
      <w:r>
        <w:rPr>
          <w:color w:val="000000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szCs w:val="28"/>
        </w:rPr>
        <w:t>, міська рада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170" w:firstLine="567"/>
        <w:jc w:val="both"/>
        <w:rPr/>
      </w:pPr>
      <w:r>
        <w:rPr>
          <w:szCs w:val="28"/>
        </w:rPr>
        <w:t xml:space="preserve">1. Надати громадянці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Столярчук Марії Олексіївні</w:t>
      </w:r>
      <w:r>
        <w:rPr>
          <w:szCs w:val="28"/>
        </w:rPr>
        <w:t xml:space="preserve"> дозвіл на розроблення проекту землеустрою щодо відведення земельної ділянки </w:t>
      </w:r>
      <w:r>
        <w:rPr>
          <w:sz w:val="28"/>
          <w:szCs w:val="28"/>
        </w:rPr>
        <w:t>у власність</w:t>
      </w:r>
      <w:r>
        <w:rPr>
          <w:sz w:val="28"/>
          <w:szCs w:val="28"/>
          <w:lang w:val="uk-UA"/>
        </w:rPr>
        <w:t xml:space="preserve"> </w:t>
      </w:r>
      <w:r>
        <w:rPr>
          <w:szCs w:val="28"/>
        </w:rPr>
        <w:t xml:space="preserve">для індивідуального садівництва (01.05) орієнтовною площею </w:t>
      </w:r>
      <w:r>
        <w:rPr>
          <w:color w:val="000000"/>
          <w:szCs w:val="28"/>
        </w:rPr>
        <w:t>0,06</w:t>
      </w:r>
      <w:r>
        <w:rPr>
          <w:szCs w:val="28"/>
        </w:rPr>
        <w:t xml:space="preserve"> га </w:t>
      </w:r>
      <w:r>
        <w:rPr>
          <w:sz w:val="28"/>
          <w:szCs w:val="28"/>
        </w:rPr>
        <w:t xml:space="preserve">в обслуговуючому  кооперативі </w:t>
      </w:r>
      <w:r>
        <w:rPr>
          <w:rFonts w:eastAsia="Times New Roman" w:cs="Times New Roman"/>
          <w:sz w:val="28"/>
          <w:szCs w:val="28"/>
        </w:rPr>
        <w:t>„</w:t>
      </w:r>
      <w:r>
        <w:rPr>
          <w:sz w:val="28"/>
          <w:szCs w:val="28"/>
        </w:rPr>
        <w:t>Товариство  садоводів-любителів «Мічурінець»</w:t>
      </w:r>
      <w:r>
        <w:rPr>
          <w:rFonts w:eastAsia="Times New Roman" w:cs="Times New Roman"/>
          <w:sz w:val="28"/>
          <w:szCs w:val="28"/>
        </w:rPr>
        <w:t xml:space="preserve">” </w:t>
      </w:r>
      <w:r>
        <w:rPr>
          <w:sz w:val="28"/>
          <w:szCs w:val="28"/>
        </w:rPr>
        <w:t>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24 </w:t>
      </w:r>
      <w:r>
        <w:rPr>
          <w:sz w:val="28"/>
          <w:szCs w:val="28"/>
        </w:rPr>
        <w:t xml:space="preserve">за межами населених пунктів Луцької міської територіальної громади (с. Жабка), </w:t>
      </w:r>
      <w:r>
        <w:rPr>
          <w:szCs w:val="28"/>
        </w:rPr>
        <w:t>згідно з додатком.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ind w:left="0" w:right="57" w:firstLine="567"/>
        <w:jc w:val="both"/>
        <w:rPr>
          <w:szCs w:val="28"/>
        </w:rPr>
      </w:pPr>
      <w:r>
        <w:rPr>
          <w:szCs w:val="28"/>
        </w:rPr>
        <w:t>2. Контроль за виконанням рішення покласти на постійну комісію міської ради з питань земельних відносин та земельного кадастру                                (Козлюк О.Є.).</w:t>
      </w:r>
    </w:p>
    <w:p>
      <w:pPr>
        <w:pStyle w:val="Normal"/>
        <w:tabs>
          <w:tab w:val="clear" w:pos="708"/>
          <w:tab w:val="left" w:pos="72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21">
    <w:name w:val="Основной шрифт абзаца2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Application>LibreOffice/7.1.3.2$Windows_X86_64 LibreOffice_project/47f78053abe362b9384784d31a6e56f8511eb1c1</Application>
  <AppVersion>15.0000</AppVersion>
  <Pages>2</Pages>
  <Words>293</Words>
  <Characters>2022</Characters>
  <CharactersWithSpaces>2505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2014-05-23T08:16:00Z</dcterms:created>
  <dc:creator>burko</dc:creator>
  <dc:description/>
  <dc:language>uk-UA</dc:language>
  <cp:lastModifiedBy/>
  <cp:lastPrinted>2021-11-08T09:39:00Z</cp:lastPrinted>
  <dcterms:modified xsi:type="dcterms:W3CDTF">2021-11-08T09:40:33Z</dcterms:modified>
  <cp:revision>54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