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5A" w:rsidRDefault="003A735A">
      <w:pPr>
        <w:tabs>
          <w:tab w:val="left" w:pos="5387"/>
        </w:tabs>
      </w:pPr>
      <w:r>
        <w:rPr>
          <w:color w:val="000000"/>
          <w:szCs w:val="28"/>
        </w:rPr>
        <w:tab/>
        <w:t xml:space="preserve">Додаток </w:t>
      </w:r>
    </w:p>
    <w:p w:rsidR="003A735A" w:rsidRDefault="003A735A">
      <w:pPr>
        <w:tabs>
          <w:tab w:val="left" w:pos="5387"/>
        </w:tabs>
      </w:pPr>
      <w:r>
        <w:rPr>
          <w:color w:val="000000"/>
          <w:szCs w:val="28"/>
        </w:rPr>
        <w:tab/>
        <w:t>до рішення міської ради</w:t>
      </w:r>
    </w:p>
    <w:p w:rsidR="003A735A" w:rsidRDefault="003A735A">
      <w:pPr>
        <w:tabs>
          <w:tab w:val="left" w:pos="5387"/>
        </w:tabs>
      </w:pPr>
      <w:r>
        <w:rPr>
          <w:color w:val="000000"/>
          <w:szCs w:val="28"/>
        </w:rPr>
        <w:tab/>
        <w:t>____________ № ________</w:t>
      </w:r>
    </w:p>
    <w:p w:rsidR="003A735A" w:rsidRDefault="003A735A">
      <w:pPr>
        <w:ind w:firstLine="900"/>
        <w:jc w:val="both"/>
        <w:rPr>
          <w:b/>
          <w:color w:val="000000"/>
          <w:szCs w:val="28"/>
        </w:rPr>
      </w:pPr>
    </w:p>
    <w:p w:rsidR="003A735A" w:rsidRDefault="003A735A" w:rsidP="00EE0C0C">
      <w:pPr>
        <w:pStyle w:val="Heading11"/>
        <w:numPr>
          <w:ilvl w:val="0"/>
          <w:numId w:val="2"/>
        </w:numPr>
      </w:pPr>
      <w:r>
        <w:rPr>
          <w:b w:val="0"/>
          <w:color w:val="000000"/>
          <w:sz w:val="28"/>
          <w:szCs w:val="28"/>
        </w:rPr>
        <w:t>ПАСПОРТ програми розвитку електронного урядування та інформатизації виконавчих органів Луцької міської ради на 2020-2022 роки</w:t>
      </w:r>
    </w:p>
    <w:p w:rsidR="003A735A" w:rsidRDefault="003A735A">
      <w:pPr>
        <w:rPr>
          <w:color w:val="000000"/>
        </w:rPr>
      </w:pPr>
    </w:p>
    <w:tbl>
      <w:tblPr>
        <w:tblW w:w="9592" w:type="dxa"/>
        <w:tblInd w:w="-190" w:type="dxa"/>
        <w:tblLook w:val="0000"/>
      </w:tblPr>
      <w:tblGrid>
        <w:gridCol w:w="705"/>
        <w:gridCol w:w="3315"/>
        <w:gridCol w:w="5572"/>
      </w:tblGrid>
      <w:tr w:rsidR="003A735A">
        <w:trPr>
          <w:trHeight w:val="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Ініціатор розроблення програми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Управління інформаційно-комунікаційних технологій міської ради</w:t>
            </w:r>
          </w:p>
        </w:tc>
      </w:tr>
      <w:tr w:rsidR="003A735A">
        <w:trPr>
          <w:trHeight w:val="52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35A" w:rsidRDefault="003A735A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</w:tr>
      <w:tr w:rsidR="003A735A">
        <w:trPr>
          <w:trHeight w:val="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Розробник Програми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Управління інформаційно-комунікаційних технологій міської ради</w:t>
            </w:r>
          </w:p>
        </w:tc>
      </w:tr>
      <w:tr w:rsidR="003A735A">
        <w:trPr>
          <w:trHeight w:val="1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Відповідальний виконавець програми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Управління інформаційно-комунікаційних технологій міської ради</w:t>
            </w:r>
          </w:p>
        </w:tc>
      </w:tr>
      <w:tr w:rsidR="003A735A">
        <w:trPr>
          <w:trHeight w:val="27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Учасники програми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виконавчі органи міської ради, комунальні підприємства, громада міста</w:t>
            </w:r>
          </w:p>
        </w:tc>
      </w:tr>
      <w:tr w:rsidR="003A735A">
        <w:trPr>
          <w:trHeight w:val="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6.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Термін реалізації програми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2020-2022 рік</w:t>
            </w:r>
          </w:p>
        </w:tc>
      </w:tr>
      <w:tr w:rsidR="003A735A">
        <w:trPr>
          <w:trHeight w:val="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7.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35A" w:rsidRDefault="003A735A">
            <w:pPr>
              <w:pStyle w:val="Style17"/>
              <w:tabs>
                <w:tab w:val="left" w:pos="1248"/>
              </w:tabs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 Луцької міської територіальної громади</w:t>
            </w:r>
            <w:r>
              <w:rPr>
                <w:rStyle w:val="FontStyle33"/>
                <w:rFonts w:cs="Times New Roman"/>
                <w:sz w:val="28"/>
                <w:szCs w:val="28"/>
                <w:lang w:eastAsia="uk-UA"/>
              </w:rPr>
              <w:t>;</w:t>
            </w:r>
          </w:p>
          <w:p w:rsidR="003A735A" w:rsidRDefault="003A735A">
            <w:pPr>
              <w:pStyle w:val="Style17"/>
              <w:tabs>
                <w:tab w:val="left" w:pos="1248"/>
              </w:tabs>
              <w:spacing w:line="240" w:lineRule="auto"/>
              <w:ind w:firstLine="0"/>
            </w:pPr>
            <w:r>
              <w:rPr>
                <w:rStyle w:val="FontStyle33"/>
                <w:rFonts w:cs="Times New Roman"/>
                <w:sz w:val="28"/>
                <w:szCs w:val="28"/>
                <w:lang w:eastAsia="uk-UA"/>
              </w:rPr>
              <w:t>гранти, благодійні внески;</w:t>
            </w:r>
          </w:p>
          <w:p w:rsidR="003A735A" w:rsidRDefault="003A735A">
            <w:pPr>
              <w:widowControl w:val="0"/>
            </w:pPr>
            <w:r>
              <w:rPr>
                <w:rStyle w:val="FontStyle33"/>
                <w:szCs w:val="28"/>
              </w:rPr>
              <w:t>інші кошти, залучені для виконання програми шляхами, не забороненими законодавством</w:t>
            </w:r>
          </w:p>
        </w:tc>
      </w:tr>
      <w:tr w:rsidR="003A735A">
        <w:trPr>
          <w:trHeight w:val="3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8.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 xml:space="preserve">Загальний обсяг фінансових ресурсів, необхідних для реалізації програми, всього, у </w:t>
            </w:r>
            <w:r>
              <w:rPr>
                <w:color w:val="000000"/>
                <w:spacing w:val="-6"/>
                <w:szCs w:val="28"/>
              </w:rPr>
              <w:t>тому числі: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</w:pPr>
            <w:r>
              <w:rPr>
                <w:bCs w:val="0"/>
                <w:color w:val="000000"/>
                <w:kern w:val="2"/>
                <w:szCs w:val="28"/>
                <w:lang w:val="en-US" w:bidi="hi-IN"/>
              </w:rPr>
              <w:t>12</w:t>
            </w:r>
            <w:r>
              <w:rPr>
                <w:bCs w:val="0"/>
                <w:color w:val="000000"/>
                <w:kern w:val="2"/>
                <w:szCs w:val="28"/>
                <w:lang w:bidi="hi-IN"/>
              </w:rPr>
              <w:t>4</w:t>
            </w:r>
            <w:r>
              <w:rPr>
                <w:bCs w:val="0"/>
                <w:color w:val="000000"/>
                <w:kern w:val="2"/>
                <w:szCs w:val="28"/>
                <w:lang w:val="en-US" w:bidi="hi-IN"/>
              </w:rPr>
              <w:t>34</w:t>
            </w:r>
            <w:r>
              <w:rPr>
                <w:bCs w:val="0"/>
                <w:color w:val="000000"/>
                <w:szCs w:val="28"/>
              </w:rPr>
              <w:t>,</w:t>
            </w:r>
            <w:r>
              <w:rPr>
                <w:bCs w:val="0"/>
                <w:color w:val="000000"/>
                <w:szCs w:val="28"/>
                <w:lang w:val="en-US"/>
              </w:rPr>
              <w:t>88</w:t>
            </w:r>
            <w:r>
              <w:rPr>
                <w:color w:val="000000"/>
                <w:szCs w:val="28"/>
              </w:rPr>
              <w:t>тис грн</w:t>
            </w:r>
          </w:p>
        </w:tc>
      </w:tr>
      <w:tr w:rsidR="003A735A">
        <w:trPr>
          <w:trHeight w:val="3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9.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</w:pPr>
            <w:r>
              <w:rPr>
                <w:color w:val="000000"/>
                <w:szCs w:val="28"/>
              </w:rPr>
              <w:t>коштів міського бюджету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</w:pPr>
            <w:r>
              <w:rPr>
                <w:bCs w:val="0"/>
                <w:color w:val="000000"/>
                <w:kern w:val="2"/>
                <w:szCs w:val="28"/>
                <w:lang w:val="en-US" w:bidi="hi-IN"/>
              </w:rPr>
              <w:t>12</w:t>
            </w:r>
            <w:r>
              <w:rPr>
                <w:bCs w:val="0"/>
                <w:color w:val="000000"/>
                <w:kern w:val="2"/>
                <w:szCs w:val="28"/>
                <w:lang w:bidi="hi-IN"/>
              </w:rPr>
              <w:t>4</w:t>
            </w:r>
            <w:r>
              <w:rPr>
                <w:bCs w:val="0"/>
                <w:color w:val="000000"/>
                <w:kern w:val="2"/>
                <w:szCs w:val="28"/>
                <w:lang w:val="en-US" w:bidi="hi-IN"/>
              </w:rPr>
              <w:t>34</w:t>
            </w:r>
            <w:r>
              <w:rPr>
                <w:bCs w:val="0"/>
                <w:color w:val="000000"/>
                <w:szCs w:val="28"/>
              </w:rPr>
              <w:t>,</w:t>
            </w:r>
            <w:r>
              <w:rPr>
                <w:bCs w:val="0"/>
                <w:color w:val="000000"/>
                <w:szCs w:val="28"/>
                <w:lang w:val="en-US"/>
              </w:rPr>
              <w:t>88</w:t>
            </w:r>
            <w:r>
              <w:rPr>
                <w:color w:val="000000"/>
                <w:szCs w:val="28"/>
              </w:rPr>
              <w:t xml:space="preserve"> тис грн</w:t>
            </w:r>
          </w:p>
        </w:tc>
      </w:tr>
      <w:tr w:rsidR="003A735A">
        <w:trPr>
          <w:trHeight w:val="2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9.1.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35A" w:rsidRDefault="003A735A">
            <w:pPr>
              <w:widowControl w:val="0"/>
              <w:jc w:val="both"/>
            </w:pPr>
            <w:r>
              <w:rPr>
                <w:color w:val="000000"/>
                <w:szCs w:val="28"/>
              </w:rPr>
              <w:t>коштів інших джерел*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*</w:t>
            </w:r>
          </w:p>
        </w:tc>
      </w:tr>
    </w:tbl>
    <w:p w:rsidR="003A735A" w:rsidRDefault="003A735A">
      <w:r>
        <w:rPr>
          <w:szCs w:val="28"/>
        </w:rPr>
        <w:t>Примітка.</w:t>
      </w:r>
    </w:p>
    <w:p w:rsidR="003A735A" w:rsidRDefault="003A735A">
      <w:pPr>
        <w:jc w:val="both"/>
      </w:pPr>
      <w:r>
        <w:rPr>
          <w:rStyle w:val="FontStyle33"/>
          <w:szCs w:val="28"/>
        </w:rPr>
        <w:t>* - у разі виграшу відповідного конкурсу, оголошеного структурами Європейського Союзу, громадськими організаціями тощо, обсяг фінансового забезпечення виконання завдань Програми буде визначено після розробки проектно-кошторисної документації.</w:t>
      </w:r>
    </w:p>
    <w:p w:rsidR="003A735A" w:rsidRDefault="003A735A">
      <w:pPr>
        <w:tabs>
          <w:tab w:val="left" w:pos="6758"/>
        </w:tabs>
        <w:ind w:right="-129"/>
        <w:rPr>
          <w:color w:val="000000"/>
        </w:rPr>
      </w:pPr>
    </w:p>
    <w:p w:rsidR="003A735A" w:rsidRDefault="003A735A">
      <w:pPr>
        <w:tabs>
          <w:tab w:val="left" w:pos="6758"/>
        </w:tabs>
        <w:ind w:right="-129"/>
        <w:rPr>
          <w:color w:val="000000"/>
        </w:rPr>
      </w:pPr>
    </w:p>
    <w:p w:rsidR="003A735A" w:rsidRDefault="003A735A">
      <w:pPr>
        <w:tabs>
          <w:tab w:val="left" w:pos="6758"/>
        </w:tabs>
        <w:ind w:right="-129"/>
        <w:rPr>
          <w:color w:val="000000"/>
        </w:rPr>
        <w:sectPr w:rsidR="003A735A">
          <w:headerReference w:type="default" r:id="rId7"/>
          <w:pgSz w:w="11906" w:h="16838"/>
          <w:pgMar w:top="907" w:right="567" w:bottom="1701" w:left="1985" w:header="850" w:footer="0" w:gutter="0"/>
          <w:pgNumType w:start="2"/>
          <w:cols w:space="720"/>
          <w:formProt w:val="0"/>
          <w:docGrid w:linePitch="360"/>
        </w:sectPr>
      </w:pPr>
      <w:r>
        <w:rPr>
          <w:color w:val="000000"/>
        </w:rPr>
        <w:t>Секретар міської ради</w:t>
      </w:r>
      <w:r>
        <w:rPr>
          <w:color w:val="000000"/>
        </w:rPr>
        <w:tab/>
        <w:t>Юрій БЕЗПЯТКО</w:t>
      </w:r>
    </w:p>
    <w:p w:rsidR="003A735A" w:rsidRDefault="003A735A">
      <w:pPr>
        <w:ind w:left="11328" w:right="-129"/>
        <w:rPr>
          <w:sz w:val="24"/>
        </w:rPr>
      </w:pPr>
      <w:r>
        <w:rPr>
          <w:color w:val="000000"/>
        </w:rPr>
        <w:t>Додаток 1</w:t>
      </w:r>
    </w:p>
    <w:p w:rsidR="003A735A" w:rsidRDefault="003A735A">
      <w:pPr>
        <w:ind w:left="11328"/>
        <w:rPr>
          <w:sz w:val="24"/>
        </w:rPr>
      </w:pPr>
      <w:r>
        <w:rPr>
          <w:color w:val="000000"/>
        </w:rPr>
        <w:t xml:space="preserve">до Програми розвитку </w:t>
      </w:r>
    </w:p>
    <w:p w:rsidR="003A735A" w:rsidRDefault="003A735A">
      <w:pPr>
        <w:ind w:left="11328"/>
        <w:rPr>
          <w:sz w:val="24"/>
        </w:rPr>
      </w:pPr>
      <w:r>
        <w:rPr>
          <w:color w:val="000000"/>
        </w:rPr>
        <w:t xml:space="preserve">електронного урядування та інформатизації у виконавчих органах Луцької міської ради на 2020-2022 роки </w:t>
      </w:r>
    </w:p>
    <w:p w:rsidR="003A735A" w:rsidRDefault="003A735A">
      <w:pPr>
        <w:pStyle w:val="NormalWeb"/>
        <w:shd w:val="clear" w:color="auto" w:fill="FFFFFF"/>
        <w:spacing w:before="0" w:after="0"/>
        <w:ind w:right="150" w:firstLine="720"/>
        <w:jc w:val="center"/>
        <w:rPr>
          <w:b/>
        </w:rPr>
      </w:pPr>
    </w:p>
    <w:p w:rsidR="003A735A" w:rsidRDefault="003A735A">
      <w:pPr>
        <w:pStyle w:val="NormalWeb"/>
        <w:shd w:val="clear" w:color="auto" w:fill="FFFFFF"/>
        <w:spacing w:before="0" w:after="0"/>
        <w:ind w:right="150" w:firstLine="720"/>
        <w:jc w:val="center"/>
        <w:rPr>
          <w:b/>
        </w:rPr>
      </w:pPr>
    </w:p>
    <w:p w:rsidR="003A735A" w:rsidRDefault="003A735A">
      <w:pPr>
        <w:pStyle w:val="NormalWeb"/>
        <w:shd w:val="clear" w:color="auto" w:fill="FFFFFF"/>
        <w:spacing w:before="0" w:after="0"/>
        <w:ind w:right="150" w:firstLine="720"/>
        <w:jc w:val="center"/>
      </w:pPr>
      <w:r>
        <w:t xml:space="preserve">Ресурсне забезпечення </w:t>
      </w:r>
    </w:p>
    <w:p w:rsidR="003A735A" w:rsidRDefault="003A735A">
      <w:pPr>
        <w:jc w:val="center"/>
        <w:rPr>
          <w:sz w:val="24"/>
        </w:rPr>
      </w:pPr>
      <w:r>
        <w:rPr>
          <w:color w:val="000000"/>
          <w:highlight w:val="white"/>
        </w:rPr>
        <w:t>Програми розвитку електронного урядування та інформатизації</w:t>
      </w:r>
    </w:p>
    <w:p w:rsidR="003A735A" w:rsidRDefault="003A735A">
      <w:pPr>
        <w:jc w:val="center"/>
        <w:rPr>
          <w:sz w:val="24"/>
        </w:rPr>
      </w:pPr>
      <w:r>
        <w:rPr>
          <w:highlight w:val="white"/>
        </w:rPr>
        <w:t>у виконавчих органах Луцькоїміської ради на 2020-2022 роки</w:t>
      </w:r>
    </w:p>
    <w:p w:rsidR="003A735A" w:rsidRDefault="003A735A">
      <w:pPr>
        <w:jc w:val="center"/>
        <w:rPr>
          <w:sz w:val="24"/>
        </w:rPr>
      </w:pPr>
    </w:p>
    <w:tbl>
      <w:tblPr>
        <w:tblW w:w="14892" w:type="dxa"/>
        <w:tblInd w:w="109" w:type="dxa"/>
        <w:tblLook w:val="0000"/>
      </w:tblPr>
      <w:tblGrid>
        <w:gridCol w:w="716"/>
        <w:gridCol w:w="6463"/>
        <w:gridCol w:w="2314"/>
        <w:gridCol w:w="2313"/>
        <w:gridCol w:w="3086"/>
      </w:tblGrid>
      <w:tr w:rsidR="003A735A">
        <w:trPr>
          <w:trHeight w:val="111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Cs w:val="28"/>
              </w:rPr>
              <w:t>№</w:t>
            </w:r>
          </w:p>
          <w:p w:rsidR="003A735A" w:rsidRDefault="003A735A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Cs w:val="28"/>
              </w:rPr>
              <w:t xml:space="preserve">2020 рік, </w:t>
            </w:r>
            <w:r>
              <w:rPr>
                <w:b/>
                <w:szCs w:val="28"/>
              </w:rPr>
              <w:br/>
            </w:r>
            <w:r>
              <w:rPr>
                <w:b/>
                <w:color w:val="000000"/>
                <w:szCs w:val="28"/>
              </w:rPr>
              <w:t>тис. грн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Cs w:val="28"/>
              </w:rPr>
              <w:t xml:space="preserve">2021 рік, </w:t>
            </w:r>
            <w:r>
              <w:rPr>
                <w:b/>
                <w:szCs w:val="28"/>
              </w:rPr>
              <w:br/>
            </w:r>
            <w:r>
              <w:rPr>
                <w:b/>
                <w:color w:val="000000"/>
                <w:szCs w:val="28"/>
              </w:rPr>
              <w:t>тис. грн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b/>
                <w:szCs w:val="28"/>
              </w:rPr>
              <w:t xml:space="preserve">Загальний обсяг фінансування, </w:t>
            </w:r>
            <w:r>
              <w:rPr>
                <w:b/>
                <w:szCs w:val="28"/>
              </w:rPr>
              <w:br/>
              <w:t>тис. грн</w:t>
            </w:r>
          </w:p>
        </w:tc>
      </w:tr>
      <w:tr w:rsidR="003A735A">
        <w:trPr>
          <w:trHeight w:val="579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szCs w:val="28"/>
              </w:rPr>
              <w:t>1.</w:t>
            </w:r>
          </w:p>
          <w:p w:rsidR="003A735A" w:rsidRDefault="003A735A">
            <w:pPr>
              <w:widowControl w:val="0"/>
              <w:rPr>
                <w:sz w:val="24"/>
              </w:rPr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rPr>
                <w:sz w:val="24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33"/>
              <w:jc w:val="center"/>
              <w:rPr>
                <w:sz w:val="24"/>
              </w:rPr>
            </w:pPr>
            <w:r>
              <w:rPr>
                <w:color w:val="000000"/>
              </w:rPr>
              <w:t>1600,00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33"/>
              <w:jc w:val="center"/>
              <w:rPr>
                <w:color w:val="000000"/>
                <w:szCs w:val="28"/>
              </w:rPr>
            </w:pPr>
            <w:r>
              <w:rPr>
                <w:rFonts w:cs="FreeSans;Times New Roman"/>
                <w:color w:val="000000"/>
                <w:kern w:val="2"/>
                <w:szCs w:val="28"/>
                <w:lang w:bidi="hi-IN"/>
              </w:rPr>
              <w:t>3430</w:t>
            </w:r>
            <w:r>
              <w:rPr>
                <w:color w:val="000000"/>
                <w:szCs w:val="28"/>
              </w:rPr>
              <w:t>,</w:t>
            </w:r>
            <w:r>
              <w:rPr>
                <w:rFonts w:cs="FreeSans;Times New Roman"/>
                <w:color w:val="000000"/>
                <w:kern w:val="2"/>
                <w:szCs w:val="28"/>
                <w:lang w:bidi="hi-IN"/>
              </w:rPr>
              <w:t>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rFonts w:cs="FreeSans;Times New Roman"/>
                <w:color w:val="000000"/>
                <w:kern w:val="2"/>
                <w:szCs w:val="28"/>
                <w:lang w:val="en-US" w:bidi="hi-IN"/>
              </w:rPr>
              <w:t>7204</w:t>
            </w:r>
            <w:r>
              <w:rPr>
                <w:color w:val="000000"/>
                <w:szCs w:val="28"/>
                <w:lang w:val="en-US"/>
              </w:rPr>
              <w:t>,70</w:t>
            </w:r>
          </w:p>
        </w:tc>
      </w:tr>
      <w:tr w:rsidR="003A735A">
        <w:trPr>
          <w:trHeight w:val="57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8000"/>
                <w:szCs w:val="28"/>
              </w:rPr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rPr>
                <w:sz w:val="24"/>
              </w:rPr>
            </w:pPr>
            <w:r>
              <w:rPr>
                <w:szCs w:val="28"/>
              </w:rPr>
              <w:t>в тому числі: - кошти бюджету Луцької міської територіальної громади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33"/>
              <w:jc w:val="center"/>
              <w:rPr>
                <w:sz w:val="24"/>
              </w:rPr>
            </w:pPr>
            <w:r>
              <w:rPr>
                <w:color w:val="000000"/>
              </w:rPr>
              <w:t>1600,00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33"/>
              <w:jc w:val="center"/>
              <w:rPr>
                <w:color w:val="000000"/>
                <w:szCs w:val="28"/>
              </w:rPr>
            </w:pPr>
            <w:r>
              <w:rPr>
                <w:rFonts w:cs="FreeSans;Times New Roman"/>
                <w:color w:val="000000"/>
                <w:kern w:val="2"/>
                <w:szCs w:val="28"/>
                <w:lang w:bidi="hi-IN"/>
              </w:rPr>
              <w:t>3430</w:t>
            </w:r>
            <w:r>
              <w:rPr>
                <w:color w:val="000000"/>
                <w:szCs w:val="28"/>
              </w:rPr>
              <w:t>,</w:t>
            </w:r>
            <w:r>
              <w:rPr>
                <w:rFonts w:cs="FreeSans;Times New Roman"/>
                <w:color w:val="000000"/>
                <w:kern w:val="2"/>
                <w:szCs w:val="28"/>
                <w:lang w:bidi="hi-IN"/>
              </w:rPr>
              <w:t>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rFonts w:cs="FreeSans;Times New Roman"/>
                <w:color w:val="000000"/>
                <w:kern w:val="2"/>
                <w:szCs w:val="28"/>
                <w:lang w:val="en-US" w:bidi="hi-IN"/>
              </w:rPr>
              <w:t>7204</w:t>
            </w:r>
            <w:r>
              <w:rPr>
                <w:color w:val="000000"/>
                <w:szCs w:val="28"/>
                <w:lang w:val="en-US"/>
              </w:rPr>
              <w:t>,70</w:t>
            </w:r>
          </w:p>
        </w:tc>
      </w:tr>
    </w:tbl>
    <w:p w:rsidR="003A735A" w:rsidRDefault="003A735A">
      <w:pPr>
        <w:rPr>
          <w:color w:val="008000"/>
          <w:szCs w:val="28"/>
        </w:rPr>
      </w:pPr>
    </w:p>
    <w:p w:rsidR="003A735A" w:rsidRDefault="003A735A">
      <w:pPr>
        <w:jc w:val="both"/>
        <w:rPr>
          <w:color w:val="008000"/>
          <w:szCs w:val="28"/>
        </w:rPr>
      </w:pPr>
    </w:p>
    <w:p w:rsidR="003A735A" w:rsidRDefault="003A735A">
      <w:pPr>
        <w:rPr>
          <w:color w:val="000000"/>
        </w:rPr>
      </w:pPr>
    </w:p>
    <w:p w:rsidR="003A735A" w:rsidRDefault="003A735A">
      <w:pPr>
        <w:rPr>
          <w:sz w:val="24"/>
        </w:rPr>
      </w:pPr>
      <w:r>
        <w:rPr>
          <w:sz w:val="24"/>
        </w:rPr>
        <w:t>Король 777 999</w:t>
      </w:r>
    </w:p>
    <w:p w:rsidR="003A735A" w:rsidRDefault="003A735A">
      <w:pPr>
        <w:rPr>
          <w:sz w:val="24"/>
        </w:rPr>
      </w:pPr>
    </w:p>
    <w:p w:rsidR="003A735A" w:rsidRDefault="003A735A">
      <w:pPr>
        <w:rPr>
          <w:sz w:val="24"/>
        </w:rPr>
      </w:pPr>
    </w:p>
    <w:p w:rsidR="003A735A" w:rsidRDefault="003A735A">
      <w:pPr>
        <w:ind w:left="11328"/>
        <w:rPr>
          <w:color w:val="000000"/>
        </w:rPr>
      </w:pPr>
    </w:p>
    <w:p w:rsidR="003A735A" w:rsidRDefault="003A735A">
      <w:pPr>
        <w:ind w:left="11328"/>
        <w:rPr>
          <w:color w:val="000000"/>
        </w:rPr>
      </w:pPr>
    </w:p>
    <w:p w:rsidR="003A735A" w:rsidRDefault="003A735A">
      <w:pPr>
        <w:ind w:left="11328"/>
        <w:rPr>
          <w:color w:val="000000"/>
        </w:rPr>
      </w:pPr>
    </w:p>
    <w:p w:rsidR="003A735A" w:rsidRDefault="003A735A">
      <w:pPr>
        <w:ind w:left="11328"/>
        <w:rPr>
          <w:sz w:val="24"/>
        </w:rPr>
      </w:pPr>
      <w:r>
        <w:rPr>
          <w:color w:val="000000"/>
        </w:rPr>
        <w:t>Додаток 2</w:t>
      </w:r>
    </w:p>
    <w:p w:rsidR="003A735A" w:rsidRDefault="003A735A">
      <w:pPr>
        <w:ind w:left="11328"/>
        <w:rPr>
          <w:sz w:val="24"/>
        </w:rPr>
      </w:pPr>
      <w:r>
        <w:rPr>
          <w:color w:val="000000"/>
        </w:rPr>
        <w:t xml:space="preserve">до Програми розвитку </w:t>
      </w:r>
    </w:p>
    <w:p w:rsidR="003A735A" w:rsidRDefault="003A735A">
      <w:pPr>
        <w:ind w:left="11328"/>
        <w:rPr>
          <w:sz w:val="24"/>
        </w:rPr>
      </w:pPr>
      <w:r>
        <w:rPr>
          <w:color w:val="000000"/>
        </w:rPr>
        <w:t xml:space="preserve">електронного урядування та інформатизації у виконавчих органах Луцької міської ради на 2020-2022 роки </w:t>
      </w:r>
    </w:p>
    <w:p w:rsidR="003A735A" w:rsidRDefault="003A735A">
      <w:pPr>
        <w:jc w:val="center"/>
        <w:rPr>
          <w:color w:val="000000"/>
        </w:rPr>
      </w:pPr>
    </w:p>
    <w:p w:rsidR="003A735A" w:rsidRDefault="003A735A">
      <w:pPr>
        <w:jc w:val="center"/>
        <w:rPr>
          <w:sz w:val="24"/>
        </w:rPr>
      </w:pPr>
      <w:r>
        <w:rPr>
          <w:color w:val="000000"/>
        </w:rPr>
        <w:t>Заходи Програми розвитку електронного урядування та інформатизації у виконавчих органах</w:t>
      </w:r>
    </w:p>
    <w:p w:rsidR="003A735A" w:rsidRDefault="003A735A">
      <w:pPr>
        <w:jc w:val="center"/>
        <w:rPr>
          <w:sz w:val="24"/>
        </w:rPr>
      </w:pPr>
      <w:r>
        <w:rPr>
          <w:color w:val="000000"/>
        </w:rPr>
        <w:t>Луцької міської ради на 2020-2022 роки</w:t>
      </w:r>
    </w:p>
    <w:p w:rsidR="003A735A" w:rsidRDefault="003A735A">
      <w:pPr>
        <w:jc w:val="center"/>
        <w:rPr>
          <w:color w:val="000000"/>
        </w:rPr>
      </w:pPr>
    </w:p>
    <w:tbl>
      <w:tblPr>
        <w:tblW w:w="15540" w:type="dxa"/>
        <w:tblInd w:w="-17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"/>
        <w:gridCol w:w="449"/>
        <w:gridCol w:w="2775"/>
        <w:gridCol w:w="2610"/>
        <w:gridCol w:w="2325"/>
        <w:gridCol w:w="1427"/>
        <w:gridCol w:w="2098"/>
        <w:gridCol w:w="1181"/>
        <w:gridCol w:w="2670"/>
      </w:tblGrid>
      <w:tr w:rsidR="003A735A">
        <w:trPr>
          <w:tblHeader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color w:val="000000"/>
              </w:rPr>
              <w:t>№ з/п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jc w:val="center"/>
              <w:rPr>
                <w:sz w:val="24"/>
              </w:rPr>
            </w:pPr>
            <w:r>
              <w:rPr>
                <w:color w:val="000000"/>
              </w:rPr>
              <w:t>Пріоритетні завдання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109" w:right="109"/>
              <w:jc w:val="center"/>
              <w:rPr>
                <w:sz w:val="24"/>
              </w:rPr>
            </w:pPr>
            <w:r>
              <w:rPr>
                <w:color w:val="000000"/>
              </w:rPr>
              <w:t>Заходи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Виконавці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right="-57"/>
              <w:jc w:val="center"/>
              <w:rPr>
                <w:sz w:val="24"/>
              </w:rPr>
            </w:pPr>
            <w:r>
              <w:rPr>
                <w:color w:val="000000"/>
              </w:rPr>
              <w:t>Термін виконання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Джерело фінансування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-57" w:right="-57"/>
              <w:jc w:val="center"/>
              <w:rPr>
                <w:sz w:val="24"/>
              </w:rPr>
            </w:pPr>
            <w:r>
              <w:rPr>
                <w:color w:val="000000"/>
              </w:rPr>
              <w:t>Вартість тис.грн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23"/>
              <w:jc w:val="center"/>
              <w:rPr>
                <w:sz w:val="24"/>
              </w:rPr>
            </w:pPr>
            <w:r>
              <w:rPr>
                <w:color w:val="000000"/>
              </w:rPr>
              <w:t>Очікувані</w:t>
            </w:r>
          </w:p>
          <w:p w:rsidR="003A735A" w:rsidRDefault="003A735A">
            <w:pPr>
              <w:widowControl w:val="0"/>
              <w:ind w:left="23"/>
              <w:jc w:val="center"/>
              <w:rPr>
                <w:sz w:val="24"/>
              </w:rPr>
            </w:pPr>
            <w:r>
              <w:rPr>
                <w:color w:val="000000"/>
              </w:rPr>
              <w:t>результати</w:t>
            </w:r>
          </w:p>
        </w:tc>
      </w:tr>
      <w:tr w:rsidR="003A735A">
        <w:trPr>
          <w:tblHeader/>
        </w:trPr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jc w:val="center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109" w:right="109"/>
              <w:jc w:val="center"/>
              <w:rPr>
                <w:sz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23"/>
              <w:jc w:val="center"/>
              <w:rPr>
                <w:sz w:val="24"/>
              </w:rPr>
            </w:pPr>
            <w:r>
              <w:rPr>
                <w:color w:val="000000"/>
              </w:rPr>
              <w:t>8</w:t>
            </w:r>
          </w:p>
        </w:tc>
      </w:tr>
      <w:tr w:rsidR="003A735A">
        <w:trPr>
          <w:trHeight w:val="280"/>
        </w:trPr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Створення системи резервування даних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109" w:right="109"/>
              <w:rPr>
                <w:sz w:val="24"/>
              </w:rPr>
            </w:pPr>
            <w:r>
              <w:rPr>
                <w:color w:val="000000"/>
              </w:rPr>
              <w:t>Впровадження єдиного сховища інформації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Виконавчі органи Луцької міської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23"/>
              <w:rPr>
                <w:sz w:val="24"/>
              </w:rPr>
            </w:pPr>
            <w:r>
              <w:rPr>
                <w:color w:val="000000"/>
              </w:rPr>
              <w:t>Можливість швидкого відновлення інформації із централізованого сховища даних</w:t>
            </w:r>
          </w:p>
        </w:tc>
      </w:tr>
      <w:tr w:rsidR="003A735A">
        <w:trPr>
          <w:trHeight w:val="280"/>
        </w:trPr>
        <w:tc>
          <w:tcPr>
            <w:tcW w:w="4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23"/>
              <w:rPr>
                <w:sz w:val="24"/>
              </w:rPr>
            </w:pPr>
          </w:p>
        </w:tc>
      </w:tr>
      <w:tr w:rsidR="003A735A">
        <w:trPr>
          <w:trHeight w:val="280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2022 рік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trHeight w:val="501"/>
        </w:trPr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Розвиток системи електронного документообігу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</w:rPr>
              <w:t>Технічна підтримка, оновлення, додаткові ліцензії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Виконавчі органи Луцької міської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324,00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Покращення взаємодії виконавчих органів у сфері діловодства</w:t>
            </w:r>
          </w:p>
        </w:tc>
      </w:tr>
      <w:tr w:rsidR="003A735A">
        <w:trPr>
          <w:trHeight w:val="501"/>
        </w:trPr>
        <w:tc>
          <w:tcPr>
            <w:tcW w:w="4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593,50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trHeight w:val="501"/>
        </w:trPr>
        <w:tc>
          <w:tcPr>
            <w:tcW w:w="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2022 рік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105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Розвиток та модернізація офіційного вебсайту Луцької міської ради, виконання вимог щодо відкритих даних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</w:rPr>
              <w:t>Технічна підтримка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Виконавчі органи Луцької міської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t>Використання сучасних технологій для інформування мешканців громади та користування електронними сервісами</w:t>
            </w:r>
          </w:p>
        </w:tc>
      </w:tr>
      <w:tr w:rsidR="003A735A">
        <w:trPr>
          <w:gridBefore w:val="1"/>
          <w:trHeight w:val="62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42,00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58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2022 рік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665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Легалізація програмного забезпечення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</w:rPr>
              <w:t>Закупівля та перехід на ліцензійне програмне забезпечення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Виконавчі органи Луцької міської ради</w:t>
            </w:r>
          </w:p>
          <w:p w:rsidR="003A735A" w:rsidRDefault="003A735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27,05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Виконання вимог законодавства України у сфері авторського права</w:t>
            </w:r>
          </w:p>
        </w:tc>
      </w:tr>
      <w:tr w:rsidR="003A735A">
        <w:trPr>
          <w:gridBefore w:val="1"/>
          <w:trHeight w:val="630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257,17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256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2022 рік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567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Розвиток мережі передачі даних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</w:rPr>
              <w:t>Створення нових об’єктів мережі передачі даних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Виконавчі органи Луцької міської ради</w:t>
            </w:r>
          </w:p>
          <w:p w:rsidR="003A735A" w:rsidRDefault="003A735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Інтеграція інформаційних ресурсів, оптимізація процесів обміну даними</w:t>
            </w:r>
          </w:p>
        </w:tc>
      </w:tr>
      <w:tr w:rsidR="003A735A">
        <w:trPr>
          <w:gridBefore w:val="1"/>
          <w:trHeight w:val="567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689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2022 рік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200,00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50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Модернізація засобів інформатизації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</w:rPr>
              <w:t>Заміна застарілого обладнання, закупівля нових засобів інформатизації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Виконавчі органи Луцької міської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497,14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Забезпечення сучасними засобами комп’ютерної, оргтехніки та мережевого обладнання</w:t>
            </w:r>
          </w:p>
        </w:tc>
      </w:tr>
      <w:tr w:rsidR="003A735A">
        <w:trPr>
          <w:gridBefore w:val="1"/>
          <w:trHeight w:val="50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1773,08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93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2022 рік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</w:pPr>
            <w:r>
              <w:t>1810,00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50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Проведення робіт з впровадження комплексної системи захисту інформації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</w:rPr>
              <w:t>Послуги з розробки технічного завдання на створення КСЗІ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Виконавчі органи Луцької міської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Виконання вимог законодавства України у сфері захисту інформації</w:t>
            </w:r>
          </w:p>
        </w:tc>
      </w:tr>
      <w:tr w:rsidR="003A735A">
        <w:trPr>
          <w:gridBefore w:val="1"/>
          <w:trHeight w:val="50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113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109" w:right="109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570,00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422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Розвиток інформаційної системи міського реєстру територіальної громади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Заходи з оновлення та розширення можливостей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Управління інформаційно-комунікаційних технологій Департамент державної реєстрації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303,20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Автоматизація процесів ведення реєстру та надання послуг</w:t>
            </w:r>
          </w:p>
        </w:tc>
      </w:tr>
      <w:tr w:rsidR="003A735A">
        <w:trPr>
          <w:gridBefore w:val="1"/>
          <w:trHeight w:val="42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78,20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164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250,00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70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Технічна підтримка геопорталу відкритих даних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Забезпечення функціонування геопорталу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Управління містобудування та архітектури Управління інформаційно-комунікаційних технологій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Розвиток геопорталу Луцької міської ради, автоматизація процесу отримання геоданих</w:t>
            </w:r>
          </w:p>
        </w:tc>
      </w:tr>
      <w:tr w:rsidR="003A735A">
        <w:trPr>
          <w:gridBefore w:val="1"/>
          <w:trHeight w:val="750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124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105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Технічна підтримка комп’ютерного та офісного обладнання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Послуги з відновлення та заправка принтерів та копіювальних апаратів,з ремонту комп’ютерної техніки, послуги з аварійного відновлення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Виконавчі органи Луцької міської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Підтримка процесів автоматизації надання послуг</w:t>
            </w:r>
          </w:p>
        </w:tc>
      </w:tr>
      <w:tr w:rsidR="003A735A">
        <w:trPr>
          <w:gridBefore w:val="1"/>
          <w:trHeight w:val="1020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89,00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124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2022 рік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332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Розвиток систем зв’язку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Встановлення цифрової АТС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Управління інформаційно-комунікаційних технологій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Модернізація систем зв’язку</w:t>
            </w:r>
          </w:p>
        </w:tc>
      </w:tr>
      <w:tr w:rsidR="003A735A">
        <w:trPr>
          <w:gridBefore w:val="1"/>
          <w:trHeight w:val="33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601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2022 рік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622,50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795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Застосування сучасних мультимедійних технологій для покращення візуалізації інтерактивних матеріалів</w:t>
            </w:r>
          </w:p>
        </w:tc>
        <w:tc>
          <w:tcPr>
            <w:tcW w:w="2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Послуги з встановлення мультимедійного обладнання у залі засідань Луцької міської ради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Управління інформаційно-комунікаційних технологій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Покращення візуалізації інтерактивних матеріалів</w:t>
            </w:r>
          </w:p>
        </w:tc>
      </w:tr>
      <w:tr w:rsidR="003A735A">
        <w:trPr>
          <w:gridBefore w:val="1"/>
          <w:trHeight w:val="840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126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2022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422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Забезпечення доступу до мережі Інтернет</w:t>
            </w:r>
          </w:p>
        </w:tc>
        <w:tc>
          <w:tcPr>
            <w:tcW w:w="2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Телекомунікаційні послуги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Управління інформаційно-комунікаційних технологій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82,00</w:t>
            </w:r>
          </w:p>
        </w:tc>
        <w:tc>
          <w:tcPr>
            <w:tcW w:w="2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Забезпечення безперебійного доступу до мережі Інтернет</w:t>
            </w:r>
          </w:p>
        </w:tc>
      </w:tr>
      <w:tr w:rsidR="003A735A">
        <w:trPr>
          <w:gridBefore w:val="1"/>
          <w:trHeight w:val="42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67,75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74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2022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422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Забезпечення захисту інформації</w:t>
            </w:r>
          </w:p>
        </w:tc>
        <w:tc>
          <w:tcPr>
            <w:tcW w:w="2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Придбання антивірусного програмного забезпечення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Управління інформаційно-комунікаційних технологій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Дотримання вимог захисту інформації</w:t>
            </w:r>
          </w:p>
        </w:tc>
      </w:tr>
      <w:tr w:rsidR="003A735A">
        <w:trPr>
          <w:gridBefore w:val="1"/>
          <w:trHeight w:val="42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220,14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766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2022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227,00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675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Автоматизація процесів кадрового забезпечення</w:t>
            </w:r>
          </w:p>
        </w:tc>
        <w:tc>
          <w:tcPr>
            <w:tcW w:w="2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Технічна підтримка Кадри WEB , додаткові ліцензії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Управління інформаційно-комунікаційних технологій</w:t>
            </w:r>
          </w:p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Відділ кадрової роботи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Забезпечення ефективного кадрового забезпечення виконавчих органів міської ради</w:t>
            </w:r>
          </w:p>
        </w:tc>
      </w:tr>
      <w:tr w:rsidR="003A735A">
        <w:trPr>
          <w:gridBefore w:val="1"/>
          <w:trHeight w:val="67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79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2022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690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Технічна підтримка засідань сесій міської ради та виконавчого комітету</w:t>
            </w:r>
          </w:p>
        </w:tc>
        <w:tc>
          <w:tcPr>
            <w:tcW w:w="2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Технічна підтримка системи “Віче”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Управління інформаційно-комунікаційних технологій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71,61</w:t>
            </w:r>
          </w:p>
        </w:tc>
        <w:tc>
          <w:tcPr>
            <w:tcW w:w="2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Забезпечення роботи депутатського корпусу та виконавчого комітету</w:t>
            </w:r>
          </w:p>
        </w:tc>
      </w:tr>
      <w:tr w:rsidR="003A735A">
        <w:trPr>
          <w:gridBefore w:val="1"/>
          <w:trHeight w:val="629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24,97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1006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2022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1509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Автоматизація процесів державної реєстрації</w:t>
            </w:r>
          </w:p>
        </w:tc>
        <w:tc>
          <w:tcPr>
            <w:tcW w:w="2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Закупівля ПЗ “Зберігач інвентарних справ” для департаменту державної реєстрації</w:t>
            </w:r>
            <w:r>
              <w:t xml:space="preserve"> та </w:t>
            </w:r>
            <w:r>
              <w:rPr>
                <w:color w:val="000000"/>
              </w:rPr>
              <w:t>ПЗ “Реєстр архівних (реєстраційних справ) для департаменту державної реєстрації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Управління інформаційно-комунікаційних технологій</w:t>
            </w:r>
          </w:p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Департамент державної реєстрації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Автоматизація ведення архівних справ та їх інвентаризації в департаменті державної реєстрації</w:t>
            </w:r>
          </w:p>
        </w:tc>
      </w:tr>
      <w:tr w:rsidR="003A735A">
        <w:trPr>
          <w:gridBefore w:val="1"/>
          <w:trHeight w:val="112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187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2022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114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Розвиток сучасних каналів комунікації (Smart city – електронні сервіси для громадян)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t>Технічна підтримка сіті-бот “Назар”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Виконавчі органи Луцької міської ради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Впровадження та розвиток міського сіті-бота</w:t>
            </w:r>
          </w:p>
        </w:tc>
      </w:tr>
      <w:tr w:rsidR="003A735A">
        <w:trPr>
          <w:gridBefore w:val="1"/>
          <w:trHeight w:val="900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103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2022 рік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555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Автоматизація процесів фінансового забезпечення</w:t>
            </w:r>
          </w:p>
        </w:tc>
        <w:tc>
          <w:tcPr>
            <w:tcW w:w="2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Технічна підтримка “Дебет плюс”, інтеграція процесів кадрового та фінансового забезпечення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Управління інформаційно-комунікаційних технологій</w:t>
            </w:r>
          </w:p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Відділ обліку та звітності</w:t>
            </w:r>
          </w:p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Відділ кадрової роботи та нагород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2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Забезпечення ефективного фінансового забезпечення виконавчих органів міської ради</w:t>
            </w:r>
          </w:p>
        </w:tc>
      </w:tr>
      <w:tr w:rsidR="003A735A">
        <w:trPr>
          <w:gridBefore w:val="1"/>
          <w:trHeight w:val="774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33,02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707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2022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3A735A">
        <w:trPr>
          <w:gridBefore w:val="1"/>
          <w:trHeight w:val="748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</w:rPr>
              <w:t>Розвиток інформаційних систем (впровадження сучасних інструментів управління містом, створення цифрової інфраструктури в рамках концепції Smart city)</w:t>
            </w:r>
          </w:p>
        </w:tc>
        <w:tc>
          <w:tcPr>
            <w:tcW w:w="2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t>Створення АРІ для обміну даними, розвиток відкритих даних, розвиток систем комунікації з жителями громади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Виконавчі органи Луцької міської ради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2020 рік</w:t>
            </w:r>
          </w:p>
        </w:tc>
        <w:tc>
          <w:tcPr>
            <w:tcW w:w="20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Бюджет Луцької міської територіальної громади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</w:rPr>
              <w:t>Автоматизація процесів обміну інформацією, створення відкритих даних, застосування цифрових технологій для покращення процесів комунікації</w:t>
            </w:r>
          </w:p>
        </w:tc>
      </w:tr>
      <w:tr w:rsidR="003A735A">
        <w:trPr>
          <w:gridBefore w:val="1"/>
          <w:trHeight w:val="79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2021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t>386,35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3A735A">
        <w:trPr>
          <w:gridBefore w:val="1"/>
          <w:trHeight w:val="42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2022 рік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900,00</w:t>
            </w:r>
          </w:p>
        </w:tc>
        <w:tc>
          <w:tcPr>
            <w:tcW w:w="2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35A" w:rsidRDefault="003A73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</w:tbl>
    <w:p w:rsidR="003A735A" w:rsidRDefault="003A735A">
      <w:pPr>
        <w:jc w:val="both"/>
        <w:rPr>
          <w:sz w:val="24"/>
        </w:rPr>
      </w:pPr>
    </w:p>
    <w:p w:rsidR="003A735A" w:rsidRDefault="003A735A">
      <w:pPr>
        <w:tabs>
          <w:tab w:val="left" w:pos="10065"/>
        </w:tabs>
        <w:rPr>
          <w:sz w:val="24"/>
        </w:rPr>
      </w:pPr>
    </w:p>
    <w:p w:rsidR="003A735A" w:rsidRDefault="003A735A">
      <w:pPr>
        <w:tabs>
          <w:tab w:val="left" w:pos="7896"/>
        </w:tabs>
        <w:rPr>
          <w:sz w:val="24"/>
        </w:rPr>
      </w:pPr>
      <w:r>
        <w:rPr>
          <w:color w:val="000000"/>
          <w:sz w:val="24"/>
        </w:rPr>
        <w:t>Король 777 999</w:t>
      </w:r>
      <w:r>
        <w:rPr>
          <w:color w:val="000000"/>
          <w:sz w:val="24"/>
        </w:rPr>
        <w:tab/>
      </w:r>
    </w:p>
    <w:p w:rsidR="003A735A" w:rsidRDefault="003A735A">
      <w:pPr>
        <w:tabs>
          <w:tab w:val="left" w:pos="7896"/>
        </w:tabs>
        <w:rPr>
          <w:sz w:val="24"/>
        </w:rPr>
      </w:pPr>
    </w:p>
    <w:p w:rsidR="003A735A" w:rsidRDefault="003A735A">
      <w:pPr>
        <w:rPr>
          <w:sz w:val="24"/>
        </w:rPr>
      </w:pPr>
    </w:p>
    <w:sectPr w:rsidR="003A735A" w:rsidSect="006A6E79">
      <w:headerReference w:type="default" r:id="rId8"/>
      <w:pgSz w:w="16838" w:h="11906" w:orient="landscape"/>
      <w:pgMar w:top="1134" w:right="1134" w:bottom="1276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35A" w:rsidRDefault="003A735A" w:rsidP="006A6E79">
      <w:r>
        <w:separator/>
      </w:r>
    </w:p>
  </w:endnote>
  <w:endnote w:type="continuationSeparator" w:id="0">
    <w:p w:rsidR="003A735A" w:rsidRDefault="003A735A" w:rsidP="006A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eeSans;Tim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35A" w:rsidRDefault="003A735A" w:rsidP="006A6E79">
      <w:r>
        <w:separator/>
      </w:r>
    </w:p>
  </w:footnote>
  <w:footnote w:type="continuationSeparator" w:id="0">
    <w:p w:rsidR="003A735A" w:rsidRDefault="003A735A" w:rsidP="006A6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5A" w:rsidRDefault="003A735A">
    <w:pPr>
      <w:pStyle w:val="Header1"/>
      <w:jc w:val="center"/>
    </w:pPr>
    <w:fldSimple w:instr="PAGE">
      <w:r>
        <w:rPr>
          <w:noProof/>
        </w:rPr>
        <w:t>2</w:t>
      </w:r>
    </w:fldSimple>
  </w:p>
  <w:p w:rsidR="003A735A" w:rsidRDefault="003A735A">
    <w:pPr>
      <w:pStyle w:val="Header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5A" w:rsidRDefault="003A735A">
    <w:pPr>
      <w:pStyle w:val="Header1"/>
      <w:jc w:val="center"/>
    </w:pPr>
    <w:fldSimple w:instr="PAGE">
      <w:r>
        <w:rPr>
          <w:noProof/>
        </w:rPr>
        <w:t>5</w:t>
      </w:r>
    </w:fldSimple>
  </w:p>
  <w:p w:rsidR="003A735A" w:rsidRDefault="003A73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66CA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44E21B1"/>
    <w:multiLevelType w:val="multilevel"/>
    <w:tmpl w:val="FFFFFFFF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E79"/>
    <w:rsid w:val="003A735A"/>
    <w:rsid w:val="004F6627"/>
    <w:rsid w:val="006A6E79"/>
    <w:rsid w:val="00D81661"/>
    <w:rsid w:val="00EE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1">
    <w:name w:val="Заголовок 1 Знак"/>
    <w:basedOn w:val="DefaultParagraphFont"/>
    <w:uiPriority w:val="99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FontStyle33">
    <w:name w:val="Font Style33"/>
    <w:uiPriority w:val="99"/>
    <w:rPr>
      <w:rFonts w:ascii="Times New Roman" w:hAnsi="Times New Roman"/>
      <w:color w:val="000000"/>
      <w:sz w:val="24"/>
    </w:rPr>
  </w:style>
  <w:style w:type="character" w:customStyle="1" w:styleId="a">
    <w:name w:val="Гіперпосилання"/>
    <w:uiPriority w:val="99"/>
    <w:rPr>
      <w:color w:val="0000FF"/>
      <w:u w:val="single"/>
    </w:rPr>
  </w:style>
  <w:style w:type="character" w:customStyle="1" w:styleId="a0">
    <w:name w:val="Верхний колонтитул Знак"/>
    <w:basedOn w:val="DefaultParagraphFont"/>
    <w:uiPriority w:val="99"/>
    <w:rPr>
      <w:rFonts w:ascii="Times New Roman" w:hAnsi="Times New Roman" w:cs="Times New Roman"/>
      <w:bCs/>
      <w:sz w:val="24"/>
      <w:szCs w:val="24"/>
      <w:lang w:eastAsia="zh-CN"/>
    </w:rPr>
  </w:style>
  <w:style w:type="character" w:customStyle="1" w:styleId="a1">
    <w:name w:val="Нижний колонтитул Знак"/>
    <w:basedOn w:val="DefaultParagraphFont"/>
    <w:uiPriority w:val="99"/>
    <w:semiHidden/>
    <w:rPr>
      <w:rFonts w:ascii="Times New Roman" w:hAnsi="Times New Roman" w:cs="Times New Roman"/>
      <w:bCs/>
      <w:sz w:val="24"/>
      <w:szCs w:val="24"/>
      <w:lang w:eastAsia="zh-CN"/>
    </w:rPr>
  </w:style>
  <w:style w:type="character" w:customStyle="1" w:styleId="a2">
    <w:name w:val="Текст выноски Знак"/>
    <w:basedOn w:val="DefaultParagraphFont"/>
    <w:uiPriority w:val="99"/>
    <w:semiHidden/>
    <w:rPr>
      <w:rFonts w:ascii="Tahoma" w:hAnsi="Tahoma" w:cs="Tahoma"/>
      <w:bCs/>
      <w:sz w:val="16"/>
      <w:szCs w:val="16"/>
      <w:lang w:eastAsia="zh-CN"/>
    </w:rPr>
  </w:style>
  <w:style w:type="paragraph" w:customStyle="1" w:styleId="a3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6C38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Pr>
      <w:rFonts w:cs="Arial Unicode MS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4">
    <w:name w:val="Покажчик"/>
    <w:basedOn w:val="Normal"/>
    <w:uiPriority w:val="99"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pPr>
      <w:spacing w:before="280" w:after="280"/>
    </w:pPr>
    <w:rPr>
      <w:bCs w:val="0"/>
      <w:sz w:val="24"/>
    </w:rPr>
  </w:style>
  <w:style w:type="paragraph" w:customStyle="1" w:styleId="Style17">
    <w:name w:val="Style17"/>
    <w:basedOn w:val="Normal"/>
    <w:uiPriority w:val="99"/>
    <w:pPr>
      <w:widowControl w:val="0"/>
      <w:spacing w:line="269" w:lineRule="exact"/>
      <w:ind w:firstLine="989"/>
    </w:pPr>
    <w:rPr>
      <w:rFonts w:ascii="Bookman Old Style" w:hAnsi="Bookman Old Style" w:cs="Bookman Old Style"/>
      <w:sz w:val="24"/>
      <w:szCs w:val="20"/>
    </w:rPr>
  </w:style>
  <w:style w:type="paragraph" w:customStyle="1" w:styleId="a5">
    <w:name w:val="Верхній і нижній колонтитули"/>
    <w:basedOn w:val="Normal"/>
    <w:uiPriority w:val="99"/>
  </w:style>
  <w:style w:type="paragraph" w:customStyle="1" w:styleId="Header1">
    <w:name w:val="Header1"/>
    <w:basedOn w:val="Normal"/>
    <w:uiPriority w:val="99"/>
    <w:pPr>
      <w:tabs>
        <w:tab w:val="center" w:pos="4819"/>
        <w:tab w:val="right" w:pos="9639"/>
      </w:tabs>
    </w:pPr>
  </w:style>
  <w:style w:type="paragraph" w:customStyle="1" w:styleId="Footer1">
    <w:name w:val="Footer1"/>
    <w:basedOn w:val="Normal"/>
    <w:uiPriority w:val="99"/>
    <w:semiHidden/>
    <w:pPr>
      <w:tabs>
        <w:tab w:val="center" w:pos="4819"/>
        <w:tab w:val="right" w:pos="9639"/>
      </w:tabs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38"/>
    <w:rPr>
      <w:rFonts w:ascii="Times New Roman" w:eastAsia="Times New Roman" w:hAnsi="Times New Roman" w:cs="Times New Roman"/>
      <w:bCs/>
      <w:sz w:val="0"/>
      <w:szCs w:val="0"/>
      <w:lang w:eastAsia="zh-CN"/>
    </w:rPr>
  </w:style>
  <w:style w:type="paragraph" w:customStyle="1" w:styleId="a6">
    <w:name w:val="Вміст таблиці"/>
    <w:basedOn w:val="Normal"/>
    <w:uiPriority w:val="99"/>
    <w:pPr>
      <w:widowControl w:val="0"/>
      <w:suppressLineNumbers/>
    </w:pPr>
  </w:style>
  <w:style w:type="paragraph" w:customStyle="1" w:styleId="a7">
    <w:name w:val="Заголовок таблиці"/>
    <w:basedOn w:val="a6"/>
    <w:uiPriority w:val="99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10</Pages>
  <Words>6015</Words>
  <Characters>3430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sheremeta</cp:lastModifiedBy>
  <cp:revision>14</cp:revision>
  <dcterms:created xsi:type="dcterms:W3CDTF">2020-12-11T07:56:00Z</dcterms:created>
  <dcterms:modified xsi:type="dcterms:W3CDTF">2021-11-08T09:26:00Z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