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0E" w:rsidRPr="004F67A7" w:rsidRDefault="003B3DB7">
      <w:pPr>
        <w:ind w:firstLine="11112"/>
        <w:rPr>
          <w:rFonts w:ascii="Times New Roman" w:hAnsi="Times New Roman"/>
          <w:sz w:val="28"/>
          <w:szCs w:val="28"/>
          <w:lang w:val="uk-UA"/>
        </w:rPr>
      </w:pPr>
      <w:r w:rsidRPr="004F67A7">
        <w:rPr>
          <w:rFonts w:ascii="Times New Roman" w:hAnsi="Times New Roman"/>
          <w:sz w:val="28"/>
          <w:szCs w:val="28"/>
          <w:lang w:val="uk-UA"/>
        </w:rPr>
        <w:t>Додаток 5</w:t>
      </w:r>
    </w:p>
    <w:p w:rsidR="00295F0E" w:rsidRPr="004F67A7" w:rsidRDefault="003B3DB7">
      <w:pPr>
        <w:ind w:firstLine="11112"/>
        <w:rPr>
          <w:rFonts w:ascii="Times New Roman" w:hAnsi="Times New Roman"/>
          <w:sz w:val="28"/>
          <w:szCs w:val="28"/>
          <w:lang w:val="uk-UA"/>
        </w:rPr>
      </w:pPr>
      <w:r w:rsidRPr="004F67A7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295F0E" w:rsidRPr="004F67A7" w:rsidRDefault="003B3DB7">
      <w:pPr>
        <w:ind w:firstLine="11112"/>
        <w:rPr>
          <w:rFonts w:ascii="Times New Roman" w:hAnsi="Times New Roman"/>
          <w:sz w:val="28"/>
          <w:szCs w:val="28"/>
          <w:lang w:val="uk-UA"/>
        </w:rPr>
      </w:pPr>
      <w:r w:rsidRPr="004F67A7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95F0E" w:rsidRDefault="003B3DB7">
      <w:pPr>
        <w:ind w:firstLine="11112"/>
        <w:rPr>
          <w:rFonts w:ascii="Times New Roman" w:hAnsi="Times New Roman"/>
          <w:sz w:val="28"/>
          <w:szCs w:val="28"/>
          <w:lang w:val="uk-UA"/>
        </w:rPr>
      </w:pPr>
      <w:r w:rsidRPr="004F67A7">
        <w:rPr>
          <w:rFonts w:ascii="Times New Roman" w:hAnsi="Times New Roman"/>
          <w:sz w:val="28"/>
          <w:szCs w:val="28"/>
          <w:lang w:val="uk-UA"/>
        </w:rPr>
        <w:t>_________________№___________</w:t>
      </w:r>
    </w:p>
    <w:p w:rsidR="004F67A7" w:rsidRPr="004F67A7" w:rsidRDefault="004F67A7">
      <w:pPr>
        <w:ind w:firstLine="11112"/>
        <w:rPr>
          <w:rFonts w:ascii="Times New Roman" w:hAnsi="Times New Roman"/>
          <w:sz w:val="28"/>
          <w:szCs w:val="28"/>
          <w:lang w:val="uk-UA"/>
        </w:rPr>
      </w:pPr>
    </w:p>
    <w:p w:rsidR="00295F0E" w:rsidRPr="004F67A7" w:rsidRDefault="003B3DB7">
      <w:pPr>
        <w:rPr>
          <w:lang w:val="uk-UA"/>
        </w:rPr>
      </w:pPr>
      <w:r w:rsidRPr="004F67A7">
        <w:rPr>
          <w:rFonts w:ascii="Times New Roman" w:hAnsi="Times New Roman"/>
          <w:sz w:val="28"/>
          <w:szCs w:val="28"/>
          <w:lang w:val="uk-UA"/>
        </w:rPr>
        <w:t>Структура тарифів на транспортування теплової енергії власним споживачам ДКП “</w:t>
      </w:r>
      <w:proofErr w:type="spellStart"/>
      <w:r w:rsidRPr="004F67A7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Pr="004F67A7">
        <w:rPr>
          <w:rFonts w:ascii="Times New Roman" w:hAnsi="Times New Roman"/>
          <w:sz w:val="28"/>
          <w:szCs w:val="28"/>
          <w:lang w:val="uk-UA"/>
        </w:rPr>
        <w:t>” для потреб інших споживачів</w:t>
      </w:r>
    </w:p>
    <w:p w:rsidR="00295F0E" w:rsidRPr="004F67A7" w:rsidRDefault="00295F0E">
      <w:pPr>
        <w:rPr>
          <w:lang w:val="uk-UA"/>
        </w:rPr>
      </w:pPr>
    </w:p>
    <w:tbl>
      <w:tblPr>
        <w:tblW w:w="1542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5493"/>
        <w:gridCol w:w="3084"/>
        <w:gridCol w:w="3084"/>
        <w:gridCol w:w="3085"/>
      </w:tblGrid>
      <w:tr w:rsidR="00295F0E" w:rsidRPr="004F67A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5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Найменування показників</w:t>
            </w:r>
          </w:p>
        </w:tc>
        <w:tc>
          <w:tcPr>
            <w:tcW w:w="9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Тарифи, грн/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</w:tr>
      <w:tr w:rsidR="00295F0E" w:rsidRPr="004F67A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295F0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295F0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виробництво теплової енергії, транспортування теплової енергії з урахуванням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з урахуванням витрат на утримання ІТП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691,90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820,76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682,66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 w:rsidP="004F67A7">
            <w:pPr>
              <w:pStyle w:val="a8"/>
              <w:jc w:val="center"/>
              <w:rPr>
                <w:lang w:val="uk-UA"/>
              </w:rPr>
            </w:pPr>
            <w:r w:rsidRPr="004F67A7">
              <w:rPr>
                <w:lang w:val="uk-UA"/>
              </w:rPr>
              <w:t>ІІ</w:t>
            </w:r>
          </w:p>
        </w:tc>
        <w:tc>
          <w:tcPr>
            <w:tcW w:w="147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Структура тарифів на транспортування теплової енергії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Виробнича собівартість, у 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F67A7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155,01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207,02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155,01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прямі матеріальні витрати, у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F67A7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86,72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117,02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86,72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паливо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1.1.2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витрати на послуги з розподілу природного газу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1.1.3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електроенергія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80,32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104,83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80,32</w:t>
            </w:r>
          </w:p>
        </w:tc>
      </w:tr>
      <w:tr w:rsidR="00295F0E" w:rsidRPr="004F67A7" w:rsidTr="004F67A7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1.1.4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покупна теплова енергія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 w:rsidTr="004F6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lastRenderedPageBreak/>
              <w:t>1.1.5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вода для технологічних потреб та водовідведення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2,47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2,49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2,47</w:t>
            </w:r>
          </w:p>
        </w:tc>
      </w:tr>
      <w:tr w:rsidR="00295F0E" w:rsidRPr="004F67A7" w:rsidTr="004F6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1.1.6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3,93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9,71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3,93</w:t>
            </w:r>
          </w:p>
        </w:tc>
      </w:tr>
      <w:tr w:rsidR="00295F0E" w:rsidRPr="004F67A7" w:rsidTr="004F67A7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прямі витрати на оплату праці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36,56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53,30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36,56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1.3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інші прямі витрати, у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F67A7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31,29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36,12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31,29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1.3.1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7,86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11,02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7,86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1.3.2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амортизаційні відрахування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20,87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21,44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20,87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1.3.3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інші прямі витрати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2,56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3,65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2,56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1.3.3.1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1.4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загальновиробничі витрати, у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F67A7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0,44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0,58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0,44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1.4.1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витрати на оплату праці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0,33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0,45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0,33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1.4.2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0,10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0,07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1.4.3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інші витрати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0,03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0,04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0,03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Адміністративні витрати, у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F67A7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2,65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3,55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2,65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витрати на оплату праці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2,03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2,71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2,03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2.2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0,42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0,56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0,42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2.3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інші витрати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0,21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0,28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0,21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Інші операційні витрати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Витрати на компенсацію втрат те у т/м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527,45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601,10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518,22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Розрахунковий прибуток, усього, у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F67A7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6,78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9,09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6,78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8.1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1,22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1,64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1,22</w:t>
            </w:r>
          </w:p>
        </w:tc>
      </w:tr>
      <w:tr w:rsidR="00295F0E" w:rsidRPr="004F67A7" w:rsidTr="004F67A7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8.2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дивіденди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 w:rsidTr="004F6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lastRenderedPageBreak/>
              <w:t>8.3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резервний фонд (капітал)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 w:rsidTr="004F67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8.4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 w:rsidTr="004F67A7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8.5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5,56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7,45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5,56</w:t>
            </w:r>
          </w:p>
        </w:tc>
      </w:tr>
      <w:tr w:rsidR="00295F0E" w:rsidRPr="004F67A7">
        <w:trPr>
          <w:trHeight w:val="48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8.6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x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x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x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8.7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інше використання прибутку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Загальна вартість теплової енергії 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691,90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820,76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682,66</w:t>
            </w:r>
          </w:p>
        </w:tc>
      </w:tr>
      <w:tr w:rsidR="00295F0E" w:rsidRPr="004F67A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center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4F67A7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22 909,99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2 683,84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E" w:rsidRPr="004F67A7" w:rsidRDefault="003B3DB7">
            <w:pPr>
              <w:jc w:val="right"/>
              <w:rPr>
                <w:rFonts w:ascii="Times New Roman" w:hAnsi="Times New Roman"/>
                <w:lang w:val="uk-UA"/>
              </w:rPr>
            </w:pPr>
            <w:r w:rsidRPr="004F67A7">
              <w:rPr>
                <w:rFonts w:ascii="Times New Roman" w:hAnsi="Times New Roman"/>
                <w:lang w:val="uk-UA"/>
              </w:rPr>
              <w:t>1 186,11</w:t>
            </w:r>
          </w:p>
        </w:tc>
      </w:tr>
    </w:tbl>
    <w:p w:rsidR="00295F0E" w:rsidRPr="004F67A7" w:rsidRDefault="00295F0E">
      <w:pPr>
        <w:rPr>
          <w:lang w:val="uk-UA"/>
        </w:rPr>
      </w:pPr>
    </w:p>
    <w:p w:rsidR="00295F0E" w:rsidRPr="004F67A7" w:rsidRDefault="00295F0E">
      <w:pPr>
        <w:rPr>
          <w:lang w:val="uk-UA"/>
        </w:rPr>
      </w:pPr>
    </w:p>
    <w:p w:rsidR="00295F0E" w:rsidRPr="004F67A7" w:rsidRDefault="00295F0E">
      <w:pPr>
        <w:rPr>
          <w:lang w:val="uk-UA"/>
        </w:rPr>
      </w:pPr>
    </w:p>
    <w:tbl>
      <w:tblPr>
        <w:tblW w:w="15310" w:type="dxa"/>
        <w:tblInd w:w="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0"/>
        <w:gridCol w:w="5802"/>
        <w:gridCol w:w="4258"/>
      </w:tblGrid>
      <w:tr w:rsidR="00295F0E" w:rsidRPr="004F67A7" w:rsidTr="00EF09DB">
        <w:trPr>
          <w:trHeight w:val="510"/>
        </w:trPr>
        <w:tc>
          <w:tcPr>
            <w:tcW w:w="5250" w:type="dxa"/>
            <w:vAlign w:val="bottom"/>
          </w:tcPr>
          <w:p w:rsidR="00295F0E" w:rsidRPr="004F67A7" w:rsidRDefault="003B3DB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7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голови, </w:t>
            </w:r>
          </w:p>
          <w:p w:rsidR="00295F0E" w:rsidRPr="004F67A7" w:rsidRDefault="003B3DB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7A7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5802" w:type="dxa"/>
            <w:vAlign w:val="bottom"/>
          </w:tcPr>
          <w:p w:rsidR="00295F0E" w:rsidRPr="004F67A7" w:rsidRDefault="00295F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8" w:type="dxa"/>
            <w:vAlign w:val="bottom"/>
          </w:tcPr>
          <w:p w:rsidR="00295F0E" w:rsidRPr="004F67A7" w:rsidRDefault="003B3DB7" w:rsidP="004F67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7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Юрій В</w:t>
            </w:r>
            <w:r w:rsidR="004F67A7">
              <w:rPr>
                <w:rFonts w:ascii="Times New Roman" w:hAnsi="Times New Roman"/>
                <w:sz w:val="28"/>
                <w:szCs w:val="28"/>
                <w:lang w:val="uk-UA"/>
              </w:rPr>
              <w:t>ЕРБИЧ</w:t>
            </w:r>
          </w:p>
        </w:tc>
      </w:tr>
    </w:tbl>
    <w:p w:rsidR="00295F0E" w:rsidRPr="004F67A7" w:rsidRDefault="00295F0E">
      <w:pPr>
        <w:rPr>
          <w:lang w:val="uk-UA"/>
        </w:rPr>
      </w:pPr>
    </w:p>
    <w:p w:rsidR="00295F0E" w:rsidRPr="004F67A7" w:rsidRDefault="003B3DB7">
      <w:pPr>
        <w:rPr>
          <w:rFonts w:ascii="Times New Roman" w:hAnsi="Times New Roman"/>
          <w:lang w:val="uk-UA"/>
        </w:rPr>
      </w:pPr>
      <w:proofErr w:type="spellStart"/>
      <w:r w:rsidRPr="004F67A7">
        <w:rPr>
          <w:rFonts w:ascii="Times New Roman" w:hAnsi="Times New Roman"/>
          <w:lang w:val="uk-UA"/>
        </w:rPr>
        <w:t>Смаль</w:t>
      </w:r>
      <w:proofErr w:type="spellEnd"/>
      <w:r w:rsidRPr="004F67A7">
        <w:rPr>
          <w:rFonts w:ascii="Times New Roman" w:hAnsi="Times New Roman"/>
          <w:lang w:val="uk-UA"/>
        </w:rPr>
        <w:t xml:space="preserve"> 777</w:t>
      </w:r>
      <w:r w:rsidR="00EF09DB">
        <w:rPr>
          <w:rFonts w:ascii="Times New Roman" w:hAnsi="Times New Roman"/>
          <w:lang w:val="uk-UA"/>
        </w:rPr>
        <w:t xml:space="preserve"> </w:t>
      </w:r>
      <w:bookmarkStart w:id="0" w:name="_GoBack"/>
      <w:bookmarkEnd w:id="0"/>
      <w:r w:rsidRPr="004F67A7">
        <w:rPr>
          <w:rFonts w:ascii="Times New Roman" w:hAnsi="Times New Roman"/>
          <w:lang w:val="uk-UA"/>
        </w:rPr>
        <w:t>955</w:t>
      </w:r>
    </w:p>
    <w:sectPr w:rsidR="00295F0E" w:rsidRPr="004F67A7" w:rsidSect="004F67A7">
      <w:headerReference w:type="default" r:id="rId7"/>
      <w:pgSz w:w="16838" w:h="11906" w:orient="landscape"/>
      <w:pgMar w:top="1985" w:right="567" w:bottom="1134" w:left="851" w:header="709" w:footer="0" w:gutter="0"/>
      <w:pgNumType w:start="14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30" w:rsidRDefault="00432130" w:rsidP="004F67A7">
      <w:r>
        <w:separator/>
      </w:r>
    </w:p>
  </w:endnote>
  <w:endnote w:type="continuationSeparator" w:id="0">
    <w:p w:rsidR="00432130" w:rsidRDefault="00432130" w:rsidP="004F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30" w:rsidRDefault="00432130" w:rsidP="004F67A7">
      <w:r>
        <w:separator/>
      </w:r>
    </w:p>
  </w:footnote>
  <w:footnote w:type="continuationSeparator" w:id="0">
    <w:p w:rsidR="00432130" w:rsidRDefault="00432130" w:rsidP="004F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23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67A7" w:rsidRPr="004F67A7" w:rsidRDefault="004F67A7">
        <w:pPr>
          <w:pStyle w:val="aa"/>
          <w:jc w:val="center"/>
          <w:rPr>
            <w:rFonts w:ascii="Times New Roman" w:hAnsi="Times New Roman" w:cs="Times New Roman"/>
          </w:rPr>
        </w:pPr>
        <w:r w:rsidRPr="004F67A7">
          <w:rPr>
            <w:rFonts w:ascii="Times New Roman" w:hAnsi="Times New Roman" w:cs="Times New Roman"/>
          </w:rPr>
          <w:fldChar w:fldCharType="begin"/>
        </w:r>
        <w:r w:rsidRPr="004F67A7">
          <w:rPr>
            <w:rFonts w:ascii="Times New Roman" w:hAnsi="Times New Roman" w:cs="Times New Roman"/>
          </w:rPr>
          <w:instrText>PAGE   \* MERGEFORMAT</w:instrText>
        </w:r>
        <w:r w:rsidRPr="004F67A7">
          <w:rPr>
            <w:rFonts w:ascii="Times New Roman" w:hAnsi="Times New Roman" w:cs="Times New Roman"/>
          </w:rPr>
          <w:fldChar w:fldCharType="separate"/>
        </w:r>
        <w:r w:rsidR="00EF09DB" w:rsidRPr="00EF09DB">
          <w:rPr>
            <w:rFonts w:ascii="Times New Roman" w:hAnsi="Times New Roman" w:cs="Times New Roman"/>
            <w:noProof/>
            <w:lang w:val="ru-RU"/>
          </w:rPr>
          <w:t>16</w:t>
        </w:r>
        <w:r w:rsidRPr="004F67A7">
          <w:rPr>
            <w:rFonts w:ascii="Times New Roman" w:hAnsi="Times New Roman" w:cs="Times New Roman"/>
          </w:rPr>
          <w:fldChar w:fldCharType="end"/>
        </w:r>
      </w:p>
    </w:sdtContent>
  </w:sdt>
  <w:p w:rsidR="004F67A7" w:rsidRDefault="004F67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5F0E"/>
    <w:rsid w:val="00295F0E"/>
    <w:rsid w:val="003B3DB7"/>
    <w:rsid w:val="00432130"/>
    <w:rsid w:val="004F67A7"/>
    <w:rsid w:val="00E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F67A7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F67A7"/>
    <w:rPr>
      <w:szCs w:val="21"/>
    </w:rPr>
  </w:style>
  <w:style w:type="paragraph" w:styleId="ac">
    <w:name w:val="footer"/>
    <w:basedOn w:val="a"/>
    <w:link w:val="ad"/>
    <w:uiPriority w:val="99"/>
    <w:unhideWhenUsed/>
    <w:rsid w:val="004F67A7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F67A7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F67A7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F67A7"/>
    <w:rPr>
      <w:szCs w:val="21"/>
    </w:rPr>
  </w:style>
  <w:style w:type="paragraph" w:styleId="ac">
    <w:name w:val="footer"/>
    <w:basedOn w:val="a"/>
    <w:link w:val="ad"/>
    <w:uiPriority w:val="99"/>
    <w:unhideWhenUsed/>
    <w:rsid w:val="004F67A7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F67A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1910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2017-10-20T23:40:00Z</dcterms:created>
  <dcterms:modified xsi:type="dcterms:W3CDTF">2021-11-12T07:28:00Z</dcterms:modified>
  <dc:language>uk-UA</dc:language>
</cp:coreProperties>
</file>