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 id="ole_rId2" style="width:57.15pt;height:58.55pt" o:ole="">
            <v:imagedata r:id="rId3" o:title=""/>
          </v:shape>
          <o:OLEObject Type="Embed" ProgID="" ShapeID="ole_rId2" DrawAspect="Content" ObjectID="_750029811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/>
      </w:pPr>
      <w:bookmarkStart w:id="0" w:name="__DdeLink__453_928643392"/>
      <w:bookmarkStart w:id="1" w:name="__DdeLink__88_960980134"/>
      <w:bookmarkEnd w:id="0"/>
      <w:bookmarkEnd w:id="1"/>
      <w:r>
        <w:rPr>
          <w:szCs w:val="28"/>
          <w:lang w:val="uk-UA" w:eastAsia="zh-CN"/>
        </w:rPr>
        <w:t>Про відзначення</w:t>
      </w:r>
      <w:r>
        <w:rPr>
          <w:lang w:val="uk-UA" w:eastAsia="zh-CN"/>
        </w:rPr>
        <w:t xml:space="preserve"> з нагоди </w:t>
      </w:r>
    </w:p>
    <w:p>
      <w:pPr>
        <w:pStyle w:val="Normal"/>
        <w:ind w:left="0" w:right="0" w:hanging="0"/>
        <w:jc w:val="both"/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Міжнародного дня людей </w:t>
      </w:r>
    </w:p>
    <w:p>
      <w:pPr>
        <w:pStyle w:val="Normal"/>
        <w:ind w:left="0" w:right="0" w:hanging="0"/>
        <w:jc w:val="both"/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з інвалідністю </w:t>
      </w:r>
    </w:p>
    <w:p>
      <w:pPr>
        <w:pStyle w:val="Normal"/>
        <w:jc w:val="both"/>
        <w:rPr>
          <w:szCs w:val="28"/>
          <w:lang w:val="uk-UA" w:eastAsia="zh-CN"/>
        </w:rPr>
      </w:pPr>
      <w:r>
        <w:rPr>
          <w:szCs w:val="28"/>
          <w:lang w:val="uk-UA" w:eastAsia="zh-CN"/>
        </w:rPr>
      </w:r>
      <w:bookmarkStart w:id="2" w:name="__DdeLink__453_9286433921"/>
      <w:bookmarkStart w:id="3" w:name="__DdeLink__453_9286433921"/>
      <w:bookmarkEnd w:id="3"/>
    </w:p>
    <w:p>
      <w:pPr>
        <w:pStyle w:val="Normal"/>
        <w:widowControl/>
        <w:shd w:val="clear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567"/>
        <w:jc w:val="both"/>
        <w:rPr/>
      </w:pPr>
      <w:r>
        <w:rPr>
          <w:rFonts w:cs="Times New Roman"/>
          <w:sz w:val="28"/>
          <w:szCs w:val="28"/>
          <w:lang w:val="uk-UA" w:eastAsia="zh-CN" w:bidi="ar-SA"/>
        </w:rPr>
        <w:t>Відповідно до рішення Луцької міської ради від 23.12.2020 № 2/10 «Про Програму фінансування заходів державного, обласного, місцевого значення на 2021 рік»</w:t>
      </w:r>
      <w:r>
        <w:rPr>
          <w:szCs w:val="28"/>
          <w:lang w:val="uk-UA" w:eastAsia="zh-CN" w:bidi="ar-SA"/>
        </w:rPr>
        <w:t xml:space="preserve"> та Положення про відзнаки міського голови, затвердженого  розпорядженням міського голови від 01.06.2021 № 111-ра, а також </w:t>
      </w:r>
      <w:r>
        <w:rPr>
          <w:b w:val="false"/>
          <w:bCs w:val="false"/>
          <w:szCs w:val="28"/>
          <w:lang w:val="uk-UA" w:eastAsia="zh-CN" w:bidi="ar-SA"/>
        </w:rPr>
        <w:t xml:space="preserve">розглянувши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 xml:space="preserve">листи громадської організації «Автомобільний клуб інвалідів “Поршень Волині”», Луцької міської організації інвалідів від 13.10.2021 № 10, громадської організації «Центр реабілітації осіб з інвалідністю “Джерело життя”» від 19.10.2021 № 35, громадської організації «Волинський фонд активної реабілітації неповносправних» від 26.10.2021 № 2/1, Волинського обласного фонду милосердя і здоров’я від 28.10.2021 № 40, Луцької міської організації ветеранів України від 02.11.2021 № 2-28, </w:t>
      </w:r>
      <w:r>
        <w:rPr>
          <w:rFonts w:eastAsia="Times New Roman" w:cs="Times New Roman"/>
          <w:b w:val="false"/>
          <w:bCs/>
          <w:color w:val="00000A"/>
          <w:kern w:val="0"/>
          <w:sz w:val="28"/>
          <w:szCs w:val="28"/>
          <w:lang w:val="uk-UA" w:eastAsia="zh-CN" w:bidi="ar-SA"/>
        </w:rPr>
        <w:t xml:space="preserve">Волинської обласної організації Українського товариства глухих від 04.11.2021 № 138/2.10, Волинського регіонального центру з фізичної культури та спорту осіб з інвалідністю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color w:val="00000A"/>
          <w:kern w:val="0"/>
          <w:sz w:val="28"/>
          <w:szCs w:val="28"/>
          <w:lang w:val="uk-UA" w:eastAsia="zh-CN" w:bidi="ar-SA"/>
        </w:rPr>
        <w:t>Інваспорт» від 09.11.2021                    № 555/01-12/2-21</w:t>
      </w:r>
      <w:r>
        <w:rPr>
          <w:b w:val="false"/>
          <w:bCs w:val="false"/>
          <w:color w:val="000000"/>
          <w:szCs w:val="28"/>
          <w:lang w:val="uk-UA" w:eastAsia="zh-CN" w:bidi="ar-SA"/>
        </w:rPr>
        <w:t>:</w:t>
      </w:r>
      <w:r>
        <w:rPr>
          <w:b w:val="false"/>
          <w:bCs w:val="false"/>
          <w:szCs w:val="28"/>
          <w:lang w:val="uk-UA" w:eastAsia="zh-CN" w:bidi="ar-SA"/>
        </w:rPr>
        <w:t xml:space="preserve"> </w:t>
      </w:r>
    </w:p>
    <w:p>
      <w:pPr>
        <w:pStyle w:val="Normal"/>
        <w:jc w:val="both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ind w:left="0" w:right="0" w:firstLine="540"/>
        <w:jc w:val="both"/>
        <w:rPr/>
      </w:pPr>
      <w:r>
        <w:rPr>
          <w:szCs w:val="28"/>
          <w:lang w:val="uk-UA" w:eastAsia="zh-CN" w:bidi="ar-SA"/>
        </w:rPr>
        <w:tab/>
        <w:t xml:space="preserve">1. ОГОЛОСИТИ Подяку міського голови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за сумлінну працю, вагомий особистий внесок у вирішення питань захисту прав та інтересів людей з інвалідністю, сприяння розвитку інвалідного руху </w:t>
      </w:r>
      <w:bookmarkStart w:id="4" w:name="__DdeLink__140_1809845169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у Луцькій міській територіальній громаді</w:t>
      </w:r>
      <w:bookmarkEnd w:id="4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, а також з нагоди </w:t>
      </w:r>
      <w:bookmarkStart w:id="5" w:name="__DdeLink__48709_3602535706"/>
      <w:bookmarkStart w:id="6" w:name="__DdeLink__463_1211356137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М</w:t>
      </w:r>
      <w:bookmarkEnd w:id="6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іжнародного дня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>людей з інвалідністю</w:t>
      </w:r>
      <w:bookmarkEnd w:id="5"/>
      <w:r>
        <w:rPr>
          <w:szCs w:val="28"/>
          <w:lang w:val="uk-UA" w:eastAsia="zh-CN" w:bidi="ar-SA"/>
        </w:rPr>
        <w:t>:</w:t>
      </w:r>
    </w:p>
    <w:p>
      <w:pPr>
        <w:pStyle w:val="Normal"/>
        <w:rPr>
          <w:rFonts w:ascii="Times New Roman" w:hAnsi="Times New Roman"/>
          <w:color w:val="111111"/>
          <w:sz w:val="28"/>
          <w:szCs w:val="28"/>
          <w:lang w:val="uk-UA" w:eastAsia="zh-CN" w:bidi="ar-SA"/>
        </w:rPr>
      </w:pPr>
      <w:r>
        <w:rPr>
          <w:color w:val="111111"/>
          <w:sz w:val="28"/>
          <w:szCs w:val="28"/>
          <w:lang w:val="uk-UA" w:eastAsia="zh-CN" w:bidi="ar-SA"/>
        </w:rPr>
      </w:r>
    </w:p>
    <w:p>
      <w:pPr>
        <w:pStyle w:val="Normal"/>
        <w:jc w:val="both"/>
        <w:rPr/>
      </w:pPr>
      <w:r>
        <w:rPr>
          <w:color w:val="111111"/>
          <w:sz w:val="28"/>
          <w:szCs w:val="28"/>
          <w:lang w:val="uk-UA" w:eastAsia="zh-CN" w:bidi="ar-SA"/>
        </w:rPr>
        <w:tab/>
        <w:t>- 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ar-SA"/>
        </w:rPr>
        <w:t>БУДИЛОВСЬКІЙ Валентині Віталіївні члену Луцької міської організації інвалідів</w:t>
      </w:r>
      <w:r>
        <w:rPr>
          <w:color w:val="111111"/>
          <w:sz w:val="28"/>
          <w:szCs w:val="28"/>
          <w:lang w:val="uk-UA" w:eastAsia="zh-CN" w:bidi="ar-SA"/>
        </w:rPr>
        <w:t xml:space="preserve">; </w:t>
      </w:r>
    </w:p>
    <w:p>
      <w:pPr>
        <w:pStyle w:val="Normal"/>
        <w:jc w:val="both"/>
        <w:rPr>
          <w:color w:val="111111"/>
          <w:sz w:val="28"/>
          <w:szCs w:val="28"/>
          <w:lang w:val="uk-UA" w:eastAsia="zh-CN" w:bidi="ar-SA"/>
        </w:rPr>
      </w:pPr>
      <w:r>
        <w:rPr>
          <w:color w:val="111111"/>
          <w:sz w:val="28"/>
          <w:szCs w:val="28"/>
          <w:lang w:val="uk-UA" w:eastAsia="zh-CN" w:bidi="ar-SA"/>
        </w:rPr>
      </w:r>
    </w:p>
    <w:p>
      <w:pPr>
        <w:pStyle w:val="Normal"/>
        <w:jc w:val="both"/>
        <w:rPr>
          <w:lang w:val="uk-UA" w:eastAsia="zh-CN" w:bidi="ar-SA"/>
        </w:rPr>
      </w:pPr>
      <w:r>
        <w:rPr>
          <w:color w:val="111111"/>
          <w:sz w:val="28"/>
          <w:szCs w:val="28"/>
          <w:lang w:val="uk-UA" w:eastAsia="zh-CN" w:bidi="ar-SA"/>
        </w:rPr>
        <w:tab/>
        <w:t>- ВЕРКО Марії Олексіївні</w:t>
      </w:r>
      <w:r>
        <w:rPr>
          <w:rFonts w:eastAsia="Times New Roman" w:cs="Times New Roman"/>
          <w:color w:val="111111"/>
          <w:kern w:val="0"/>
          <w:sz w:val="28"/>
          <w:szCs w:val="28"/>
          <w:lang w:val="uk-UA" w:eastAsia="zh-CN" w:bidi="ar-SA"/>
        </w:rPr>
        <w:t xml:space="preserve"> інструктору-методисту у справах глухих                  І категорії   </w:t>
      </w:r>
      <w:r>
        <w:rPr>
          <w:rFonts w:eastAsia="Times New Roman" w:cs="Times New Roman"/>
          <w:b w:val="false"/>
          <w:bCs/>
          <w:color w:val="00000A"/>
          <w:kern w:val="0"/>
          <w:sz w:val="28"/>
          <w:szCs w:val="28"/>
          <w:lang w:val="uk-UA" w:eastAsia="zh-CN" w:bidi="ar-SA"/>
        </w:rPr>
        <w:t>Волинської обласної організації Українського товариства глухих</w:t>
      </w:r>
      <w:r>
        <w:rPr>
          <w:rFonts w:eastAsia="Times New Roman" w:cs="Times New Roman"/>
          <w:b w:val="false"/>
          <w:bCs/>
          <w:color w:val="111111"/>
          <w:kern w:val="0"/>
          <w:sz w:val="28"/>
          <w:szCs w:val="28"/>
          <w:lang w:val="uk-UA" w:eastAsia="zh-CN" w:bidi="ar-SA"/>
        </w:rPr>
        <w:t>;</w:t>
      </w:r>
    </w:p>
    <w:p>
      <w:pPr>
        <w:pStyle w:val="Normal"/>
        <w:jc w:val="both"/>
        <w:rPr>
          <w:rFonts w:ascii="Times New Roman" w:hAnsi="Times New Roman" w:eastAsia="Times New Roman" w:cs="Times New Roman"/>
          <w:b w:val="false"/>
          <w:b w:val="false"/>
          <w:bCs/>
          <w:color w:val="111111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/>
          <w:color w:val="111111"/>
          <w:kern w:val="0"/>
          <w:sz w:val="28"/>
          <w:szCs w:val="28"/>
          <w:lang w:val="uk-UA" w:eastAsia="zh-CN" w:bidi="ar-SA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color w:val="111111"/>
          <w:kern w:val="0"/>
          <w:sz w:val="28"/>
          <w:szCs w:val="28"/>
          <w:lang w:val="uk-UA" w:eastAsia="zh-CN" w:bidi="ar-SA"/>
        </w:rPr>
        <w:tab/>
        <w:t>- ВИШИНСЬКІЙ Наталії Степанівні члену бюро Луцької міської первинної організації Українського товариства глухих;</w:t>
      </w:r>
    </w:p>
    <w:p>
      <w:pPr>
        <w:pStyle w:val="Normal"/>
        <w:jc w:val="center"/>
        <w:rPr/>
      </w:pPr>
      <w:r>
        <w:rPr>
          <w:color w:val="111111"/>
          <w:sz w:val="28"/>
          <w:szCs w:val="28"/>
          <w:lang w:val="uk-UA" w:eastAsia="zh-CN" w:bidi="ar-SA"/>
        </w:rPr>
        <w:t>2</w:t>
      </w:r>
    </w:p>
    <w:p>
      <w:pPr>
        <w:pStyle w:val="Normal"/>
        <w:jc w:val="center"/>
        <w:rPr>
          <w:color w:val="111111"/>
          <w:sz w:val="28"/>
          <w:szCs w:val="28"/>
          <w:lang w:val="uk-UA" w:eastAsia="zh-CN" w:bidi="ar-SA"/>
        </w:rPr>
      </w:pPr>
      <w:r>
        <w:rPr>
          <w:color w:val="111111"/>
          <w:sz w:val="28"/>
          <w:szCs w:val="28"/>
          <w:lang w:val="uk-UA" w:eastAsia="zh-CN" w:bidi="ar-SA"/>
        </w:rPr>
      </w:r>
    </w:p>
    <w:p>
      <w:pPr>
        <w:pStyle w:val="Normal"/>
        <w:jc w:val="both"/>
        <w:rPr/>
      </w:pPr>
      <w:r>
        <w:rPr>
          <w:color w:val="111111"/>
          <w:sz w:val="28"/>
          <w:szCs w:val="28"/>
          <w:lang w:val="uk-UA" w:eastAsia="zh-CN" w:bidi="ar-SA"/>
        </w:rPr>
        <w:tab/>
        <w:t>- КАЛИНОВСЬКІЙ Галин</w:t>
      </w:r>
      <w:r>
        <w:rPr>
          <w:rFonts w:eastAsia="Times New Roman" w:cs="Times New Roman"/>
          <w:color w:val="111111"/>
          <w:kern w:val="0"/>
          <w:sz w:val="28"/>
          <w:szCs w:val="28"/>
          <w:lang w:val="uk-UA" w:eastAsia="zh-CN" w:bidi="ar-SA"/>
        </w:rPr>
        <w:t>і</w:t>
      </w:r>
      <w:r>
        <w:rPr>
          <w:color w:val="111111"/>
          <w:sz w:val="28"/>
          <w:szCs w:val="28"/>
          <w:lang w:val="uk-UA" w:eastAsia="zh-CN" w:bidi="ar-SA"/>
        </w:rPr>
        <w:t xml:space="preserve"> Мефодіївн</w:t>
      </w:r>
      <w:r>
        <w:rPr>
          <w:rFonts w:eastAsia="Times New Roman" w:cs="Times New Roman"/>
          <w:color w:val="111111"/>
          <w:kern w:val="0"/>
          <w:sz w:val="28"/>
          <w:szCs w:val="28"/>
          <w:lang w:val="uk-UA" w:eastAsia="zh-CN" w:bidi="ar-SA"/>
        </w:rPr>
        <w:t>і члену Волинського обласного фонду милосердя і здоров'я,</w:t>
      </w:r>
      <w:r>
        <w:rPr>
          <w:color w:val="111111"/>
          <w:sz w:val="28"/>
          <w:szCs w:val="28"/>
          <w:lang w:val="uk-UA" w:eastAsia="zh-CN" w:bidi="ar-SA"/>
        </w:rPr>
        <w:t xml:space="preserve"> у</w:t>
      </w:r>
      <w:r>
        <w:rPr>
          <w:lang w:val="uk-UA" w:eastAsia="zh-CN" w:bidi="ar-SA"/>
        </w:rPr>
        <w:t>часни</w:t>
      </w: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ці</w:t>
      </w:r>
      <w:r>
        <w:rPr>
          <w:lang w:val="uk-UA" w:eastAsia="zh-CN" w:bidi="ar-SA"/>
        </w:rPr>
        <w:t xml:space="preserve"> акції «Наперекір долі»;</w:t>
      </w:r>
    </w:p>
    <w:p>
      <w:pPr>
        <w:pStyle w:val="Normal"/>
        <w:jc w:val="center"/>
        <w:rPr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ab/>
      </w:r>
    </w:p>
    <w:p>
      <w:pPr>
        <w:pStyle w:val="Normal"/>
        <w:jc w:val="both"/>
        <w:rPr/>
      </w:pPr>
      <w:r>
        <w:rPr>
          <w:sz w:val="28"/>
          <w:szCs w:val="28"/>
          <w:lang w:val="uk-UA" w:eastAsia="zh-CN" w:bidi="ar-SA"/>
        </w:rPr>
        <w:tab/>
      </w:r>
      <w:r>
        <w:rPr>
          <w:lang w:val="uk-UA" w:eastAsia="zh-CN" w:bidi="ar-SA"/>
        </w:rPr>
        <w:t>- КОСАРУК Любові Ісаківн</w:t>
      </w: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і</w:t>
      </w:r>
      <w:r>
        <w:rPr>
          <w:lang w:val="uk-UA" w:eastAsia="zh-CN" w:bidi="ar-SA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 xml:space="preserve">члену </w:t>
      </w:r>
      <w:r>
        <w:rPr>
          <w:lang w:val="uk-UA" w:eastAsia="zh-CN" w:bidi="ar-SA"/>
        </w:rPr>
        <w:t>громадської організації «Волинський фонд активної реабілітації неповносправних»;</w:t>
      </w:r>
    </w:p>
    <w:p>
      <w:pPr>
        <w:pStyle w:val="Normal"/>
        <w:jc w:val="both"/>
        <w:rPr>
          <w:lang w:val="uk-UA" w:eastAsia="zh-CN" w:bidi="ar-SA"/>
        </w:rPr>
      </w:pPr>
      <w:r>
        <w:rPr>
          <w:lang w:val="uk-UA" w:eastAsia="zh-CN" w:bidi="ar-SA"/>
        </w:rPr>
      </w:r>
    </w:p>
    <w:p>
      <w:pPr>
        <w:pStyle w:val="Normal"/>
        <w:jc w:val="both"/>
        <w:rPr>
          <w:lang w:val="uk-UA" w:eastAsia="zh-CN" w:bidi="ar-SA"/>
        </w:rPr>
      </w:pPr>
      <w:r>
        <w:rPr>
          <w:lang w:val="uk-UA" w:eastAsia="zh-CN" w:bidi="ar-SA"/>
        </w:rPr>
        <w:tab/>
        <w:t>- МУЗИЧЦІ Любові Данилівн</w:t>
      </w: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і</w:t>
      </w:r>
      <w:r>
        <w:rPr>
          <w:lang w:val="uk-UA" w:eastAsia="zh-CN" w:bidi="ar-SA"/>
        </w:rPr>
        <w:t xml:space="preserve"> голові батьківського комітету в громадській організації «Центр реабілітації осіб з інвалідністю “Джерело життя”»;</w:t>
      </w:r>
    </w:p>
    <w:p>
      <w:pPr>
        <w:pStyle w:val="Normal"/>
        <w:jc w:val="both"/>
        <w:rPr>
          <w:lang w:val="uk-UA" w:eastAsia="zh-CN" w:bidi="ar-SA"/>
        </w:rPr>
      </w:pPr>
      <w:r>
        <w:rPr>
          <w:lang w:val="uk-UA" w:eastAsia="zh-CN" w:bidi="ar-SA"/>
        </w:rPr>
      </w:r>
    </w:p>
    <w:p>
      <w:pPr>
        <w:pStyle w:val="Normal"/>
        <w:jc w:val="both"/>
        <w:rPr/>
      </w:pPr>
      <w:r>
        <w:rPr>
          <w:sz w:val="28"/>
          <w:szCs w:val="28"/>
          <w:lang w:val="uk-UA" w:eastAsia="zh-CN" w:bidi="ar-SA"/>
        </w:rPr>
        <w:tab/>
      </w:r>
      <w:r>
        <w:rPr>
          <w:lang w:val="uk-UA" w:eastAsia="zh-CN" w:bidi="ar-SA"/>
        </w:rPr>
        <w:t>- СМІЗЮК Марі</w:t>
      </w: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ї</w:t>
      </w:r>
      <w:r>
        <w:rPr>
          <w:lang w:val="uk-UA" w:eastAsia="zh-CN" w:bidi="ar-SA"/>
        </w:rPr>
        <w:t xml:space="preserve"> Михайлівн</w:t>
      </w: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і</w:t>
      </w:r>
      <w:r>
        <w:rPr>
          <w:lang w:val="uk-UA" w:eastAsia="zh-CN" w:bidi="ar-SA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г</w:t>
      </w:r>
      <w:r>
        <w:rPr>
          <w:lang w:val="uk-UA" w:eastAsia="zh-CN" w:bidi="ar-SA"/>
        </w:rPr>
        <w:t>олов</w:t>
      </w: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і</w:t>
      </w:r>
      <w:r>
        <w:rPr>
          <w:lang w:val="uk-UA" w:eastAsia="zh-CN" w:bidi="ar-SA"/>
        </w:rPr>
        <w:t xml:space="preserve"> клубу «Неспокійні серця» Луцької міської організації ветеранів України;</w:t>
      </w:r>
    </w:p>
    <w:p>
      <w:pPr>
        <w:pStyle w:val="Normal"/>
        <w:jc w:val="both"/>
        <w:rPr>
          <w:lang w:val="uk-UA" w:eastAsia="zh-CN" w:bidi="ar-SA"/>
        </w:rPr>
      </w:pPr>
      <w:r>
        <w:rPr>
          <w:lang w:val="uk-UA" w:eastAsia="zh-CN" w:bidi="ar-SA"/>
        </w:rPr>
      </w:r>
    </w:p>
    <w:p>
      <w:pPr>
        <w:pStyle w:val="Normal"/>
        <w:tabs>
          <w:tab w:val="clear" w:pos="708"/>
          <w:tab w:val="left" w:pos="540" w:leader="none"/>
        </w:tabs>
        <w:jc w:val="both"/>
        <w:rPr>
          <w:lang w:val="uk-UA" w:eastAsia="zh-CN" w:bidi="ar-SA"/>
        </w:rPr>
      </w:pPr>
      <w:r>
        <w:rPr>
          <w:rFonts w:eastAsia="Times New Roman" w:cs="Times New Roman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ab/>
        <w:tab/>
        <w:t>- </w:t>
      </w:r>
      <w:r>
        <w:rPr>
          <w:rFonts w:eastAsia="Times New Roman" w:cs="Times New Roman"/>
          <w:b w:val="false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>ШАВУЛІ Андрію Вікторовичу члену громадської організації «Автомобільний клуб інвалідів “Поршень Волині”»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tabs>
          <w:tab w:val="clear" w:pos="708"/>
          <w:tab w:val="left" w:pos="540" w:leader="none"/>
        </w:tabs>
        <w:jc w:val="both"/>
        <w:rPr>
          <w:rStyle w:val="Appleconvertedspace"/>
          <w:rFonts w:eastAsia="Times New Roman" w:cs="Times New Roman"/>
          <w:bCs/>
          <w:i w:val="false"/>
          <w:i w:val="false"/>
          <w:caps w:val="false"/>
          <w:smallCaps w:val="false"/>
          <w:color w:val="00000A"/>
          <w:spacing w:val="0"/>
          <w:kern w:val="2"/>
          <w:sz w:val="26"/>
          <w:szCs w:val="26"/>
          <w:highlight w:val="white"/>
          <w:lang w:val="uk-UA" w:eastAsia="zh-CN" w:bidi="ar-SA"/>
        </w:rPr>
      </w:pPr>
      <w:r>
        <w:rPr>
          <w:rFonts w:eastAsia="Times New Roman" w:cs="Times New Roman"/>
          <w:bCs/>
          <w:i w:val="false"/>
          <w:caps w:val="false"/>
          <w:smallCaps w:val="false"/>
          <w:color w:val="00000A"/>
          <w:spacing w:val="0"/>
          <w:kern w:val="2"/>
          <w:sz w:val="26"/>
          <w:szCs w:val="26"/>
          <w:highlight w:val="white"/>
          <w:lang w:val="uk-UA" w:eastAsia="zh-CN" w:bidi="ar-SA"/>
        </w:rPr>
      </w:r>
    </w:p>
    <w:p>
      <w:pPr>
        <w:pStyle w:val="Normal"/>
        <w:tabs>
          <w:tab w:val="clear" w:pos="708"/>
          <w:tab w:val="left" w:pos="540" w:leader="none"/>
        </w:tabs>
        <w:jc w:val="both"/>
        <w:rPr/>
      </w:pPr>
      <w:r>
        <w:rPr>
          <w:rStyle w:val="Appleconvertedspace"/>
          <w:rFonts w:eastAsia="Times New Roman" w:cs="Times New Roman"/>
          <w:bCs/>
          <w:i w:val="false"/>
          <w:caps w:val="false"/>
          <w:smallCaps w:val="false"/>
          <w:color w:val="00000A"/>
          <w:spacing w:val="0"/>
          <w:kern w:val="2"/>
          <w:sz w:val="28"/>
          <w:szCs w:val="28"/>
          <w:highlight w:val="white"/>
          <w:lang w:val="uk-UA" w:eastAsia="zh-CN" w:bidi="ar-SA"/>
        </w:rPr>
        <w:tab/>
        <w:tab/>
        <w:t xml:space="preserve">2. ОГОЛОСИТИ Подяку міського голови за активну життєву позицію, досягнення високих спортивних результатів, вагомий  особистий внесок у розвиток фізичної культури і спорту людей з інвалідністю, а також з нагоди </w:t>
      </w:r>
      <w:bookmarkStart w:id="7" w:name="__DdeLink__463_12113561371"/>
      <w:r>
        <w:rPr>
          <w:rStyle w:val="Appleconvertedspace"/>
          <w:rFonts w:eastAsia="Times New Roman" w:cs="Times New Roman"/>
          <w:bCs/>
          <w:i w:val="false"/>
          <w:caps w:val="false"/>
          <w:smallCaps w:val="false"/>
          <w:color w:val="00000A"/>
          <w:spacing w:val="0"/>
          <w:kern w:val="0"/>
          <w:sz w:val="28"/>
          <w:szCs w:val="28"/>
          <w:highlight w:val="white"/>
          <w:lang w:val="uk-UA" w:eastAsia="zh-CN" w:bidi="ar-SA"/>
        </w:rPr>
        <w:t>М</w:t>
      </w:r>
      <w:bookmarkEnd w:id="7"/>
      <w:r>
        <w:rPr>
          <w:rStyle w:val="Appleconvertedspace"/>
          <w:rFonts w:eastAsia="Times New Roman" w:cs="Times New Roman"/>
          <w:bCs/>
          <w:i w:val="false"/>
          <w:caps w:val="false"/>
          <w:smallCaps w:val="false"/>
          <w:color w:val="00000A"/>
          <w:spacing w:val="0"/>
          <w:kern w:val="0"/>
          <w:sz w:val="28"/>
          <w:szCs w:val="28"/>
          <w:highlight w:val="white"/>
          <w:lang w:val="uk-UA" w:eastAsia="zh-CN" w:bidi="ar-SA"/>
        </w:rPr>
        <w:t>іжнародного дня людей з інвалідністю</w:t>
      </w:r>
      <w:r>
        <w:rPr>
          <w:rStyle w:val="Appleconvertedspace"/>
          <w:rFonts w:eastAsia="Times New Roman" w:cs="Times New Roman"/>
          <w:bCs/>
          <w:i w:val="false"/>
          <w:caps w:val="false"/>
          <w:smallCaps w:val="false"/>
          <w:color w:val="00000A"/>
          <w:spacing w:val="0"/>
          <w:kern w:val="2"/>
          <w:sz w:val="28"/>
          <w:szCs w:val="28"/>
          <w:highlight w:val="white"/>
          <w:lang w:val="uk-UA" w:eastAsia="zh-CN" w:bidi="ar-SA"/>
        </w:rPr>
        <w:t>:</w:t>
      </w:r>
    </w:p>
    <w:p>
      <w:pPr>
        <w:pStyle w:val="Normal"/>
        <w:tabs>
          <w:tab w:val="clear" w:pos="708"/>
          <w:tab w:val="left" w:pos="540" w:leader="none"/>
        </w:tabs>
        <w:jc w:val="both"/>
        <w:rPr>
          <w:rStyle w:val="Appleconvertedspace"/>
          <w:rFonts w:eastAsia="Times New Roman" w:cs="Times New Roman"/>
          <w:bCs/>
          <w:i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Cs/>
          <w:i w:val="false"/>
          <w:caps w:val="false"/>
          <w:smallCaps w:val="false"/>
          <w:color w:val="00000A"/>
          <w:spacing w:val="0"/>
          <w:kern w:val="2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jc w:val="both"/>
        <w:rPr/>
      </w:pPr>
      <w:r>
        <w:rPr>
          <w:sz w:val="28"/>
          <w:szCs w:val="28"/>
          <w:lang w:val="uk-UA" w:eastAsia="zh-CN" w:bidi="ar-SA"/>
        </w:rPr>
        <w:tab/>
        <w:t>- КІХУ Артему Назаровичу уч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>ню</w:t>
      </w:r>
      <w:r>
        <w:rPr>
          <w:sz w:val="28"/>
          <w:szCs w:val="28"/>
          <w:lang w:val="uk-UA" w:eastAsia="zh-CN" w:bidi="ar-SA"/>
        </w:rPr>
        <w:t xml:space="preserve"> Волинської обласної дитячо-юнацької спортивної школи для осіб з інвалідністю;</w:t>
      </w:r>
    </w:p>
    <w:p>
      <w:pPr>
        <w:pStyle w:val="Normal"/>
        <w:jc w:val="both"/>
        <w:rPr/>
      </w:pPr>
      <w:r>
        <w:rPr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tabs>
          <w:tab w:val="clear" w:pos="708"/>
          <w:tab w:val="left" w:pos="540" w:leader="none"/>
        </w:tabs>
        <w:jc w:val="both"/>
        <w:rPr/>
      </w:pPr>
      <w:r>
        <w:rPr>
          <w:rStyle w:val="Appleconvertedspace"/>
          <w:rFonts w:eastAsia="Times New Roman" w:cs="Times New Roman"/>
          <w:bCs/>
          <w:i w:val="false"/>
          <w:caps w:val="false"/>
          <w:smallCaps w:val="false"/>
          <w:color w:val="00000A"/>
          <w:spacing w:val="0"/>
          <w:kern w:val="2"/>
          <w:sz w:val="28"/>
          <w:szCs w:val="28"/>
          <w:highlight w:val="white"/>
          <w:lang w:val="uk-UA" w:eastAsia="zh-CN" w:bidi="ar-SA"/>
        </w:rPr>
        <w:tab/>
        <w:tab/>
        <w:t>- СМІДЮК Анастасії  Валеріївн</w:t>
      </w:r>
      <w:r>
        <w:rPr>
          <w:rStyle w:val="Appleconvertedspace"/>
          <w:rFonts w:eastAsia="Times New Roman" w:cs="Times New Roman"/>
          <w:bCs/>
          <w:i w:val="false"/>
          <w:caps w:val="false"/>
          <w:smallCaps w:val="false"/>
          <w:color w:val="00000A"/>
          <w:spacing w:val="0"/>
          <w:kern w:val="0"/>
          <w:sz w:val="28"/>
          <w:szCs w:val="28"/>
          <w:highlight w:val="white"/>
          <w:lang w:val="uk-UA" w:eastAsia="zh-CN" w:bidi="ar-SA"/>
        </w:rPr>
        <w:t>і учениці  Волинської  обласної дитячо-юнацької спортивної школи для осіб з інвалідністю.</w:t>
      </w:r>
    </w:p>
    <w:p>
      <w:pPr>
        <w:pStyle w:val="Normal"/>
        <w:tabs>
          <w:tab w:val="clear" w:pos="708"/>
          <w:tab w:val="left" w:pos="540" w:leader="none"/>
        </w:tabs>
        <w:rPr>
          <w:rStyle w:val="Appleconvertedspace"/>
          <w:rFonts w:eastAsia="Times New Roman" w:cs="Times New Roman"/>
          <w:bCs/>
          <w:i w:val="false"/>
          <w:i w:val="false"/>
          <w:caps w:val="false"/>
          <w:smallCaps w:val="false"/>
          <w:color w:val="00000A"/>
          <w:spacing w:val="0"/>
          <w:kern w:val="2"/>
          <w:sz w:val="26"/>
          <w:szCs w:val="26"/>
          <w:highlight w:val="white"/>
          <w:lang w:val="uk-UA" w:eastAsia="zh-CN" w:bidi="ar-SA"/>
        </w:rPr>
      </w:pPr>
      <w:r>
        <w:rPr>
          <w:rFonts w:eastAsia="Times New Roman" w:cs="Times New Roman"/>
          <w:bCs/>
          <w:i w:val="false"/>
          <w:caps w:val="false"/>
          <w:smallCaps w:val="false"/>
          <w:color w:val="00000A"/>
          <w:spacing w:val="0"/>
          <w:kern w:val="2"/>
          <w:sz w:val="26"/>
          <w:szCs w:val="26"/>
          <w:highlight w:val="white"/>
          <w:lang w:val="uk-UA" w:eastAsia="zh-CN" w:bidi="ar-SA"/>
        </w:rPr>
      </w:r>
    </w:p>
    <w:p>
      <w:pPr>
        <w:pStyle w:val="Normal"/>
        <w:tabs>
          <w:tab w:val="clear" w:pos="708"/>
          <w:tab w:val="left" w:pos="540" w:leader="none"/>
        </w:tabs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ab/>
        <w:tab/>
        <w:t xml:space="preserve">3. Згідно з п.11.79 Регламенту роботи виконавчого комітету та виконавчих органів Луцької міської ради директору департаменту соціальної політики Луцької міської ради В.Майбороді надати у відділ обліку та звітності Луцької міської ради (С.Горай) ідентифікаційні коди </w:t>
      </w:r>
      <w:r>
        <w:rPr>
          <w:rStyle w:val="Appleconvertedspace"/>
          <w:rFonts w:eastAsia="Times New Roman" w:cs="Times New Roman"/>
          <w:b w:val="false"/>
          <w:bCs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 xml:space="preserve">осіб, 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>зазначених у пунктах 1-2  цього розпорядження.</w:t>
      </w:r>
    </w:p>
    <w:p>
      <w:pPr>
        <w:pStyle w:val="Normal"/>
        <w:jc w:val="both"/>
        <w:rPr/>
      </w:pPr>
      <w:r>
        <w:rPr>
          <w:color w:val="111111"/>
          <w:sz w:val="28"/>
          <w:szCs w:val="28"/>
          <w:lang w:val="uk-UA" w:eastAsia="zh-CN" w:bidi="ar-SA"/>
        </w:rPr>
        <w:tab/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ab/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ab/>
        <w:t>4</w:t>
      </w:r>
      <w:r>
        <w:rPr>
          <w:szCs w:val="28"/>
          <w:lang w:val="uk-UA" w:eastAsia="zh-CN" w:bidi="ar-SA"/>
        </w:rPr>
        <w:t>. Господарсько-технічному відділу Луцької міської ради  (А.Махецький) забезпечити придбання рамок та квітів для</w:t>
      </w:r>
      <w:r>
        <w:rPr>
          <w:lang w:val="uk-UA" w:eastAsia="zh-CN" w:bidi="ar-SA"/>
        </w:rPr>
        <w:t xml:space="preserve"> відзначення </w:t>
      </w: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осіб</w:t>
      </w:r>
      <w:r>
        <w:rPr>
          <w:lang w:val="uk-UA" w:eastAsia="zh-CN" w:bidi="ar-SA"/>
        </w:rPr>
        <w:t xml:space="preserve"> згідно з пункт</w:t>
      </w: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ами</w:t>
      </w:r>
      <w:r>
        <w:rPr>
          <w:lang w:val="uk-UA" w:eastAsia="zh-CN" w:bidi="ar-SA"/>
        </w:rPr>
        <w:t xml:space="preserve"> 1-2 цього розпорядження.</w:t>
      </w:r>
    </w:p>
    <w:p>
      <w:pPr>
        <w:pStyle w:val="Normal"/>
        <w:jc w:val="both"/>
        <w:rPr>
          <w:szCs w:val="28"/>
          <w:lang w:val="uk-UA" w:eastAsia="zh-CN" w:bidi="ar-SA"/>
        </w:rPr>
      </w:pPr>
      <w:r>
        <w:rPr>
          <w:szCs w:val="28"/>
          <w:lang w:val="uk-UA" w:eastAsia="zh-CN" w:bidi="ar-SA"/>
        </w:rPr>
      </w:r>
    </w:p>
    <w:p>
      <w:pPr>
        <w:pStyle w:val="Normal"/>
        <w:jc w:val="both"/>
        <w:rPr>
          <w:szCs w:val="28"/>
          <w:lang w:val="uk-UA" w:eastAsia="zh-CN" w:bidi="ar-SA"/>
        </w:rPr>
      </w:pPr>
      <w:r>
        <w:rPr>
          <w:szCs w:val="28"/>
          <w:lang w:val="uk-UA" w:eastAsia="zh-CN" w:bidi="ar-SA"/>
        </w:rPr>
      </w:r>
    </w:p>
    <w:p>
      <w:pPr>
        <w:pStyle w:val="Normal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 w:eastAsia="zh-CN" w:bidi="ar-SA"/>
        </w:rPr>
        <w:t xml:space="preserve">Міський голова 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4"/>
          <w:szCs w:val="24"/>
          <w:lang w:val="uk-UA" w:eastAsia="zh-CN" w:bidi="ar-SA"/>
        </w:rPr>
      </w:pPr>
      <w:r>
        <w:rPr>
          <w:sz w:val="24"/>
          <w:szCs w:val="24"/>
          <w:lang w:val="uk-UA" w:eastAsia="zh-CN" w:bidi="ar-SA"/>
        </w:rPr>
      </w:r>
    </w:p>
    <w:p>
      <w:pPr>
        <w:pStyle w:val="Normal"/>
        <w:jc w:val="both"/>
        <w:rPr>
          <w:lang w:val="uk-UA" w:eastAsia="zh-CN" w:bidi="ar-SA"/>
        </w:rPr>
      </w:pPr>
      <w:r>
        <w:rPr>
          <w:sz w:val="24"/>
          <w:szCs w:val="24"/>
          <w:lang w:val="uk-UA" w:eastAsia="zh-CN" w:bidi="ar-SA"/>
        </w:rPr>
        <w:t xml:space="preserve">Гудима     777 942    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4"/>
          <w:szCs w:val="28"/>
          <w:lang w:val="uk-UA" w:eastAsia="zh-CN" w:bidi="ar-SA"/>
        </w:rPr>
        <w:t>Коваленко</w:t>
      </w:r>
      <w:r>
        <w:rPr>
          <w:rFonts w:eastAsia="Times New Roman" w:cs="Times New Roman"/>
          <w:color w:val="00000A"/>
          <w:sz w:val="24"/>
          <w:szCs w:val="28"/>
          <w:lang w:val="uk-UA" w:eastAsia="zh-CN" w:bidi="ar-SA"/>
        </w:rPr>
        <w:t xml:space="preserve"> 741 086</w:t>
      </w:r>
    </w:p>
    <w:sectPr>
      <w:headerReference w:type="default" r:id="rId4"/>
      <w:type w:val="nextPage"/>
      <w:pgSz w:w="11906" w:h="16838"/>
      <w:pgMar w:left="1985" w:right="567" w:header="709" w:top="766" w:footer="0" w:bottom="16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>
        <w:lang w:val="uk-UA"/>
      </w:rPr>
    </w:pPr>
    <w:r>
      <w:rPr>
        <w:lang w:val="uk-UA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MS Gothic;ＭＳ ゴシック"/>
      <w:szCs w:val="28"/>
      <w:lang w:val="uk-UA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>
      <w:rFonts w:ascii="Times New Roman" w:hAnsi="Times New Roman" w:eastAsia="Times New Roman" w:cs="Times New Roman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0">
    <w:name w:val="WW8Num4z0"/>
    <w:qFormat/>
    <w:rPr>
      <w:rFonts w:cs="Times New Roman"/>
    </w:rPr>
  </w:style>
  <w:style w:type="character" w:styleId="Style13">
    <w:name w:val="Шрифт абзацу за промовчанням"/>
    <w:qFormat/>
    <w:rPr/>
  </w:style>
  <w:style w:type="character" w:styleId="11">
    <w:name w:val="Заголовок 1 Знак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4">
    <w:name w:val="Верхній колонтитул Знак"/>
    <w:qFormat/>
    <w:rPr>
      <w:rFonts w:ascii="Times New Roman" w:hAnsi="Times New Roman" w:eastAsia="Times New Roman" w:cs="Times New Roman"/>
      <w:sz w:val="28"/>
      <w:szCs w:val="24"/>
    </w:rPr>
  </w:style>
  <w:style w:type="character" w:styleId="Style15">
    <w:name w:val="Номер сторінки"/>
    <w:rPr>
      <w:rFonts w:cs="Times New Roman"/>
    </w:rPr>
  </w:style>
  <w:style w:type="character" w:styleId="Appleconvertedspace">
    <w:name w:val="apple-converted-space"/>
    <w:basedOn w:val="Style13"/>
    <w:qFormat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 Unicode MS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3">
    <w:name w:val="Вміст рамки"/>
    <w:basedOn w:val="Normal"/>
    <w:qFormat/>
    <w:pPr/>
    <w:rPr/>
  </w:style>
  <w:style w:type="paragraph" w:styleId="Style24">
    <w:name w:val="Вміст таблиці"/>
    <w:basedOn w:val="Normal"/>
    <w:qFormat/>
    <w:pPr>
      <w:suppressLineNumbers/>
    </w:pPr>
    <w:rPr/>
  </w:style>
  <w:style w:type="paragraph" w:styleId="Style25">
    <w:name w:val="Заголовок таблиці"/>
    <w:basedOn w:val="Style24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1058</TotalTime>
  <Application>LibreOffice/6.3.1.2$Windows_x86 LibreOffice_project/b79626edf0065ac373bd1df5c28bd630b4424273</Application>
  <Pages>2</Pages>
  <Words>420</Words>
  <Characters>2936</Characters>
  <CharactersWithSpaces>3491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2019-05-23T10:24:00Z</dcterms:created>
  <dc:creator>oleg</dc:creator>
  <dc:description/>
  <dc:language>uk-UA</dc:language>
  <cp:lastModifiedBy/>
  <cp:lastPrinted>2021-11-16T09:25:28Z</cp:lastPrinted>
  <dcterms:modified xsi:type="dcterms:W3CDTF">2021-11-17T10:56:13Z</dcterms:modified>
  <cp:revision>73</cp:revision>
  <dc:subject/>
  <dc:title/>
</cp:coreProperties>
</file>