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99252857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AD421C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</w:p>
    <w:p w:rsidR="00FC673C" w:rsidRDefault="00E71255" w:rsidP="006E64AA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реклами </w:t>
      </w:r>
      <w:r w:rsidR="00FC673C">
        <w:rPr>
          <w:szCs w:val="28"/>
          <w:lang w:eastAsia="ar-SA"/>
        </w:rPr>
        <w:t xml:space="preserve">релігійній організації </w:t>
      </w:r>
    </w:p>
    <w:p w:rsidR="00FC673C" w:rsidRDefault="00FC673C" w:rsidP="006E64AA">
      <w:pPr>
        <w:widowControl w:val="0"/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 xml:space="preserve">«Релігійна громада «Незалежна Христова </w:t>
      </w:r>
    </w:p>
    <w:p w:rsidR="00FC673C" w:rsidRDefault="00FC673C" w:rsidP="006E64AA">
      <w:pPr>
        <w:widowControl w:val="0"/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 xml:space="preserve">Церква» Собору (Центру) Церков України </w:t>
      </w:r>
    </w:p>
    <w:p w:rsidR="00AD421C" w:rsidRDefault="00FC673C" w:rsidP="006E64AA">
      <w:pPr>
        <w:widowControl w:val="0"/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>Християн Віри Євангельської «Відкрита Біблія»</w:t>
      </w:r>
    </w:p>
    <w:p w:rsidR="001D3BDF" w:rsidRPr="00BE7A86" w:rsidRDefault="00E71255" w:rsidP="00FC673C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на </w:t>
      </w:r>
      <w:r w:rsidR="00FC673C">
        <w:rPr>
          <w:szCs w:val="28"/>
          <w:lang w:eastAsia="ar-SA"/>
        </w:rPr>
        <w:t>вул.</w:t>
      </w:r>
      <w:r w:rsidR="00D13DB0">
        <w:rPr>
          <w:szCs w:val="28"/>
          <w:lang w:eastAsia="ar-SA"/>
        </w:rPr>
        <w:t> </w:t>
      </w:r>
      <w:r w:rsidR="00FC673C">
        <w:rPr>
          <w:szCs w:val="28"/>
          <w:lang w:eastAsia="ar-SA"/>
        </w:rPr>
        <w:t>Конякіна, 39</w:t>
      </w:r>
      <w:r w:rsidR="00BE7A86">
        <w:rPr>
          <w:szCs w:val="28"/>
          <w:lang w:val="en-US" w:eastAsia="ar-SA"/>
        </w:rPr>
        <w:t>-</w:t>
      </w:r>
      <w:r w:rsidR="00BE7A86">
        <w:rPr>
          <w:szCs w:val="28"/>
          <w:lang w:eastAsia="ar-SA"/>
        </w:rPr>
        <w:t>а</w:t>
      </w:r>
    </w:p>
    <w:p w:rsidR="00FC673C" w:rsidRPr="00C62CA1" w:rsidRDefault="00FC673C" w:rsidP="00FC673C">
      <w:pPr>
        <w:widowControl w:val="0"/>
        <w:suppressAutoHyphens/>
        <w:autoSpaceDE w:val="0"/>
        <w:rPr>
          <w:szCs w:val="28"/>
          <w:lang w:eastAsia="ar-SA"/>
        </w:rPr>
      </w:pPr>
    </w:p>
    <w:p w:rsidR="006D0DF9" w:rsidRPr="00775D91" w:rsidRDefault="006D0DF9" w:rsidP="00E938DF">
      <w:pPr>
        <w:widowControl w:val="0"/>
        <w:suppressAutoHyphens/>
        <w:autoSpaceDE w:val="0"/>
        <w:rPr>
          <w:szCs w:val="28"/>
          <w:lang w:eastAsia="ar-SA"/>
        </w:rPr>
      </w:pPr>
    </w:p>
    <w:p w:rsidR="00EF4DE5" w:rsidRDefault="00EF4DE5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Default="00E71255" w:rsidP="00FC673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FC673C">
        <w:rPr>
          <w:szCs w:val="28"/>
          <w:lang w:eastAsia="ar-SA"/>
        </w:rPr>
        <w:t>релігійної організації «Релігійна громада «Незалежна Христова Церква» Собору (Центру) Церков України Християн Віри Євангельської «Відкрита Біблія»</w:t>
      </w:r>
      <w:r w:rsidR="00DA4D77" w:rsidRPr="00775D91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19.02.2020 № 96-1, </w:t>
      </w:r>
      <w:r w:rsidR="00BC3BDC">
        <w:rPr>
          <w:szCs w:val="28"/>
        </w:rPr>
        <w:t>виконавчий комітет міської ради</w:t>
      </w:r>
    </w:p>
    <w:p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:rsidR="00990D29" w:rsidRPr="00775D91" w:rsidRDefault="00E71255" w:rsidP="007B0606">
      <w:pPr>
        <w:widowControl w:val="0"/>
        <w:suppressAutoHyphens/>
        <w:autoSpaceDE w:val="0"/>
        <w:ind w:firstLine="720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FC673C">
        <w:rPr>
          <w:szCs w:val="28"/>
          <w:lang w:eastAsia="ar-SA"/>
        </w:rPr>
        <w:t>релігійн</w:t>
      </w:r>
      <w:r w:rsidR="00BE7A86">
        <w:rPr>
          <w:szCs w:val="28"/>
          <w:lang w:eastAsia="ar-SA"/>
        </w:rPr>
        <w:t>ій</w:t>
      </w:r>
      <w:r w:rsidR="00FC673C">
        <w:rPr>
          <w:szCs w:val="28"/>
          <w:lang w:eastAsia="ar-SA"/>
        </w:rPr>
        <w:t xml:space="preserve"> організації «Релігійна громада «Незалежна Христова Церква» Собору (Центру) Церков України Християн Віри Євангельської «Відкрита Біблія»</w:t>
      </w:r>
      <w:r w:rsidR="00990D29" w:rsidRPr="00775D91">
        <w:rPr>
          <w:lang w:eastAsia="ar-SA"/>
        </w:rPr>
        <w:t xml:space="preserve"> дозвіл на розміщення зовнішньої реклами (</w:t>
      </w:r>
      <w:r w:rsidR="00D56BA4">
        <w:rPr>
          <w:lang w:eastAsia="ar-SA"/>
        </w:rPr>
        <w:t>дв</w:t>
      </w:r>
      <w:r w:rsidR="00E938DF">
        <w:rPr>
          <w:lang w:eastAsia="ar-SA"/>
        </w:rPr>
        <w:t>о</w:t>
      </w:r>
      <w:r w:rsidR="00DA4D77" w:rsidRPr="00775D91">
        <w:rPr>
          <w:lang w:eastAsia="ar-SA"/>
        </w:rPr>
        <w:t>сторонн</w:t>
      </w:r>
      <w:r w:rsidR="00775D91" w:rsidRPr="00775D91">
        <w:rPr>
          <w:lang w:eastAsia="ar-SA"/>
        </w:rPr>
        <w:t>ій</w:t>
      </w:r>
      <w:r w:rsidR="00DA4D77" w:rsidRPr="00775D91">
        <w:rPr>
          <w:lang w:eastAsia="ar-SA"/>
        </w:rPr>
        <w:t xml:space="preserve"> </w:t>
      </w:r>
      <w:r w:rsidR="00FC673C">
        <w:rPr>
          <w:lang w:eastAsia="ar-SA"/>
        </w:rPr>
        <w:t>світлодіодний екран розміром 3,12 м х 6,0 м</w:t>
      </w:r>
      <w:r w:rsidR="00BA5513">
        <w:rPr>
          <w:lang w:eastAsia="ar-SA"/>
        </w:rPr>
        <w:t>)</w:t>
      </w:r>
      <w:r w:rsidR="00AA6EC8">
        <w:rPr>
          <w:lang w:eastAsia="ar-SA"/>
        </w:rPr>
        <w:t xml:space="preserve"> </w:t>
      </w:r>
      <w:r w:rsidR="006D0DF9" w:rsidRPr="006D0DF9">
        <w:rPr>
          <w:szCs w:val="28"/>
          <w:lang w:eastAsia="ar-SA"/>
        </w:rPr>
        <w:t>на</w:t>
      </w:r>
      <w:r w:rsidR="006D0DF9" w:rsidRPr="00775D91">
        <w:rPr>
          <w:lang w:eastAsia="ar-SA"/>
        </w:rPr>
        <w:t xml:space="preserve"> </w:t>
      </w:r>
      <w:r w:rsidR="007D7ADD">
        <w:rPr>
          <w:lang w:eastAsia="ar-SA"/>
        </w:rPr>
        <w:t>вул. </w:t>
      </w:r>
      <w:r w:rsidR="00BE7A86">
        <w:rPr>
          <w:lang w:eastAsia="ar-SA"/>
        </w:rPr>
        <w:t>Конякіна, </w:t>
      </w:r>
      <w:r w:rsidR="00FC673C">
        <w:rPr>
          <w:lang w:eastAsia="ar-SA"/>
        </w:rPr>
        <w:t>39</w:t>
      </w:r>
      <w:r w:rsidR="00BE7A86">
        <w:rPr>
          <w:lang w:eastAsia="ar-SA"/>
        </w:rPr>
        <w:t>-а</w:t>
      </w:r>
      <w:r w:rsidR="002F3940">
        <w:rPr>
          <w:szCs w:val="28"/>
          <w:lang w:eastAsia="ar-SA"/>
        </w:rPr>
        <w:t xml:space="preserve"> </w:t>
      </w:r>
      <w:r w:rsidR="00990D29" w:rsidRPr="00775D91">
        <w:rPr>
          <w:lang w:eastAsia="ar-SA"/>
        </w:rPr>
        <w:t>на період з дати ухвалення цього рішення до 01.</w:t>
      </w:r>
      <w:r w:rsidR="00FC673C">
        <w:rPr>
          <w:lang w:eastAsia="ar-SA"/>
        </w:rPr>
        <w:t>12</w:t>
      </w:r>
      <w:r w:rsidR="00990D29" w:rsidRPr="00775D91">
        <w:rPr>
          <w:lang w:eastAsia="ar-SA"/>
        </w:rPr>
        <w:t>.202</w:t>
      </w:r>
      <w:r w:rsidR="00FC673C">
        <w:rPr>
          <w:lang w:eastAsia="ar-SA"/>
        </w:rPr>
        <w:t>2</w:t>
      </w:r>
      <w:r w:rsidR="00990D29" w:rsidRPr="00775D91">
        <w:rPr>
          <w:lang w:eastAsia="ar-SA"/>
        </w:rPr>
        <w:t>, згідно з додатком.</w:t>
      </w:r>
    </w:p>
    <w:p w:rsidR="00E87922" w:rsidRPr="00775D91" w:rsidRDefault="00E87922" w:rsidP="00E87922">
      <w:pPr>
        <w:widowControl w:val="0"/>
        <w:suppressAutoHyphens/>
        <w:autoSpaceDE w:val="0"/>
        <w:ind w:firstLine="720"/>
        <w:jc w:val="both"/>
        <w:rPr>
          <w:szCs w:val="28"/>
        </w:rPr>
      </w:pPr>
      <w:r w:rsidRPr="00775D91">
        <w:rPr>
          <w:szCs w:val="28"/>
          <w:lang w:eastAsia="ar-SA"/>
        </w:rPr>
        <w:t>2. Встановити розмір плати за користування місцем розташування засобу зовнішньої реклами відповідно до ухвален</w:t>
      </w:r>
      <w:r w:rsidR="00CA696E" w:rsidRPr="00775D91">
        <w:rPr>
          <w:szCs w:val="28"/>
          <w:lang w:eastAsia="ar-SA"/>
        </w:rPr>
        <w:t>ого</w:t>
      </w:r>
      <w:r w:rsidRPr="00775D91">
        <w:rPr>
          <w:szCs w:val="28"/>
          <w:lang w:eastAsia="ar-SA"/>
        </w:rPr>
        <w:t xml:space="preserve"> рішен</w:t>
      </w:r>
      <w:r w:rsidR="00CA696E" w:rsidRPr="00775D91">
        <w:rPr>
          <w:szCs w:val="28"/>
          <w:lang w:eastAsia="ar-SA"/>
        </w:rPr>
        <w:t>ня</w:t>
      </w:r>
      <w:r w:rsidRPr="00775D91">
        <w:rPr>
          <w:szCs w:val="28"/>
          <w:lang w:eastAsia="ar-SA"/>
        </w:rPr>
        <w:t xml:space="preserve"> виконавчого </w:t>
      </w:r>
      <w:r w:rsidRPr="00775D91">
        <w:rPr>
          <w:szCs w:val="28"/>
          <w:lang w:eastAsia="ar-SA"/>
        </w:rPr>
        <w:lastRenderedPageBreak/>
        <w:t xml:space="preserve">комітету міської ради щодо визначення розміру плати за тимчасове користування місцем розташування рекламних засобів, що перебуває у комунальній власності </w:t>
      </w:r>
      <w:r w:rsidR="00C86417" w:rsidRPr="00775D91">
        <w:rPr>
          <w:szCs w:val="28"/>
          <w:lang w:eastAsia="ar-SA"/>
        </w:rPr>
        <w:t xml:space="preserve">Луцької міської </w:t>
      </w:r>
      <w:r w:rsidRPr="00775D91">
        <w:rPr>
          <w:szCs w:val="28"/>
          <w:lang w:eastAsia="ar-SA"/>
        </w:rPr>
        <w:t>територіальної громади</w:t>
      </w:r>
      <w:r w:rsidR="00C86417" w:rsidRPr="00775D91">
        <w:rPr>
          <w:szCs w:val="28"/>
          <w:lang w:eastAsia="ar-SA"/>
        </w:rPr>
        <w:t xml:space="preserve">. </w:t>
      </w:r>
    </w:p>
    <w:p w:rsidR="00BC3BDC" w:rsidRPr="00E87922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t>3. Зобов</w:t>
      </w:r>
      <w:r w:rsidRPr="00E87922">
        <w:rPr>
          <w:szCs w:val="28"/>
          <w:lang w:val="ru-RU" w:eastAsia="ar-SA"/>
        </w:rPr>
        <w:t>’я</w:t>
      </w:r>
      <w:r w:rsidRPr="00E87922">
        <w:rPr>
          <w:szCs w:val="28"/>
          <w:lang w:eastAsia="ar-SA"/>
        </w:rPr>
        <w:t xml:space="preserve">зати </w:t>
      </w:r>
      <w:r w:rsidR="00FC673C">
        <w:rPr>
          <w:szCs w:val="28"/>
          <w:lang w:eastAsia="ar-SA"/>
        </w:rPr>
        <w:t>релігійну організацію «Релігійна громада «Незалежна Христова Церква» Собору (Центру) Церков України Християн Віри Євангельської «Відкрита Біблія»</w:t>
      </w:r>
      <w:r w:rsidRPr="00E87922">
        <w:rPr>
          <w:szCs w:val="28"/>
          <w:lang w:val="ru-RU" w:eastAsia="ar-SA"/>
        </w:rPr>
        <w:t>:</w:t>
      </w:r>
    </w:p>
    <w:p w:rsidR="00BC3BDC" w:rsidRPr="00CA696E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>класти договір тимчасового користування місцем розміщення засобу зовнішньої реклами з комунальним підприємством «Луцькреклама» у десятиденний термін з дати ухвалення цього рішення.</w:t>
      </w:r>
    </w:p>
    <w:p w:rsidR="00BC3BDC" w:rsidRPr="00CA696E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>. Здійснювати розміщення зовнішньої реклами відповідно до наданого дозволу, за умови отримання в департаменті муніципальної варти дозволу (ордера) на роботи з благоустрою, відповідно до пункту 10 Правил благоустрою міста Луцька, затверджених рішенням міської ради від 29.07.2009 № 44/2.</w:t>
      </w:r>
    </w:p>
    <w:p w:rsidR="00BC3BDC" w:rsidRPr="00EE7F13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 xml:space="preserve">4. Контроль за виконанням рішення покласти на заступника міського голови </w:t>
      </w:r>
      <w:r w:rsidR="00EE7F13">
        <w:rPr>
          <w:szCs w:val="28"/>
          <w:lang w:eastAsia="ar-SA"/>
        </w:rPr>
        <w:t>відповідно до розподілу обов</w:t>
      </w:r>
      <w:r w:rsidR="00EE7F13">
        <w:rPr>
          <w:szCs w:val="28"/>
          <w:lang w:val="en-US" w:eastAsia="ar-SA"/>
        </w:rPr>
        <w:t>’</w:t>
      </w:r>
      <w:r w:rsidR="00EE7F13">
        <w:rPr>
          <w:szCs w:val="28"/>
          <w:lang w:eastAsia="ar-SA"/>
        </w:rPr>
        <w:t>язків.</w:t>
      </w:r>
    </w:p>
    <w:p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355AEF" w:rsidRPr="00E71255" w:rsidRDefault="00C3711F" w:rsidP="00355AEF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sectPr w:rsidR="00355AEF" w:rsidRPr="00E71255" w:rsidSect="0095498E">
      <w:headerReference w:type="even" r:id="rId10"/>
      <w:headerReference w:type="default" r:id="rId11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C33" w:rsidRDefault="00343C33">
      <w:r>
        <w:separator/>
      </w:r>
    </w:p>
  </w:endnote>
  <w:endnote w:type="continuationSeparator" w:id="0">
    <w:p w:rsidR="00343C33" w:rsidRDefault="00343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C33" w:rsidRDefault="00343C33">
      <w:r>
        <w:separator/>
      </w:r>
    </w:p>
  </w:footnote>
  <w:footnote w:type="continuationSeparator" w:id="0">
    <w:p w:rsidR="00343C33" w:rsidRDefault="00343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A6DAF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436B"/>
    <w:rsid w:val="00C44BD2"/>
    <w:rsid w:val="00C47B16"/>
    <w:rsid w:val="00C50C5D"/>
    <w:rsid w:val="00C5106B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ListParagraph">
    <w:name w:val="List Paragraph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 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Preformatted">
    <w:name w:val="HTML Preformatted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7E70B4B-A64B-4CD6-BAC6-D5E1D9CE8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1715</Words>
  <Characters>979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2</cp:revision>
  <cp:lastPrinted>2020-12-02T13:08:00Z</cp:lastPrinted>
  <dcterms:created xsi:type="dcterms:W3CDTF">2021-11-24T07:55:00Z</dcterms:created>
  <dcterms:modified xsi:type="dcterms:W3CDTF">2021-11-24T07:55:00Z</dcterms:modified>
</cp:coreProperties>
</file>