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24123232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1"/>
        <w:widowControl w:val="false"/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uppressAutoHyphens w:val="true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44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Про розроблення технічної документації з нормативної грошової оцінки земель міста Луцька Волинської області</w:t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sectPr>
          <w:type w:val="nextPage"/>
          <w:pgSz w:w="11906" w:h="16838"/>
          <w:pgMar w:left="1984" w:right="567" w:header="0" w:top="567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ind w:left="0" w:right="0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Керуючись статтями 5, 6, 13, 15, 18, 20, 23, 24 Закону України “Про оцінку земель”, статтями 12, 201 Земельного кодексу України, статтею 26 Закону України “Про місцеве самоврядування в Україні”, міська рада</w:t>
      </w:r>
    </w:p>
    <w:p>
      <w:pPr>
        <w:pStyle w:val="Normal"/>
        <w:ind w:left="0" w:right="0" w:firstLine="72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57" w:hanging="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85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Надати дозвіл виконавчому комітету Луцької міської ради на розроблення технічної документації з нормативної грошової оцінки земель міста Луцька Волинської області.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85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 (Туз В.В.) забезпечити: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5" w:leader="none"/>
        </w:tabs>
        <w:suppressAutoHyphens w:val="true"/>
        <w:bidi w:val="0"/>
        <w:spacing w:before="0" w:after="0"/>
        <w:ind w:left="0" w:right="0" w:firstLine="624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2.1.</w:t>
        <w:tab/>
        <w:t>Визначення розробника технічної документації з нормативної грошової оцінки земель міста Луцька Волинської області, з яким буде укладено договір на її розроблення виконавчим комітетом Луцької міської ради, у відповідності до вимог Закону України “Про публічні закупівлі”.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5" w:leader="none"/>
        </w:tabs>
        <w:suppressAutoHyphens w:val="true"/>
        <w:bidi w:val="0"/>
        <w:spacing w:before="0" w:after="0"/>
        <w:ind w:left="0" w:right="0" w:firstLine="624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2.2.</w:t>
        <w:tab/>
        <w:t>Внесення розробленої технічної документації з нормативної грошової оцінки земель міста Луцька Волинської області на розгляд та затвердження Луцької міської ради.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85" w:leader="none"/>
        </w:tabs>
        <w:suppressAutoHyphens w:val="true"/>
        <w:bidi w:val="0"/>
        <w:ind w:left="0" w:right="57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>Контроль за виконанням рішення покласти на постійну</w:t>
        <w:br/>
        <w:t xml:space="preserve">комісію з питань земельних відносин та земельного кадастру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міської ради </w:t>
      </w:r>
      <w:r>
        <w:rPr>
          <w:rFonts w:cs="Times New Roman"/>
          <w:szCs w:val="28"/>
          <w:lang w:val="uk-UA" w:eastAsia="zh-CN" w:bidi="ar-SA"/>
        </w:rPr>
        <w:t>(Козлюк О.Є.).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567" w:footer="0" w:bottom="1701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  <w:lang w:val="en-US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Application>LibreOffice/7.0.0.3$Windows_X86_64 LibreOffice_project/8061b3e9204bef6b321a21033174034a5e2ea88e</Application>
  <Pages>1</Pages>
  <Words>178</Words>
  <Characters>1126</Characters>
  <CharactersWithSpaces>1373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2013-06-11T13:50:00Z</dcterms:created>
  <dc:creator>natasha_18</dc:creator>
  <dc:description/>
  <dc:language>uk-UA</dc:language>
  <cp:lastModifiedBy>Василь Демчук</cp:lastModifiedBy>
  <cp:lastPrinted>1995-11-21T17:41:00Z</cp:lastPrinted>
  <dcterms:modified xsi:type="dcterms:W3CDTF">2021-09-24T16:30:40Z</dcterms:modified>
  <cp:revision>85</cp:revision>
  <dc:subject/>
  <dc:title> </dc:title>
</cp:coreProperties>
</file>